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EB4B25" w:rsidP="00755096">
      <w:pPr>
        <w:pStyle w:val="MeetingDetails"/>
      </w:pPr>
      <w:r>
        <w:t xml:space="preserve">Operating </w:t>
      </w:r>
      <w:r w:rsidR="002C3FD9">
        <w:t>C</w:t>
      </w:r>
      <w:r>
        <w:t xml:space="preserve">ommittee </w:t>
      </w:r>
    </w:p>
    <w:p w:rsidR="00B62597" w:rsidRPr="00B62597" w:rsidRDefault="0031762C" w:rsidP="00755096">
      <w:pPr>
        <w:pStyle w:val="MeetingDetails"/>
      </w:pPr>
      <w:r>
        <w:t>Webex Only</w:t>
      </w:r>
    </w:p>
    <w:p w:rsidR="00B62597" w:rsidRPr="00B62597" w:rsidRDefault="00E90F20" w:rsidP="00755096">
      <w:pPr>
        <w:pStyle w:val="MeetingDetails"/>
      </w:pPr>
      <w:r>
        <w:t xml:space="preserve">June </w:t>
      </w:r>
      <w:r w:rsidR="004E4A8E">
        <w:t>4</w:t>
      </w:r>
      <w:r w:rsidR="008603C6">
        <w:t>,</w:t>
      </w:r>
      <w:r w:rsidR="00A80943">
        <w:t xml:space="preserve"> 2020</w:t>
      </w:r>
    </w:p>
    <w:p w:rsidR="00B62597" w:rsidRPr="00B62597" w:rsidRDefault="00EB4B25" w:rsidP="00755096">
      <w:pPr>
        <w:pStyle w:val="MeetingDetails"/>
        <w:rPr>
          <w:sz w:val="28"/>
          <w:u w:val="single"/>
        </w:rPr>
      </w:pPr>
      <w:r>
        <w:t>9</w:t>
      </w:r>
      <w:r w:rsidR="002B2F98">
        <w:t xml:space="preserve">:00 </w:t>
      </w:r>
      <w:r w:rsidR="00010057">
        <w:t>a</w:t>
      </w:r>
      <w:r w:rsidR="007D35B2">
        <w:t xml:space="preserve">.m. – </w:t>
      </w:r>
      <w:r w:rsidR="00337018">
        <w:t>12:00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2C3FD9">
        <w:t>on (9:00-9:</w:t>
      </w:r>
      <w:r w:rsidR="00D97FF0">
        <w:t>15</w:t>
      </w:r>
      <w:r w:rsidR="00B62597" w:rsidRPr="00527104">
        <w:t>)</w:t>
      </w:r>
    </w:p>
    <w:bookmarkEnd w:id="0"/>
    <w:bookmarkEnd w:id="1"/>
    <w:p w:rsidR="00CB2448" w:rsidRPr="009F61EF" w:rsidRDefault="00E90F20" w:rsidP="00CB2448">
      <w:pPr>
        <w:pStyle w:val="SecondaryHeading-Numbered"/>
      </w:pPr>
      <w:r>
        <w:rPr>
          <w:b w:val="0"/>
        </w:rPr>
        <w:t>Lauren Strella Wahba</w:t>
      </w:r>
      <w:r w:rsidR="00CB2448">
        <w:rPr>
          <w:b w:val="0"/>
        </w:rPr>
        <w:t xml:space="preserve">, </w:t>
      </w:r>
      <w:r w:rsidR="00CB2448" w:rsidRPr="00CB2448">
        <w:rPr>
          <w:b w:val="0"/>
        </w:rPr>
        <w:t>PJM, will provide announcements; review the Antitrust, Code of Conduct, Public Meetings/Media Participation,</w:t>
      </w:r>
      <w:r w:rsidR="00CB2448">
        <w:rPr>
          <w:b w:val="0"/>
        </w:rPr>
        <w:t xml:space="preserve"> and</w:t>
      </w:r>
      <w:r w:rsidR="00CB2448" w:rsidRPr="00CB2448">
        <w:rPr>
          <w:b w:val="0"/>
        </w:rPr>
        <w:t xml:space="preserve"> the WebEx Particip</w:t>
      </w:r>
      <w:r w:rsidR="00CB2448">
        <w:rPr>
          <w:b w:val="0"/>
        </w:rPr>
        <w:t>ant Identification Requirement.</w:t>
      </w:r>
    </w:p>
    <w:p w:rsidR="009F61EF" w:rsidRPr="002C6057" w:rsidRDefault="009F61EF" w:rsidP="009F61EF">
      <w:pPr>
        <w:pStyle w:val="SecondaryHeading-Numbered"/>
        <w:numPr>
          <w:ilvl w:val="1"/>
          <w:numId w:val="11"/>
        </w:numPr>
      </w:pPr>
      <w:r>
        <w:rPr>
          <w:b w:val="0"/>
        </w:rPr>
        <w:t xml:space="preserve">Review and approve the </w:t>
      </w:r>
      <w:r w:rsidRPr="00CB2448">
        <w:rPr>
          <w:b w:val="0"/>
        </w:rPr>
        <w:t>Operating Committee (OC) agenda for this meeting.</w:t>
      </w:r>
    </w:p>
    <w:p w:rsidR="009F61EF" w:rsidRDefault="009F61EF" w:rsidP="009F61EF">
      <w:pPr>
        <w:pStyle w:val="SecondaryHeading-Numbered"/>
        <w:numPr>
          <w:ilvl w:val="1"/>
          <w:numId w:val="11"/>
        </w:numPr>
        <w:rPr>
          <w:b w:val="0"/>
        </w:rPr>
      </w:pPr>
      <w:r>
        <w:rPr>
          <w:b w:val="0"/>
        </w:rPr>
        <w:t xml:space="preserve">Review and approve draft minutes of the </w:t>
      </w:r>
      <w:r w:rsidR="00E90F20">
        <w:rPr>
          <w:b w:val="0"/>
        </w:rPr>
        <w:t xml:space="preserve">May </w:t>
      </w:r>
      <w:r w:rsidR="009B4C34">
        <w:rPr>
          <w:b w:val="0"/>
        </w:rPr>
        <w:t>14</w:t>
      </w:r>
      <w:r>
        <w:rPr>
          <w:b w:val="0"/>
        </w:rPr>
        <w:t xml:space="preserve"> OC meeting.</w:t>
      </w:r>
    </w:p>
    <w:p w:rsidR="00086D24" w:rsidRDefault="00086D24" w:rsidP="009F61EF">
      <w:pPr>
        <w:pStyle w:val="SecondaryHeading-Numbered"/>
        <w:numPr>
          <w:ilvl w:val="1"/>
          <w:numId w:val="11"/>
        </w:numPr>
        <w:rPr>
          <w:b w:val="0"/>
        </w:rPr>
      </w:pPr>
      <w:r>
        <w:rPr>
          <w:b w:val="0"/>
        </w:rPr>
        <w:t xml:space="preserve">Review </w:t>
      </w:r>
      <w:r w:rsidR="0062144B">
        <w:rPr>
          <w:b w:val="0"/>
        </w:rPr>
        <w:t>of the OC w</w:t>
      </w:r>
      <w:r>
        <w:rPr>
          <w:b w:val="0"/>
        </w:rPr>
        <w:t>ork</w:t>
      </w:r>
      <w:r w:rsidR="0062144B">
        <w:rPr>
          <w:b w:val="0"/>
        </w:rPr>
        <w:t xml:space="preserve"> </w:t>
      </w:r>
      <w:r>
        <w:rPr>
          <w:b w:val="0"/>
        </w:rPr>
        <w:t>plan.</w:t>
      </w:r>
    </w:p>
    <w:p w:rsidR="008E65D2" w:rsidRPr="004E4A8E" w:rsidRDefault="000A5691" w:rsidP="004E4A8E">
      <w:pPr>
        <w:pStyle w:val="PrimaryHeading"/>
      </w:pPr>
      <w:r>
        <w:t>Review of Operations</w:t>
      </w:r>
      <w:r w:rsidR="003D31F7">
        <w:t xml:space="preserve"> (9:1</w:t>
      </w:r>
      <w:r w:rsidR="00D97FF0">
        <w:t>5</w:t>
      </w:r>
      <w:r w:rsidR="00D3214E">
        <w:t xml:space="preserve"> </w:t>
      </w:r>
      <w:r w:rsidR="003D31F7">
        <w:t>- 9</w:t>
      </w:r>
      <w:r w:rsidR="007E3288">
        <w:t>:</w:t>
      </w:r>
      <w:r w:rsidR="00E04861">
        <w:t>35</w:t>
      </w:r>
      <w:r w:rsidR="001D3B68">
        <w:t>)</w:t>
      </w:r>
    </w:p>
    <w:p w:rsidR="0062144B" w:rsidRDefault="0062144B" w:rsidP="0062144B">
      <w:pPr>
        <w:pStyle w:val="SecondaryHeading-Numbered"/>
        <w:spacing w:after="0"/>
        <w:rPr>
          <w:b w:val="0"/>
          <w:u w:val="single"/>
        </w:rPr>
      </w:pPr>
      <w:r>
        <w:rPr>
          <w:b w:val="0"/>
          <w:u w:val="single"/>
        </w:rPr>
        <w:t>PJM COVID-19 Update</w:t>
      </w:r>
    </w:p>
    <w:p w:rsidR="0062144B" w:rsidRDefault="0062144B" w:rsidP="0062144B">
      <w:pPr>
        <w:pStyle w:val="SecondaryHeading-Numbered"/>
        <w:numPr>
          <w:ilvl w:val="0"/>
          <w:numId w:val="0"/>
        </w:numPr>
        <w:spacing w:after="0"/>
        <w:ind w:left="360" w:hanging="360"/>
        <w:rPr>
          <w:rStyle w:val="Hyperlink"/>
          <w:rFonts w:cs="Calibri"/>
          <w:b w:val="0"/>
          <w:szCs w:val="24"/>
        </w:rPr>
      </w:pPr>
      <w:r>
        <w:rPr>
          <w:b w:val="0"/>
        </w:rPr>
        <w:tab/>
      </w:r>
      <w:r w:rsidRPr="008E65D2">
        <w:rPr>
          <w:b w:val="0"/>
        </w:rPr>
        <w:t>Paul McGlynn, PJM, will provide an update on PJM’s operations plan in response to COVID-19.</w:t>
      </w:r>
      <w:r>
        <w:rPr>
          <w:b w:val="0"/>
        </w:rPr>
        <w:t xml:space="preserve"> </w:t>
      </w:r>
      <w:hyperlink r:id="rId7" w:history="1">
        <w:r w:rsidRPr="006B42BA">
          <w:rPr>
            <w:rStyle w:val="Hyperlink"/>
            <w:rFonts w:cs="Calibri"/>
            <w:b w:val="0"/>
            <w:szCs w:val="24"/>
          </w:rPr>
          <w:t>https://pjm.com/committees-and-groups/pandemic-coordination.aspx</w:t>
        </w:r>
      </w:hyperlink>
    </w:p>
    <w:p w:rsidR="0062144B" w:rsidRDefault="0062144B" w:rsidP="00AE681E">
      <w:pPr>
        <w:pStyle w:val="SecondaryHeading-Numbered"/>
        <w:numPr>
          <w:ilvl w:val="0"/>
          <w:numId w:val="0"/>
        </w:numPr>
        <w:spacing w:after="0"/>
        <w:rPr>
          <w:b w:val="0"/>
          <w:u w:val="single"/>
        </w:rPr>
      </w:pPr>
    </w:p>
    <w:p w:rsidR="00B62597" w:rsidRPr="00344D3C" w:rsidRDefault="002C3FD9" w:rsidP="002C3FD9">
      <w:pPr>
        <w:pStyle w:val="SecondaryHeading-Numbered"/>
        <w:spacing w:after="0"/>
        <w:rPr>
          <w:b w:val="0"/>
          <w:u w:val="single"/>
        </w:rPr>
      </w:pPr>
      <w:r w:rsidRPr="00344D3C">
        <w:rPr>
          <w:b w:val="0"/>
          <w:u w:val="single"/>
        </w:rPr>
        <w:t>Review of Operating Metrics</w:t>
      </w:r>
    </w:p>
    <w:p w:rsidR="00A366AC" w:rsidRPr="00885C4D" w:rsidRDefault="00D52E27" w:rsidP="00885C4D">
      <w:pPr>
        <w:pStyle w:val="SecondaryHeading-Numbered"/>
        <w:numPr>
          <w:ilvl w:val="0"/>
          <w:numId w:val="0"/>
        </w:numPr>
        <w:ind w:left="360"/>
        <w:rPr>
          <w:b w:val="0"/>
        </w:rPr>
      </w:pPr>
      <w:r>
        <w:rPr>
          <w:b w:val="0"/>
        </w:rPr>
        <w:t>Stephanie Monzon</w:t>
      </w:r>
      <w:r w:rsidR="00B57C4E">
        <w:rPr>
          <w:b w:val="0"/>
        </w:rPr>
        <w:t>, PJM, will review the</w:t>
      </w:r>
      <w:r w:rsidR="0081583E">
        <w:rPr>
          <w:b w:val="0"/>
        </w:rPr>
        <w:t xml:space="preserve"> </w:t>
      </w:r>
      <w:r w:rsidR="009B4C34">
        <w:rPr>
          <w:b w:val="0"/>
        </w:rPr>
        <w:t>May</w:t>
      </w:r>
      <w:r w:rsidR="00AB7936">
        <w:rPr>
          <w:b w:val="0"/>
        </w:rPr>
        <w:t xml:space="preserve"> 2020</w:t>
      </w:r>
      <w:r w:rsidR="002C3FD9">
        <w:rPr>
          <w:b w:val="0"/>
        </w:rPr>
        <w:t xml:space="preserve"> PJM operating metrics slides. </w:t>
      </w:r>
      <w:r w:rsidR="002C3FD9" w:rsidRPr="002C3FD9">
        <w:rPr>
          <w:b w:val="0"/>
        </w:rPr>
        <w:t xml:space="preserve">Metrics will include PJM’s load forecast error, BAAL performance, transmission / generation outage statistics, and Perfect </w:t>
      </w:r>
      <w:r w:rsidR="002C3FD9" w:rsidRPr="0096448A">
        <w:rPr>
          <w:b w:val="0"/>
        </w:rPr>
        <w:t xml:space="preserve">Dispatch historical performance. </w:t>
      </w:r>
    </w:p>
    <w:p w:rsidR="00F928DA" w:rsidRDefault="009F0F0D" w:rsidP="000172CE">
      <w:pPr>
        <w:pStyle w:val="PrimaryHeading"/>
      </w:pPr>
      <w:r>
        <w:t>F</w:t>
      </w:r>
      <w:r w:rsidR="00E04861">
        <w:t>irst Reading (9:35</w:t>
      </w:r>
      <w:r>
        <w:t xml:space="preserve"> – 10:</w:t>
      </w:r>
      <w:r w:rsidR="00E04861">
        <w:t>00</w:t>
      </w:r>
      <w:r w:rsidR="007C5B5A">
        <w:t>)</w:t>
      </w:r>
    </w:p>
    <w:p w:rsidR="00544D2A" w:rsidRDefault="00025890" w:rsidP="009F0F0D">
      <w:pPr>
        <w:pStyle w:val="SecondaryHeading-Numbered"/>
        <w:numPr>
          <w:ilvl w:val="0"/>
          <w:numId w:val="0"/>
        </w:numPr>
        <w:tabs>
          <w:tab w:val="left" w:pos="1728"/>
        </w:tabs>
        <w:spacing w:after="0"/>
        <w:rPr>
          <w:b w:val="0"/>
        </w:rPr>
      </w:pPr>
      <w:r>
        <w:rPr>
          <w:b w:val="0"/>
        </w:rPr>
        <w:t>4</w:t>
      </w:r>
      <w:r w:rsidR="005C0737">
        <w:rPr>
          <w:b w:val="0"/>
        </w:rPr>
        <w:t xml:space="preserve">.    </w:t>
      </w:r>
      <w:r w:rsidR="00544D2A" w:rsidRPr="005C0737">
        <w:rPr>
          <w:b w:val="0"/>
          <w:u w:val="single"/>
        </w:rPr>
        <w:t>Manual 14D</w:t>
      </w:r>
      <w:r w:rsidR="002407F3" w:rsidRPr="005C0737">
        <w:rPr>
          <w:b w:val="0"/>
          <w:u w:val="single"/>
        </w:rPr>
        <w:t xml:space="preserve"> and Manual 27</w:t>
      </w:r>
      <w:r w:rsidR="00544D2A" w:rsidRPr="005C0737">
        <w:rPr>
          <w:b w:val="0"/>
          <w:u w:val="single"/>
        </w:rPr>
        <w:t xml:space="preserve"> Changes</w:t>
      </w:r>
    </w:p>
    <w:p w:rsidR="00DC7798" w:rsidRDefault="00544D2A" w:rsidP="00DC7798">
      <w:pPr>
        <w:pStyle w:val="SecondaryHeading-Numbered"/>
        <w:numPr>
          <w:ilvl w:val="0"/>
          <w:numId w:val="0"/>
        </w:numPr>
        <w:tabs>
          <w:tab w:val="left" w:pos="1728"/>
        </w:tabs>
        <w:spacing w:after="0"/>
        <w:rPr>
          <w:b w:val="0"/>
        </w:rPr>
      </w:pPr>
      <w:r>
        <w:rPr>
          <w:b w:val="0"/>
        </w:rPr>
        <w:t xml:space="preserve">     </w:t>
      </w:r>
      <w:r w:rsidR="00152FD4">
        <w:rPr>
          <w:b w:val="0"/>
        </w:rPr>
        <w:t xml:space="preserve">  </w:t>
      </w:r>
      <w:r w:rsidR="00DC7798" w:rsidRPr="00DC7798">
        <w:rPr>
          <w:b w:val="0"/>
        </w:rPr>
        <w:t xml:space="preserve">Ray Fernandez will review updates to Manual 14D: Generator Operational Requirements and Manual </w:t>
      </w:r>
    </w:p>
    <w:p w:rsidR="00DC7798" w:rsidRDefault="00DC7798" w:rsidP="00DC7798">
      <w:pPr>
        <w:pStyle w:val="SecondaryHeading-Numbered"/>
        <w:numPr>
          <w:ilvl w:val="0"/>
          <w:numId w:val="0"/>
        </w:numPr>
        <w:tabs>
          <w:tab w:val="left" w:pos="1728"/>
        </w:tabs>
        <w:spacing w:after="0"/>
        <w:rPr>
          <w:b w:val="0"/>
        </w:rPr>
      </w:pPr>
      <w:r>
        <w:rPr>
          <w:b w:val="0"/>
        </w:rPr>
        <w:t xml:space="preserve">       </w:t>
      </w:r>
      <w:r w:rsidRPr="00DC7798">
        <w:rPr>
          <w:b w:val="0"/>
        </w:rPr>
        <w:t xml:space="preserve">27: Open Access Transmission Tariff Accounting related to changes to deadlines for adjustments </w:t>
      </w:r>
    </w:p>
    <w:p w:rsidR="00DC7798" w:rsidRDefault="00DC7798" w:rsidP="00DC7798">
      <w:pPr>
        <w:pStyle w:val="SecondaryHeading-Numbered"/>
        <w:numPr>
          <w:ilvl w:val="0"/>
          <w:numId w:val="0"/>
        </w:numPr>
        <w:tabs>
          <w:tab w:val="left" w:pos="1728"/>
        </w:tabs>
        <w:spacing w:after="0"/>
        <w:rPr>
          <w:b w:val="0"/>
        </w:rPr>
      </w:pPr>
      <w:r>
        <w:rPr>
          <w:b w:val="0"/>
        </w:rPr>
        <w:t xml:space="preserve">       </w:t>
      </w:r>
      <w:r w:rsidRPr="00DC7798">
        <w:rPr>
          <w:b w:val="0"/>
        </w:rPr>
        <w:t xml:space="preserve">associated with finalizing the zonal network service peak load values. </w:t>
      </w:r>
    </w:p>
    <w:p w:rsidR="00DA39F3" w:rsidRPr="00DA39F3" w:rsidRDefault="00DC7798" w:rsidP="00DC7798">
      <w:pPr>
        <w:pStyle w:val="SecondaryHeading-Numbered"/>
        <w:numPr>
          <w:ilvl w:val="0"/>
          <w:numId w:val="0"/>
        </w:numPr>
        <w:tabs>
          <w:tab w:val="left" w:pos="1728"/>
        </w:tabs>
        <w:spacing w:after="0"/>
      </w:pPr>
      <w:r>
        <w:rPr>
          <w:b w:val="0"/>
        </w:rPr>
        <w:t xml:space="preserve">       </w:t>
      </w:r>
      <w:r w:rsidR="00DA39F3" w:rsidRPr="00DA39F3">
        <w:t>The Operating Committe</w:t>
      </w:r>
      <w:r w:rsidR="002407F3">
        <w:t>e will be asked to endorse</w:t>
      </w:r>
      <w:r w:rsidR="00DA39F3" w:rsidRPr="00DA39F3">
        <w:t xml:space="preserve"> changes at the next meeting.</w:t>
      </w:r>
    </w:p>
    <w:p w:rsidR="00544D2A" w:rsidRDefault="00544D2A" w:rsidP="009F0F0D">
      <w:pPr>
        <w:pStyle w:val="SecondaryHeading-Numbered"/>
        <w:numPr>
          <w:ilvl w:val="0"/>
          <w:numId w:val="0"/>
        </w:numPr>
        <w:tabs>
          <w:tab w:val="left" w:pos="1728"/>
        </w:tabs>
        <w:spacing w:after="0"/>
        <w:rPr>
          <w:b w:val="0"/>
        </w:rPr>
      </w:pPr>
    </w:p>
    <w:p w:rsidR="00FE4EAC" w:rsidRDefault="00025890" w:rsidP="009F0F0D">
      <w:pPr>
        <w:pStyle w:val="SecondaryHeading-Numbered"/>
        <w:numPr>
          <w:ilvl w:val="0"/>
          <w:numId w:val="0"/>
        </w:numPr>
        <w:tabs>
          <w:tab w:val="left" w:pos="1728"/>
        </w:tabs>
        <w:spacing w:after="0"/>
        <w:rPr>
          <w:b w:val="0"/>
          <w:u w:val="single"/>
        </w:rPr>
      </w:pPr>
      <w:r>
        <w:rPr>
          <w:b w:val="0"/>
        </w:rPr>
        <w:t>5</w:t>
      </w:r>
      <w:r w:rsidR="009F0F0D">
        <w:rPr>
          <w:b w:val="0"/>
        </w:rPr>
        <w:t xml:space="preserve">. </w:t>
      </w:r>
      <w:r w:rsidR="004A1DDA">
        <w:rPr>
          <w:b w:val="0"/>
        </w:rPr>
        <w:t xml:space="preserve">   </w:t>
      </w:r>
      <w:r w:rsidR="009F0F0D" w:rsidRPr="009F0F0D">
        <w:rPr>
          <w:b w:val="0"/>
          <w:u w:val="single"/>
        </w:rPr>
        <w:t>DIMA Problem Statement and Issue Charge</w:t>
      </w:r>
      <w:r w:rsidR="00BD4B80">
        <w:rPr>
          <w:b w:val="0"/>
          <w:u w:val="single"/>
        </w:rPr>
        <w:t xml:space="preserve"> - </w:t>
      </w:r>
      <w:bookmarkStart w:id="2" w:name="_GoBack"/>
      <w:bookmarkEnd w:id="2"/>
      <w:r w:rsidR="003262E1">
        <w:rPr>
          <w:b w:val="0"/>
          <w:u w:val="single"/>
        </w:rPr>
        <w:t>“Quick Fix”</w:t>
      </w:r>
    </w:p>
    <w:p w:rsidR="00C5600F" w:rsidRDefault="00C5600F" w:rsidP="00C5600F">
      <w:pPr>
        <w:pStyle w:val="SecondaryHeading-Numbered"/>
        <w:numPr>
          <w:ilvl w:val="0"/>
          <w:numId w:val="0"/>
        </w:numPr>
        <w:tabs>
          <w:tab w:val="left" w:pos="1728"/>
        </w:tabs>
        <w:spacing w:after="0"/>
        <w:rPr>
          <w:b w:val="0"/>
        </w:rPr>
      </w:pPr>
      <w:r>
        <w:rPr>
          <w:b w:val="0"/>
        </w:rPr>
        <w:t xml:space="preserve">       </w:t>
      </w:r>
      <w:r w:rsidR="009F0F0D">
        <w:rPr>
          <w:b w:val="0"/>
        </w:rPr>
        <w:t xml:space="preserve">Ed Kovler, PJM, </w:t>
      </w:r>
      <w:r w:rsidR="00AB6361" w:rsidRPr="006B42BA">
        <w:rPr>
          <w:b w:val="0"/>
        </w:rPr>
        <w:t xml:space="preserve">will review a problem statement and issue charge </w:t>
      </w:r>
      <w:r w:rsidR="00AB6361" w:rsidRPr="00E91121">
        <w:rPr>
          <w:b w:val="0"/>
        </w:rPr>
        <w:t xml:space="preserve">around </w:t>
      </w:r>
      <w:r w:rsidR="00E91121">
        <w:rPr>
          <w:b w:val="0"/>
        </w:rPr>
        <w:t>Improving Situational</w:t>
      </w:r>
    </w:p>
    <w:p w:rsidR="003262E1" w:rsidRDefault="00E91121" w:rsidP="00C5600F">
      <w:pPr>
        <w:pStyle w:val="SecondaryHeading-Numbered"/>
        <w:numPr>
          <w:ilvl w:val="0"/>
          <w:numId w:val="0"/>
        </w:numPr>
        <w:tabs>
          <w:tab w:val="left" w:pos="1728"/>
        </w:tabs>
        <w:spacing w:after="0"/>
        <w:rPr>
          <w:b w:val="0"/>
        </w:rPr>
      </w:pPr>
      <w:r>
        <w:rPr>
          <w:b w:val="0"/>
        </w:rPr>
        <w:t xml:space="preserve"> </w:t>
      </w:r>
      <w:r w:rsidR="00C5600F">
        <w:rPr>
          <w:b w:val="0"/>
        </w:rPr>
        <w:t xml:space="preserve">      </w:t>
      </w:r>
      <w:r>
        <w:rPr>
          <w:b w:val="0"/>
        </w:rPr>
        <w:t>Awareness with the Dispatch Interactive Map Application.</w:t>
      </w:r>
      <w:r w:rsidR="003262E1">
        <w:rPr>
          <w:b w:val="0"/>
        </w:rPr>
        <w:t xml:space="preserve"> </w:t>
      </w:r>
      <w:r w:rsidR="003262E1" w:rsidRPr="003262E1">
        <w:rPr>
          <w:b w:val="0"/>
        </w:rPr>
        <w:t xml:space="preserve">This item is being brought forward with the </w:t>
      </w:r>
    </w:p>
    <w:p w:rsidR="009F0F0D" w:rsidRDefault="003262E1" w:rsidP="00C5600F">
      <w:pPr>
        <w:pStyle w:val="SecondaryHeading-Numbered"/>
        <w:numPr>
          <w:ilvl w:val="0"/>
          <w:numId w:val="0"/>
        </w:numPr>
        <w:tabs>
          <w:tab w:val="left" w:pos="1728"/>
        </w:tabs>
        <w:spacing w:after="0"/>
        <w:rPr>
          <w:b w:val="0"/>
        </w:rPr>
      </w:pPr>
      <w:r>
        <w:rPr>
          <w:b w:val="0"/>
        </w:rPr>
        <w:t xml:space="preserve">      </w:t>
      </w:r>
      <w:r w:rsidRPr="003262E1">
        <w:rPr>
          <w:b w:val="0"/>
        </w:rPr>
        <w:t>“Quick Fix” process documented in PJM Manual 34</w:t>
      </w:r>
      <w:r>
        <w:rPr>
          <w:b w:val="0"/>
        </w:rPr>
        <w:t>.</w:t>
      </w:r>
    </w:p>
    <w:p w:rsidR="00F41A57" w:rsidRDefault="00A31612" w:rsidP="007E0898">
      <w:pPr>
        <w:pStyle w:val="SecondaryHeading-Numbered"/>
        <w:numPr>
          <w:ilvl w:val="0"/>
          <w:numId w:val="0"/>
        </w:numPr>
        <w:spacing w:after="0"/>
      </w:pPr>
      <w:r>
        <w:rPr>
          <w:b w:val="0"/>
        </w:rPr>
        <w:t xml:space="preserve">       </w:t>
      </w:r>
      <w:r w:rsidRPr="00DA39F3">
        <w:t>The Operating Committe</w:t>
      </w:r>
      <w:r>
        <w:t>e will be asked to endorse</w:t>
      </w:r>
      <w:r w:rsidRPr="00DA39F3">
        <w:t xml:space="preserve"> </w:t>
      </w:r>
      <w:r>
        <w:t>the Issue Charge a</w:t>
      </w:r>
      <w:r w:rsidRPr="00DA39F3">
        <w:t>t the next meeting.</w:t>
      </w:r>
    </w:p>
    <w:p w:rsidR="00A31612" w:rsidRPr="00F41A57" w:rsidRDefault="00A31612" w:rsidP="007E0898">
      <w:pPr>
        <w:pStyle w:val="SecondaryHeading-Numbered"/>
        <w:numPr>
          <w:ilvl w:val="0"/>
          <w:numId w:val="0"/>
        </w:numPr>
        <w:spacing w:after="0"/>
        <w:rPr>
          <w:b w:val="0"/>
        </w:rPr>
      </w:pPr>
    </w:p>
    <w:p w:rsidR="00E57FF9" w:rsidRPr="00141ACE" w:rsidRDefault="00EB4B25" w:rsidP="00141ACE">
      <w:pPr>
        <w:pStyle w:val="PrimaryHeading"/>
      </w:pPr>
      <w:r>
        <w:t>To</w:t>
      </w:r>
      <w:r w:rsidR="00927332">
        <w:t>o</w:t>
      </w:r>
      <w:r w:rsidR="00B83FC6">
        <w:t>l and Inf</w:t>
      </w:r>
      <w:r w:rsidR="003D31F7">
        <w:t>ormational Updates (1</w:t>
      </w:r>
      <w:r w:rsidR="00E04861">
        <w:t>0</w:t>
      </w:r>
      <w:r w:rsidR="003D31F7">
        <w:t>:</w:t>
      </w:r>
      <w:r w:rsidR="00E04861">
        <w:t>00</w:t>
      </w:r>
      <w:r w:rsidR="00D47268">
        <w:t xml:space="preserve"> – </w:t>
      </w:r>
      <w:r w:rsidR="00E04861">
        <w:t>10</w:t>
      </w:r>
      <w:r w:rsidR="003D31F7">
        <w:t>:</w:t>
      </w:r>
      <w:r w:rsidR="00E04861">
        <w:t>30</w:t>
      </w:r>
      <w:r w:rsidR="005E73A9">
        <w:t>)</w:t>
      </w:r>
    </w:p>
    <w:p w:rsidR="001B1D0C" w:rsidRDefault="00141ACE" w:rsidP="00A625EE">
      <w:pPr>
        <w:pStyle w:val="ListSubhead1"/>
        <w:numPr>
          <w:ilvl w:val="0"/>
          <w:numId w:val="0"/>
        </w:numPr>
        <w:spacing w:after="0"/>
        <w:ind w:left="360" w:hanging="360"/>
        <w:rPr>
          <w:b w:val="0"/>
          <w:u w:val="single"/>
        </w:rPr>
      </w:pPr>
      <w:r>
        <w:rPr>
          <w:b w:val="0"/>
        </w:rPr>
        <w:t>6</w:t>
      </w:r>
      <w:r w:rsidR="001B1D0C">
        <w:rPr>
          <w:b w:val="0"/>
        </w:rPr>
        <w:t xml:space="preserve">. </w:t>
      </w:r>
      <w:r w:rsidR="001B1D0C">
        <w:rPr>
          <w:b w:val="0"/>
        </w:rPr>
        <w:tab/>
        <w:t xml:space="preserve"> </w:t>
      </w:r>
      <w:r w:rsidR="001B1D0C" w:rsidRPr="001B1D0C">
        <w:rPr>
          <w:b w:val="0"/>
          <w:u w:val="single"/>
        </w:rPr>
        <w:t xml:space="preserve">Fuel Security </w:t>
      </w:r>
      <w:r w:rsidR="001B1D0C">
        <w:rPr>
          <w:b w:val="0"/>
          <w:u w:val="single"/>
        </w:rPr>
        <w:t xml:space="preserve">Periodic </w:t>
      </w:r>
      <w:r w:rsidR="001B1D0C" w:rsidRPr="001B1D0C">
        <w:rPr>
          <w:b w:val="0"/>
          <w:u w:val="single"/>
        </w:rPr>
        <w:t>Update</w:t>
      </w:r>
    </w:p>
    <w:p w:rsidR="001B1D0C" w:rsidRDefault="001B1D0C" w:rsidP="00EA6650">
      <w:pPr>
        <w:pStyle w:val="ListSubhead1"/>
        <w:numPr>
          <w:ilvl w:val="0"/>
          <w:numId w:val="0"/>
        </w:numPr>
        <w:spacing w:after="0"/>
        <w:ind w:left="360" w:hanging="360"/>
        <w:rPr>
          <w:b w:val="0"/>
        </w:rPr>
      </w:pPr>
      <w:r>
        <w:rPr>
          <w:b w:val="0"/>
        </w:rPr>
        <w:tab/>
      </w:r>
      <w:r w:rsidR="007E100F">
        <w:rPr>
          <w:b w:val="0"/>
        </w:rPr>
        <w:t xml:space="preserve"> </w:t>
      </w:r>
      <w:r w:rsidR="000B294C">
        <w:rPr>
          <w:b w:val="0"/>
        </w:rPr>
        <w:t xml:space="preserve">Natalie Tacka, PJM, </w:t>
      </w:r>
      <w:r>
        <w:rPr>
          <w:b w:val="0"/>
        </w:rPr>
        <w:t>will provide an update on</w:t>
      </w:r>
      <w:r w:rsidR="00C5600F">
        <w:rPr>
          <w:b w:val="0"/>
        </w:rPr>
        <w:t xml:space="preserve"> the</w:t>
      </w:r>
      <w:r>
        <w:rPr>
          <w:b w:val="0"/>
        </w:rPr>
        <w:t xml:space="preserve"> Fuel Security</w:t>
      </w:r>
      <w:r w:rsidR="007E100F">
        <w:rPr>
          <w:b w:val="0"/>
        </w:rPr>
        <w:t xml:space="preserve"> </w:t>
      </w:r>
      <w:r>
        <w:rPr>
          <w:b w:val="0"/>
        </w:rPr>
        <w:t>initiative.</w:t>
      </w:r>
    </w:p>
    <w:p w:rsidR="00141ACE" w:rsidRDefault="00141ACE" w:rsidP="00EA6650">
      <w:pPr>
        <w:pStyle w:val="ListSubhead1"/>
        <w:numPr>
          <w:ilvl w:val="0"/>
          <w:numId w:val="0"/>
        </w:numPr>
        <w:spacing w:after="0"/>
        <w:ind w:left="360" w:hanging="360"/>
        <w:rPr>
          <w:b w:val="0"/>
        </w:rPr>
      </w:pPr>
    </w:p>
    <w:p w:rsidR="003262E1" w:rsidRPr="001B1D0C" w:rsidRDefault="003262E1" w:rsidP="00EA6650">
      <w:pPr>
        <w:pStyle w:val="ListSubhead1"/>
        <w:numPr>
          <w:ilvl w:val="0"/>
          <w:numId w:val="0"/>
        </w:numPr>
        <w:spacing w:after="0"/>
        <w:ind w:left="360" w:hanging="360"/>
        <w:rPr>
          <w:b w:val="0"/>
        </w:rPr>
      </w:pPr>
    </w:p>
    <w:p w:rsidR="00A625EE" w:rsidRPr="00A625EE" w:rsidRDefault="00141ACE" w:rsidP="00A625EE">
      <w:pPr>
        <w:pStyle w:val="ListSubhead1"/>
        <w:numPr>
          <w:ilvl w:val="0"/>
          <w:numId w:val="0"/>
        </w:numPr>
        <w:spacing w:after="0"/>
        <w:ind w:left="360" w:hanging="360"/>
        <w:rPr>
          <w:b w:val="0"/>
        </w:rPr>
      </w:pPr>
      <w:r>
        <w:rPr>
          <w:b w:val="0"/>
        </w:rPr>
        <w:lastRenderedPageBreak/>
        <w:t>7</w:t>
      </w:r>
      <w:r w:rsidR="009F0F0D">
        <w:rPr>
          <w:b w:val="0"/>
        </w:rPr>
        <w:t xml:space="preserve">.   </w:t>
      </w:r>
      <w:r w:rsidR="008A1116">
        <w:rPr>
          <w:b w:val="0"/>
        </w:rPr>
        <w:t xml:space="preserve"> </w:t>
      </w:r>
      <w:r w:rsidR="00A625EE" w:rsidRPr="00A625EE">
        <w:rPr>
          <w:b w:val="0"/>
          <w:u w:val="single"/>
        </w:rPr>
        <w:t>Operations Assessment Task Force (OATF)</w:t>
      </w:r>
    </w:p>
    <w:p w:rsidR="00BA5D2E" w:rsidRDefault="00A625EE" w:rsidP="00141ACE">
      <w:pPr>
        <w:pStyle w:val="ListSubhead1"/>
        <w:numPr>
          <w:ilvl w:val="0"/>
          <w:numId w:val="0"/>
        </w:numPr>
        <w:spacing w:after="0"/>
        <w:ind w:left="360" w:hanging="360"/>
        <w:rPr>
          <w:b w:val="0"/>
        </w:rPr>
      </w:pPr>
      <w:r>
        <w:rPr>
          <w:b w:val="0"/>
        </w:rPr>
        <w:tab/>
        <w:t>Todd Bickel</w:t>
      </w:r>
      <w:r w:rsidRPr="00A625EE">
        <w:rPr>
          <w:b w:val="0"/>
        </w:rPr>
        <w:t xml:space="preserve">, PJM, </w:t>
      </w:r>
      <w:r w:rsidR="004A4945">
        <w:rPr>
          <w:b w:val="0"/>
        </w:rPr>
        <w:t>will review the results of the s</w:t>
      </w:r>
      <w:r w:rsidRPr="00A625EE">
        <w:rPr>
          <w:b w:val="0"/>
        </w:rPr>
        <w:t>ummer 20</w:t>
      </w:r>
      <w:r>
        <w:rPr>
          <w:b w:val="0"/>
        </w:rPr>
        <w:t>20</w:t>
      </w:r>
      <w:r w:rsidRPr="00A625EE">
        <w:rPr>
          <w:b w:val="0"/>
        </w:rPr>
        <w:t xml:space="preserve"> OATF Study.</w:t>
      </w:r>
    </w:p>
    <w:p w:rsidR="00F76578" w:rsidRDefault="00F76578" w:rsidP="00141ACE">
      <w:pPr>
        <w:pStyle w:val="ListSubhead1"/>
        <w:numPr>
          <w:ilvl w:val="0"/>
          <w:numId w:val="0"/>
        </w:numPr>
        <w:spacing w:after="0"/>
        <w:ind w:left="360" w:hanging="360"/>
        <w:rPr>
          <w:b w:val="0"/>
        </w:rPr>
      </w:pPr>
    </w:p>
    <w:p w:rsidR="007C2BA3" w:rsidRPr="00F15433" w:rsidRDefault="00141ACE" w:rsidP="00F15433">
      <w:pPr>
        <w:pStyle w:val="ListSubhead1"/>
        <w:numPr>
          <w:ilvl w:val="0"/>
          <w:numId w:val="0"/>
        </w:numPr>
        <w:spacing w:after="0"/>
        <w:ind w:left="360" w:hanging="360"/>
        <w:rPr>
          <w:b w:val="0"/>
          <w:u w:val="single"/>
        </w:rPr>
      </w:pPr>
      <w:r>
        <w:rPr>
          <w:b w:val="0"/>
        </w:rPr>
        <w:t>8</w:t>
      </w:r>
      <w:r w:rsidR="003A57BE">
        <w:rPr>
          <w:b w:val="0"/>
        </w:rPr>
        <w:t xml:space="preserve">.  </w:t>
      </w:r>
      <w:r w:rsidR="00715322">
        <w:rPr>
          <w:b w:val="0"/>
        </w:rPr>
        <w:t xml:space="preserve">  </w:t>
      </w:r>
      <w:r w:rsidR="000172CE">
        <w:rPr>
          <w:b w:val="0"/>
          <w:u w:val="single"/>
        </w:rPr>
        <w:t>Synch</w:t>
      </w:r>
      <w:r w:rsidR="00171C2A">
        <w:rPr>
          <w:b w:val="0"/>
          <w:u w:val="single"/>
        </w:rPr>
        <w:t>ro</w:t>
      </w:r>
      <w:r w:rsidR="000172CE">
        <w:rPr>
          <w:b w:val="0"/>
          <w:u w:val="single"/>
        </w:rPr>
        <w:t>nous Reserve Update</w:t>
      </w:r>
    </w:p>
    <w:p w:rsidR="007E100F" w:rsidRDefault="003879D8" w:rsidP="004C1526">
      <w:pPr>
        <w:pStyle w:val="ListSubhead1"/>
        <w:numPr>
          <w:ilvl w:val="0"/>
          <w:numId w:val="0"/>
        </w:numPr>
        <w:spacing w:after="0"/>
        <w:rPr>
          <w:b w:val="0"/>
        </w:rPr>
      </w:pPr>
      <w:r>
        <w:rPr>
          <w:b w:val="0"/>
          <w:color w:val="FF0000"/>
        </w:rPr>
        <w:t xml:space="preserve">       </w:t>
      </w:r>
      <w:r w:rsidRPr="003879D8">
        <w:rPr>
          <w:b w:val="0"/>
        </w:rPr>
        <w:t>Tom Hauske</w:t>
      </w:r>
      <w:r w:rsidR="000172CE" w:rsidRPr="000172CE">
        <w:rPr>
          <w:b w:val="0"/>
        </w:rPr>
        <w:t>, PJM, will provide a review of recent synchronized reserve performance.</w:t>
      </w:r>
    </w:p>
    <w:p w:rsidR="007E100F" w:rsidRPr="008A1116" w:rsidRDefault="007E100F" w:rsidP="004C1526">
      <w:pPr>
        <w:pStyle w:val="ListSubhead1"/>
        <w:numPr>
          <w:ilvl w:val="0"/>
          <w:numId w:val="0"/>
        </w:numPr>
        <w:spacing w:after="0"/>
        <w:rPr>
          <w:b w:val="0"/>
        </w:rPr>
      </w:pPr>
    </w:p>
    <w:p w:rsidR="00E04861" w:rsidRPr="008A1116" w:rsidRDefault="00E04861" w:rsidP="00E04861">
      <w:pPr>
        <w:pStyle w:val="PrimaryHeading"/>
      </w:pPr>
      <w:r>
        <w:t>Working Items (10:30 – 12:00)</w:t>
      </w:r>
    </w:p>
    <w:p w:rsidR="00E04861" w:rsidRDefault="00141ACE" w:rsidP="00E04861">
      <w:pPr>
        <w:pStyle w:val="SecondaryHeading-Numbered"/>
        <w:numPr>
          <w:ilvl w:val="0"/>
          <w:numId w:val="0"/>
        </w:numPr>
        <w:spacing w:after="0"/>
        <w:rPr>
          <w:b w:val="0"/>
          <w:u w:val="single"/>
        </w:rPr>
      </w:pPr>
      <w:r>
        <w:rPr>
          <w:b w:val="0"/>
        </w:rPr>
        <w:t>9</w:t>
      </w:r>
      <w:r w:rsidR="00E04861">
        <w:t xml:space="preserve">.    </w:t>
      </w:r>
      <w:r w:rsidR="00E04861">
        <w:rPr>
          <w:b w:val="0"/>
          <w:u w:val="single"/>
        </w:rPr>
        <w:t xml:space="preserve">Black Start Problem Statement and Issue Charge </w:t>
      </w:r>
    </w:p>
    <w:p w:rsidR="00B76DF2" w:rsidRDefault="00F76578" w:rsidP="0098059B">
      <w:pPr>
        <w:pStyle w:val="SecondaryHeading-Numbered"/>
        <w:numPr>
          <w:ilvl w:val="0"/>
          <w:numId w:val="0"/>
        </w:numPr>
        <w:spacing w:after="0"/>
        <w:rPr>
          <w:b w:val="0"/>
        </w:rPr>
      </w:pPr>
      <w:r>
        <w:rPr>
          <w:b w:val="0"/>
        </w:rPr>
        <w:t xml:space="preserve">       </w:t>
      </w:r>
      <w:r w:rsidR="00DD4A16" w:rsidRPr="00ED0DE4">
        <w:rPr>
          <w:b w:val="0"/>
        </w:rPr>
        <w:t>Becky Davis, PJM, will review</w:t>
      </w:r>
      <w:r w:rsidR="00ED0DE4" w:rsidRPr="00ED0DE4">
        <w:rPr>
          <w:b w:val="0"/>
        </w:rPr>
        <w:t xml:space="preserve"> the solution matrix.</w:t>
      </w:r>
    </w:p>
    <w:p w:rsidR="003A15D6" w:rsidRPr="00ED0DE4" w:rsidRDefault="003A15D6" w:rsidP="00E04861">
      <w:pPr>
        <w:pStyle w:val="SecondaryHeading-Numbered"/>
        <w:numPr>
          <w:ilvl w:val="0"/>
          <w:numId w:val="0"/>
        </w:numPr>
        <w:spacing w:after="0"/>
        <w:ind w:left="360"/>
        <w:rPr>
          <w:b w:val="0"/>
        </w:rPr>
      </w:pPr>
    </w:p>
    <w:p w:rsidR="009C5355" w:rsidRDefault="009C5355" w:rsidP="009C5355">
      <w:pPr>
        <w:pStyle w:val="PrimaryHeading"/>
      </w:pPr>
      <w:r>
        <w:t xml:space="preserve">OC Subcommittee/ Task Force </w:t>
      </w:r>
      <w:r w:rsidR="0061632D">
        <w:t>Informational Section</w:t>
      </w:r>
    </w:p>
    <w:p w:rsidR="0061632D" w:rsidRDefault="009C5355" w:rsidP="0061632D">
      <w:pPr>
        <w:pStyle w:val="SecondaryHeading-Numbered"/>
        <w:numPr>
          <w:ilvl w:val="0"/>
          <w:numId w:val="0"/>
        </w:numPr>
        <w:spacing w:after="0"/>
        <w:ind w:left="360" w:hanging="360"/>
        <w:rPr>
          <w:b w:val="0"/>
        </w:rPr>
      </w:pPr>
      <w:r w:rsidRPr="0061632D">
        <w:rPr>
          <w:b w:val="0"/>
        </w:rPr>
        <w:t>System Operations Subcommittee (SOS)</w:t>
      </w:r>
      <w:r w:rsidR="00022FFC">
        <w:rPr>
          <w:b w:val="0"/>
        </w:rPr>
        <w:t xml:space="preserve">: </w:t>
      </w:r>
      <w:r w:rsidR="00022FFC" w:rsidRPr="00022FFC">
        <w:t xml:space="preserve"> </w:t>
      </w:r>
      <w:hyperlink r:id="rId8" w:history="1">
        <w:r w:rsidR="00022FFC">
          <w:rPr>
            <w:rStyle w:val="Hyperlink"/>
            <w:b w:val="0"/>
          </w:rPr>
          <w:t>SOS Website</w:t>
        </w:r>
      </w:hyperlink>
    </w:p>
    <w:p w:rsidR="009C5355" w:rsidRPr="0061632D" w:rsidRDefault="009C5355" w:rsidP="00022FFC">
      <w:pPr>
        <w:pStyle w:val="SecondaryHeading-Numbered"/>
        <w:numPr>
          <w:ilvl w:val="0"/>
          <w:numId w:val="0"/>
        </w:numPr>
        <w:spacing w:after="0"/>
        <w:rPr>
          <w:b w:val="0"/>
        </w:rPr>
      </w:pPr>
    </w:p>
    <w:p w:rsidR="0061632D" w:rsidRDefault="009C5355" w:rsidP="0061632D">
      <w:pPr>
        <w:pStyle w:val="SecondaryHeading-Numbered"/>
        <w:numPr>
          <w:ilvl w:val="0"/>
          <w:numId w:val="0"/>
        </w:numPr>
        <w:spacing w:after="0"/>
        <w:rPr>
          <w:b w:val="0"/>
        </w:rPr>
      </w:pPr>
      <w:r w:rsidRPr="0061632D">
        <w:rPr>
          <w:b w:val="0"/>
        </w:rPr>
        <w:t>Data Management Subcommittee (DMS)</w:t>
      </w:r>
      <w:r w:rsidR="00022FFC">
        <w:rPr>
          <w:b w:val="0"/>
        </w:rPr>
        <w:t xml:space="preserve">: </w:t>
      </w:r>
      <w:r w:rsidR="0061632D" w:rsidRPr="0061632D">
        <w:t xml:space="preserve"> </w:t>
      </w:r>
      <w:hyperlink r:id="rId9" w:history="1">
        <w:r w:rsidR="00022FFC">
          <w:rPr>
            <w:rStyle w:val="Hyperlink"/>
            <w:b w:val="0"/>
          </w:rPr>
          <w:t>DMS Website</w:t>
        </w:r>
      </w:hyperlink>
    </w:p>
    <w:p w:rsidR="009C5355" w:rsidRPr="0061632D" w:rsidRDefault="009C5355" w:rsidP="0061632D">
      <w:pPr>
        <w:pStyle w:val="SecondaryHeading-Numbered"/>
        <w:numPr>
          <w:ilvl w:val="0"/>
          <w:numId w:val="0"/>
        </w:numPr>
        <w:spacing w:after="0"/>
        <w:rPr>
          <w:b w:val="0"/>
        </w:rPr>
      </w:pPr>
      <w:r w:rsidRPr="0061632D">
        <w:rPr>
          <w:b w:val="0"/>
        </w:rPr>
        <w:t xml:space="preserve">       </w:t>
      </w:r>
    </w:p>
    <w:p w:rsidR="00022FFC" w:rsidRDefault="009C5355" w:rsidP="00022FFC">
      <w:pPr>
        <w:pStyle w:val="SecondaryHeading-Numbered"/>
        <w:numPr>
          <w:ilvl w:val="0"/>
          <w:numId w:val="0"/>
        </w:numPr>
        <w:spacing w:after="0"/>
        <w:ind w:left="360" w:hanging="360"/>
        <w:rPr>
          <w:b w:val="0"/>
        </w:rPr>
      </w:pPr>
      <w:r w:rsidRPr="0061632D">
        <w:rPr>
          <w:b w:val="0"/>
        </w:rPr>
        <w:t>Distributed Energy Resources Subcommittee (DERS</w:t>
      </w:r>
      <w:r w:rsidR="0061632D">
        <w:rPr>
          <w:b w:val="0"/>
        </w:rPr>
        <w:t>)</w:t>
      </w:r>
      <w:r w:rsidR="00022FFC">
        <w:rPr>
          <w:b w:val="0"/>
        </w:rPr>
        <w:t xml:space="preserve">: </w:t>
      </w:r>
      <w:r w:rsidR="00022FFC" w:rsidRPr="00022FFC">
        <w:t xml:space="preserve"> </w:t>
      </w:r>
      <w:hyperlink r:id="rId10" w:history="1">
        <w:r w:rsidR="00022FFC">
          <w:rPr>
            <w:rStyle w:val="Hyperlink"/>
            <w:b w:val="0"/>
          </w:rPr>
          <w:t>DERS Website</w:t>
        </w:r>
      </w:hyperlink>
    </w:p>
    <w:p w:rsidR="0061632D" w:rsidRPr="0061632D" w:rsidRDefault="0061632D" w:rsidP="0061632D">
      <w:pPr>
        <w:pStyle w:val="SecondaryHeading-Numbered"/>
        <w:numPr>
          <w:ilvl w:val="0"/>
          <w:numId w:val="0"/>
        </w:numPr>
        <w:spacing w:after="0"/>
        <w:ind w:left="360" w:hanging="360"/>
        <w:rPr>
          <w:b w:val="0"/>
        </w:rPr>
      </w:pPr>
    </w:p>
    <w:p w:rsidR="0061632D" w:rsidRDefault="009C5355" w:rsidP="0061632D">
      <w:pPr>
        <w:pStyle w:val="SecondaryHeading-Numbered"/>
        <w:numPr>
          <w:ilvl w:val="0"/>
          <w:numId w:val="0"/>
        </w:numPr>
        <w:spacing w:after="0"/>
        <w:rPr>
          <w:b w:val="0"/>
        </w:rPr>
      </w:pPr>
      <w:r w:rsidRPr="0061632D">
        <w:rPr>
          <w:b w:val="0"/>
        </w:rPr>
        <w:t>System Restoration Coordinators Subcommittee (SRCS)</w:t>
      </w:r>
      <w:r w:rsidR="00022FFC">
        <w:rPr>
          <w:b w:val="0"/>
        </w:rPr>
        <w:t xml:space="preserve">: </w:t>
      </w:r>
      <w:r w:rsidR="00022FFC" w:rsidRPr="00022FFC">
        <w:t xml:space="preserve"> </w:t>
      </w:r>
      <w:hyperlink r:id="rId11" w:history="1">
        <w:r w:rsidR="00022FFC">
          <w:rPr>
            <w:rStyle w:val="Hyperlink"/>
            <w:b w:val="0"/>
          </w:rPr>
          <w:t>SRCS Website</w:t>
        </w:r>
      </w:hyperlink>
    </w:p>
    <w:p w:rsidR="00022FFC" w:rsidRPr="0061632D" w:rsidRDefault="00022FFC" w:rsidP="0061632D">
      <w:pPr>
        <w:pStyle w:val="SecondaryHeading-Numbered"/>
        <w:numPr>
          <w:ilvl w:val="0"/>
          <w:numId w:val="0"/>
        </w:numPr>
        <w:spacing w:after="0"/>
        <w:rPr>
          <w:b w:val="0"/>
        </w:rPr>
      </w:pPr>
    </w:p>
    <w:p w:rsidR="009C5355" w:rsidRDefault="009C5355" w:rsidP="0061632D">
      <w:pPr>
        <w:pStyle w:val="SecondaryHeading-Numbered"/>
        <w:numPr>
          <w:ilvl w:val="0"/>
          <w:numId w:val="0"/>
        </w:numPr>
        <w:spacing w:after="0"/>
        <w:ind w:left="360" w:hanging="360"/>
        <w:rPr>
          <w:b w:val="0"/>
        </w:rPr>
      </w:pPr>
      <w:r w:rsidRPr="0061632D">
        <w:rPr>
          <w:b w:val="0"/>
        </w:rPr>
        <w:t>Primary Frequency Response Sr. Task Force (PFRSTF)</w:t>
      </w:r>
      <w:r w:rsidR="00022FFC">
        <w:rPr>
          <w:b w:val="0"/>
        </w:rPr>
        <w:t xml:space="preserve">: </w:t>
      </w:r>
      <w:r w:rsidRPr="0061632D">
        <w:rPr>
          <w:b w:val="0"/>
        </w:rPr>
        <w:t xml:space="preserve"> </w:t>
      </w:r>
      <w:hyperlink r:id="rId12" w:history="1">
        <w:r w:rsidR="00022FFC">
          <w:rPr>
            <w:rStyle w:val="Hyperlink"/>
            <w:b w:val="0"/>
          </w:rPr>
          <w:t>PFRSTF Website</w:t>
        </w:r>
      </w:hyperlink>
    </w:p>
    <w:p w:rsidR="0061632D" w:rsidRPr="0061632D" w:rsidRDefault="0061632D" w:rsidP="00022FFC">
      <w:pPr>
        <w:pStyle w:val="SecondaryHeading-Numbered"/>
        <w:numPr>
          <w:ilvl w:val="0"/>
          <w:numId w:val="0"/>
        </w:numPr>
        <w:spacing w:after="0"/>
        <w:rPr>
          <w:b w:val="0"/>
          <w:u w:val="single"/>
        </w:rPr>
      </w:pPr>
    </w:p>
    <w:p w:rsidR="009C5355" w:rsidRDefault="009C5355" w:rsidP="00792E78">
      <w:pPr>
        <w:pStyle w:val="ListSubhead1"/>
        <w:numPr>
          <w:ilvl w:val="0"/>
          <w:numId w:val="0"/>
        </w:numPr>
        <w:spacing w:after="0"/>
        <w:ind w:left="360" w:hanging="360"/>
        <w:rPr>
          <w:rStyle w:val="Hyperlink"/>
          <w:b w:val="0"/>
        </w:rPr>
      </w:pPr>
      <w:r w:rsidRPr="0061632D">
        <w:rPr>
          <w:b w:val="0"/>
        </w:rPr>
        <w:t>Fuel Require</w:t>
      </w:r>
      <w:r w:rsidR="0061632D">
        <w:rPr>
          <w:b w:val="0"/>
        </w:rPr>
        <w:t>ments for Black Start Resources</w:t>
      </w:r>
      <w:r w:rsidR="0061632D" w:rsidRPr="0061632D">
        <w:rPr>
          <w:b w:val="0"/>
        </w:rPr>
        <w:t>:</w:t>
      </w:r>
      <w:r w:rsidR="0061632D" w:rsidRPr="0061632D">
        <w:rPr>
          <w:b w:val="0"/>
          <w:u w:val="single"/>
        </w:rPr>
        <w:t xml:space="preserve"> </w:t>
      </w:r>
      <w:hyperlink r:id="rId13" w:history="1">
        <w:r w:rsidR="0061632D" w:rsidRPr="0061632D">
          <w:rPr>
            <w:rStyle w:val="Hyperlink"/>
            <w:b w:val="0"/>
          </w:rPr>
          <w:t>Fuel Requirements for Black Start Resources Issue Tracker</w:t>
        </w:r>
      </w:hyperlink>
    </w:p>
    <w:p w:rsidR="008A1116" w:rsidRPr="00792E78" w:rsidRDefault="008A1116" w:rsidP="00792E78">
      <w:pPr>
        <w:pStyle w:val="ListSubhead1"/>
        <w:numPr>
          <w:ilvl w:val="0"/>
          <w:numId w:val="0"/>
        </w:numPr>
        <w:spacing w:after="0"/>
        <w:ind w:left="360" w:hanging="360"/>
        <w:rPr>
          <w:b w:val="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B83FC6">
        <w:tc>
          <w:tcPr>
            <w:tcW w:w="9360" w:type="dxa"/>
            <w:gridSpan w:val="3"/>
          </w:tcPr>
          <w:p w:rsidR="00BB531B" w:rsidRDefault="00606F11" w:rsidP="007C2954">
            <w:pPr>
              <w:pStyle w:val="PrimaryHeading"/>
            </w:pPr>
            <w:r>
              <w:t>Future Meeting Dates</w:t>
            </w:r>
          </w:p>
        </w:tc>
      </w:tr>
      <w:tr w:rsidR="009B4C34" w:rsidTr="00B83FC6">
        <w:tc>
          <w:tcPr>
            <w:tcW w:w="3118" w:type="dxa"/>
            <w:vAlign w:val="center"/>
          </w:tcPr>
          <w:p w:rsidR="009B4C34" w:rsidRDefault="009B4C34" w:rsidP="00B83FC6">
            <w:pPr>
              <w:pStyle w:val="AttendeesList"/>
            </w:pPr>
            <w:r>
              <w:t>July 9,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August 6,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September 3,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October 8,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November 6,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December 3,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p>
        </w:tc>
        <w:tc>
          <w:tcPr>
            <w:tcW w:w="3114" w:type="dxa"/>
            <w:vAlign w:val="center"/>
          </w:tcPr>
          <w:p w:rsidR="009B4C34" w:rsidRDefault="009B4C34" w:rsidP="00B83FC6">
            <w:pPr>
              <w:pStyle w:val="AttendeesList"/>
            </w:pPr>
          </w:p>
        </w:tc>
        <w:tc>
          <w:tcPr>
            <w:tcW w:w="3128" w:type="dxa"/>
            <w:vAlign w:val="center"/>
          </w:tcPr>
          <w:p w:rsidR="009B4C34" w:rsidRPr="00B62597" w:rsidRDefault="009B4C34" w:rsidP="00B83FC6">
            <w:pPr>
              <w:pStyle w:val="AttendeesList"/>
            </w:pPr>
          </w:p>
        </w:tc>
      </w:tr>
    </w:tbl>
    <w:p w:rsidR="001E13CC" w:rsidRDefault="001E13CC" w:rsidP="00337321">
      <w:pPr>
        <w:pStyle w:val="Author"/>
      </w:pPr>
    </w:p>
    <w:p w:rsidR="00B62597" w:rsidRDefault="00882652" w:rsidP="00337321">
      <w:pPr>
        <w:pStyle w:val="Author"/>
      </w:pPr>
      <w:r>
        <w:t xml:space="preserve">Author: </w:t>
      </w:r>
      <w:r w:rsidR="007671F1">
        <w:t>L. Strella Wahba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52789" w:rsidRDefault="00C52789"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lastRenderedPageBreak/>
        <w:t>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default" r:id="rId18"/>
      <w:footerReference w:type="even" r:id="rId19"/>
      <w:footerReference w:type="default" r:id="rId2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41B" w:rsidRDefault="006C441B" w:rsidP="00B62597">
      <w:pPr>
        <w:spacing w:after="0" w:line="240" w:lineRule="auto"/>
      </w:pPr>
      <w:r>
        <w:separator/>
      </w:r>
    </w:p>
  </w:endnote>
  <w:endnote w:type="continuationSeparator" w:id="0">
    <w:p w:rsidR="006C441B" w:rsidRDefault="006C441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D4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D4B8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E701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BF42E5">
      <w:rPr>
        <w:rFonts w:ascii="Arial Narrow" w:hAnsi="Arial Narrow"/>
        <w:sz w:val="20"/>
      </w:rPr>
      <w:t>20</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41B" w:rsidRDefault="006C441B" w:rsidP="00B62597">
      <w:pPr>
        <w:spacing w:after="0" w:line="240" w:lineRule="auto"/>
      </w:pPr>
      <w:r>
        <w:separator/>
      </w:r>
    </w:p>
  </w:footnote>
  <w:footnote w:type="continuationSeparator" w:id="0">
    <w:p w:rsidR="006C441B" w:rsidRDefault="006C441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2B2D"/>
    <w:multiLevelType w:val="hybridMultilevel"/>
    <w:tmpl w:val="EDF0BA48"/>
    <w:lvl w:ilvl="0" w:tplc="CE6491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469B"/>
    <w:multiLevelType w:val="hybridMultilevel"/>
    <w:tmpl w:val="B92C6AA4"/>
    <w:lvl w:ilvl="0" w:tplc="04090019">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3" w15:restartNumberingAfterBreak="0">
    <w:nsid w:val="16E87648"/>
    <w:multiLevelType w:val="hybridMultilevel"/>
    <w:tmpl w:val="92123624"/>
    <w:lvl w:ilvl="0" w:tplc="4CD636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C76AD"/>
    <w:multiLevelType w:val="hybridMultilevel"/>
    <w:tmpl w:val="FC26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6087"/>
    <w:multiLevelType w:val="hybridMultilevel"/>
    <w:tmpl w:val="193C6078"/>
    <w:lvl w:ilvl="0" w:tplc="C31EC836">
      <w:start w:val="1"/>
      <w:numFmt w:val="decimal"/>
      <w:pStyle w:val="ListSubhead1"/>
      <w:lvlText w:val="%1."/>
      <w:lvlJc w:val="left"/>
      <w:pPr>
        <w:ind w:left="360" w:hanging="360"/>
      </w:pPr>
      <w:rPr>
        <w:b w:val="0"/>
      </w:rPr>
    </w:lvl>
    <w:lvl w:ilvl="1" w:tplc="3858177C">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5E64515"/>
    <w:multiLevelType w:val="hybridMultilevel"/>
    <w:tmpl w:val="E48ECD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16953"/>
    <w:multiLevelType w:val="hybridMultilevel"/>
    <w:tmpl w:val="928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E730631"/>
    <w:multiLevelType w:val="hybridMultilevel"/>
    <w:tmpl w:val="86BE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0"/>
  </w:num>
  <w:num w:numId="11">
    <w:abstractNumId w:val="7"/>
  </w:num>
  <w:num w:numId="12">
    <w:abstractNumId w:val="4"/>
  </w:num>
  <w:num w:numId="13">
    <w:abstractNumId w:val="7"/>
  </w:num>
  <w:num w:numId="14">
    <w:abstractNumId w:val="1"/>
  </w:num>
  <w:num w:numId="15">
    <w:abstractNumId w:val="3"/>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0"/>
  </w:num>
  <w:num w:numId="26">
    <w:abstractNumId w:val="13"/>
  </w:num>
  <w:num w:numId="27">
    <w:abstractNumId w:val="9"/>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D9"/>
    <w:rsid w:val="00000D26"/>
    <w:rsid w:val="000027A8"/>
    <w:rsid w:val="00010057"/>
    <w:rsid w:val="000172CE"/>
    <w:rsid w:val="00022FFC"/>
    <w:rsid w:val="00025890"/>
    <w:rsid w:val="00027F49"/>
    <w:rsid w:val="00032D8C"/>
    <w:rsid w:val="000333FF"/>
    <w:rsid w:val="00044AE5"/>
    <w:rsid w:val="000451E4"/>
    <w:rsid w:val="00057540"/>
    <w:rsid w:val="00062B59"/>
    <w:rsid w:val="00073026"/>
    <w:rsid w:val="00086D24"/>
    <w:rsid w:val="00092135"/>
    <w:rsid w:val="000A2EAA"/>
    <w:rsid w:val="000A5691"/>
    <w:rsid w:val="000A7FE9"/>
    <w:rsid w:val="000B294C"/>
    <w:rsid w:val="000B401C"/>
    <w:rsid w:val="000C3E32"/>
    <w:rsid w:val="00102845"/>
    <w:rsid w:val="00107C72"/>
    <w:rsid w:val="00122EEE"/>
    <w:rsid w:val="00141ACE"/>
    <w:rsid w:val="00152FD4"/>
    <w:rsid w:val="00160306"/>
    <w:rsid w:val="00171C2A"/>
    <w:rsid w:val="001736A1"/>
    <w:rsid w:val="00181CCB"/>
    <w:rsid w:val="00195C3F"/>
    <w:rsid w:val="001A3D73"/>
    <w:rsid w:val="001B1D0C"/>
    <w:rsid w:val="001B2242"/>
    <w:rsid w:val="001C0CC0"/>
    <w:rsid w:val="001C300B"/>
    <w:rsid w:val="001D3B68"/>
    <w:rsid w:val="001D5B1D"/>
    <w:rsid w:val="001E13CC"/>
    <w:rsid w:val="001F051A"/>
    <w:rsid w:val="002113BD"/>
    <w:rsid w:val="00223EF1"/>
    <w:rsid w:val="002407F3"/>
    <w:rsid w:val="00252DFF"/>
    <w:rsid w:val="00253B99"/>
    <w:rsid w:val="0025712D"/>
    <w:rsid w:val="00270C5B"/>
    <w:rsid w:val="00275AF3"/>
    <w:rsid w:val="00286F0F"/>
    <w:rsid w:val="002B0B69"/>
    <w:rsid w:val="002B2F98"/>
    <w:rsid w:val="002B4D41"/>
    <w:rsid w:val="002C02EF"/>
    <w:rsid w:val="002C3FD9"/>
    <w:rsid w:val="002C6057"/>
    <w:rsid w:val="002D1E66"/>
    <w:rsid w:val="002D4D8D"/>
    <w:rsid w:val="00301DCA"/>
    <w:rsid w:val="00304910"/>
    <w:rsid w:val="00305238"/>
    <w:rsid w:val="00314E93"/>
    <w:rsid w:val="0031762C"/>
    <w:rsid w:val="00324BA2"/>
    <w:rsid w:val="003251CE"/>
    <w:rsid w:val="003262E1"/>
    <w:rsid w:val="00337018"/>
    <w:rsid w:val="00337321"/>
    <w:rsid w:val="00340128"/>
    <w:rsid w:val="00344D3C"/>
    <w:rsid w:val="003753F6"/>
    <w:rsid w:val="00385FA1"/>
    <w:rsid w:val="003879D8"/>
    <w:rsid w:val="003A15D6"/>
    <w:rsid w:val="003A57BE"/>
    <w:rsid w:val="003B1B0C"/>
    <w:rsid w:val="003B55E1"/>
    <w:rsid w:val="003D31F7"/>
    <w:rsid w:val="003D6018"/>
    <w:rsid w:val="003D7E5C"/>
    <w:rsid w:val="003E0F23"/>
    <w:rsid w:val="003E261F"/>
    <w:rsid w:val="003E31D7"/>
    <w:rsid w:val="003E7A73"/>
    <w:rsid w:val="003F17C2"/>
    <w:rsid w:val="004134AB"/>
    <w:rsid w:val="0045114D"/>
    <w:rsid w:val="0046239C"/>
    <w:rsid w:val="004751EF"/>
    <w:rsid w:val="0047729C"/>
    <w:rsid w:val="0047764B"/>
    <w:rsid w:val="004910A3"/>
    <w:rsid w:val="00491490"/>
    <w:rsid w:val="00494494"/>
    <w:rsid w:val="004969FA"/>
    <w:rsid w:val="004A1DDA"/>
    <w:rsid w:val="004A2B9D"/>
    <w:rsid w:val="004A413D"/>
    <w:rsid w:val="004A4945"/>
    <w:rsid w:val="004A7F69"/>
    <w:rsid w:val="004C1526"/>
    <w:rsid w:val="004E4A8E"/>
    <w:rsid w:val="004F3448"/>
    <w:rsid w:val="00516701"/>
    <w:rsid w:val="00524AF9"/>
    <w:rsid w:val="00527104"/>
    <w:rsid w:val="00531C6E"/>
    <w:rsid w:val="00544D2A"/>
    <w:rsid w:val="00545F63"/>
    <w:rsid w:val="00564DEE"/>
    <w:rsid w:val="0057441E"/>
    <w:rsid w:val="0058250A"/>
    <w:rsid w:val="0058584E"/>
    <w:rsid w:val="005C0737"/>
    <w:rsid w:val="005D6D05"/>
    <w:rsid w:val="005E73A9"/>
    <w:rsid w:val="005F5CDA"/>
    <w:rsid w:val="00602967"/>
    <w:rsid w:val="00606F11"/>
    <w:rsid w:val="0061632D"/>
    <w:rsid w:val="0061681E"/>
    <w:rsid w:val="0062144B"/>
    <w:rsid w:val="006461A1"/>
    <w:rsid w:val="00652526"/>
    <w:rsid w:val="006569AF"/>
    <w:rsid w:val="006652E3"/>
    <w:rsid w:val="00681735"/>
    <w:rsid w:val="00696D66"/>
    <w:rsid w:val="006A001A"/>
    <w:rsid w:val="006B42BA"/>
    <w:rsid w:val="006C441B"/>
    <w:rsid w:val="006F2887"/>
    <w:rsid w:val="006F60BF"/>
    <w:rsid w:val="007078C6"/>
    <w:rsid w:val="00712CAA"/>
    <w:rsid w:val="00715322"/>
    <w:rsid w:val="00716A8B"/>
    <w:rsid w:val="00717B40"/>
    <w:rsid w:val="007225A2"/>
    <w:rsid w:val="0073444D"/>
    <w:rsid w:val="00743879"/>
    <w:rsid w:val="00744A45"/>
    <w:rsid w:val="00754C6D"/>
    <w:rsid w:val="00755096"/>
    <w:rsid w:val="007671F1"/>
    <w:rsid w:val="00773B1E"/>
    <w:rsid w:val="007747B2"/>
    <w:rsid w:val="0079130F"/>
    <w:rsid w:val="00792E78"/>
    <w:rsid w:val="00796BF6"/>
    <w:rsid w:val="007A34A3"/>
    <w:rsid w:val="007B169D"/>
    <w:rsid w:val="007B6A67"/>
    <w:rsid w:val="007C2954"/>
    <w:rsid w:val="007C2BA3"/>
    <w:rsid w:val="007C5B5A"/>
    <w:rsid w:val="007D19FA"/>
    <w:rsid w:val="007D253C"/>
    <w:rsid w:val="007D35B2"/>
    <w:rsid w:val="007D47D0"/>
    <w:rsid w:val="007D4F70"/>
    <w:rsid w:val="007E0898"/>
    <w:rsid w:val="007E100F"/>
    <w:rsid w:val="007E3288"/>
    <w:rsid w:val="007E669E"/>
    <w:rsid w:val="007E7CAB"/>
    <w:rsid w:val="00801B29"/>
    <w:rsid w:val="008022F5"/>
    <w:rsid w:val="008153EA"/>
    <w:rsid w:val="0081583E"/>
    <w:rsid w:val="0083078C"/>
    <w:rsid w:val="00837B12"/>
    <w:rsid w:val="00841282"/>
    <w:rsid w:val="00845CCB"/>
    <w:rsid w:val="008603C6"/>
    <w:rsid w:val="00882652"/>
    <w:rsid w:val="00885C4D"/>
    <w:rsid w:val="00891D34"/>
    <w:rsid w:val="008A041E"/>
    <w:rsid w:val="008A1116"/>
    <w:rsid w:val="008A1D9D"/>
    <w:rsid w:val="008B09C8"/>
    <w:rsid w:val="008E65D2"/>
    <w:rsid w:val="008F243F"/>
    <w:rsid w:val="009028F9"/>
    <w:rsid w:val="00905D30"/>
    <w:rsid w:val="00912685"/>
    <w:rsid w:val="00917386"/>
    <w:rsid w:val="00925A02"/>
    <w:rsid w:val="00927332"/>
    <w:rsid w:val="00933D58"/>
    <w:rsid w:val="00943F23"/>
    <w:rsid w:val="0095107B"/>
    <w:rsid w:val="0096448A"/>
    <w:rsid w:val="0098059B"/>
    <w:rsid w:val="00985FB1"/>
    <w:rsid w:val="00991528"/>
    <w:rsid w:val="00993346"/>
    <w:rsid w:val="009A5430"/>
    <w:rsid w:val="009B35A8"/>
    <w:rsid w:val="009B4C34"/>
    <w:rsid w:val="009C15C4"/>
    <w:rsid w:val="009C5355"/>
    <w:rsid w:val="009F0F0D"/>
    <w:rsid w:val="009F53F9"/>
    <w:rsid w:val="009F61EF"/>
    <w:rsid w:val="009F741E"/>
    <w:rsid w:val="009F7740"/>
    <w:rsid w:val="00A05391"/>
    <w:rsid w:val="00A059FA"/>
    <w:rsid w:val="00A13BB7"/>
    <w:rsid w:val="00A1682C"/>
    <w:rsid w:val="00A243BC"/>
    <w:rsid w:val="00A31612"/>
    <w:rsid w:val="00A317A9"/>
    <w:rsid w:val="00A366AC"/>
    <w:rsid w:val="00A3742F"/>
    <w:rsid w:val="00A3744C"/>
    <w:rsid w:val="00A41149"/>
    <w:rsid w:val="00A625EE"/>
    <w:rsid w:val="00A76B7B"/>
    <w:rsid w:val="00A77B68"/>
    <w:rsid w:val="00A80943"/>
    <w:rsid w:val="00A90547"/>
    <w:rsid w:val="00AB6361"/>
    <w:rsid w:val="00AB7936"/>
    <w:rsid w:val="00AC0F08"/>
    <w:rsid w:val="00AE681E"/>
    <w:rsid w:val="00AF1F55"/>
    <w:rsid w:val="00B16D95"/>
    <w:rsid w:val="00B20316"/>
    <w:rsid w:val="00B263D7"/>
    <w:rsid w:val="00B34E3C"/>
    <w:rsid w:val="00B5230E"/>
    <w:rsid w:val="00B57C4E"/>
    <w:rsid w:val="00B62597"/>
    <w:rsid w:val="00B76DF2"/>
    <w:rsid w:val="00B83FC6"/>
    <w:rsid w:val="00BA5D2E"/>
    <w:rsid w:val="00BA6146"/>
    <w:rsid w:val="00BB531B"/>
    <w:rsid w:val="00BC1438"/>
    <w:rsid w:val="00BC4939"/>
    <w:rsid w:val="00BD1B94"/>
    <w:rsid w:val="00BD4B80"/>
    <w:rsid w:val="00BF331B"/>
    <w:rsid w:val="00BF42E5"/>
    <w:rsid w:val="00BF685D"/>
    <w:rsid w:val="00C067A0"/>
    <w:rsid w:val="00C25117"/>
    <w:rsid w:val="00C439EC"/>
    <w:rsid w:val="00C52789"/>
    <w:rsid w:val="00C5600F"/>
    <w:rsid w:val="00C57587"/>
    <w:rsid w:val="00C65F86"/>
    <w:rsid w:val="00C72168"/>
    <w:rsid w:val="00C757F4"/>
    <w:rsid w:val="00C76B45"/>
    <w:rsid w:val="00C84B6B"/>
    <w:rsid w:val="00CA49B9"/>
    <w:rsid w:val="00CB19DE"/>
    <w:rsid w:val="00CB2448"/>
    <w:rsid w:val="00CB475B"/>
    <w:rsid w:val="00CB50EF"/>
    <w:rsid w:val="00CC1B47"/>
    <w:rsid w:val="00CD0C2C"/>
    <w:rsid w:val="00CD2551"/>
    <w:rsid w:val="00CD4E02"/>
    <w:rsid w:val="00CD6226"/>
    <w:rsid w:val="00CD6236"/>
    <w:rsid w:val="00CE50AE"/>
    <w:rsid w:val="00CE52C2"/>
    <w:rsid w:val="00D136EA"/>
    <w:rsid w:val="00D16206"/>
    <w:rsid w:val="00D251ED"/>
    <w:rsid w:val="00D3214E"/>
    <w:rsid w:val="00D47268"/>
    <w:rsid w:val="00D52E27"/>
    <w:rsid w:val="00D544FA"/>
    <w:rsid w:val="00D65D53"/>
    <w:rsid w:val="00D74917"/>
    <w:rsid w:val="00D87099"/>
    <w:rsid w:val="00D95949"/>
    <w:rsid w:val="00D97FF0"/>
    <w:rsid w:val="00DA2460"/>
    <w:rsid w:val="00DA39F3"/>
    <w:rsid w:val="00DA4BB6"/>
    <w:rsid w:val="00DB251C"/>
    <w:rsid w:val="00DB29E9"/>
    <w:rsid w:val="00DB7F30"/>
    <w:rsid w:val="00DC7798"/>
    <w:rsid w:val="00DD4A16"/>
    <w:rsid w:val="00DE2502"/>
    <w:rsid w:val="00DE34CF"/>
    <w:rsid w:val="00DE58F7"/>
    <w:rsid w:val="00DE6CE3"/>
    <w:rsid w:val="00DF2DF0"/>
    <w:rsid w:val="00DF52C1"/>
    <w:rsid w:val="00E04861"/>
    <w:rsid w:val="00E32B6B"/>
    <w:rsid w:val="00E50954"/>
    <w:rsid w:val="00E55E84"/>
    <w:rsid w:val="00E56C1A"/>
    <w:rsid w:val="00E57FF9"/>
    <w:rsid w:val="00E80CBE"/>
    <w:rsid w:val="00E8150F"/>
    <w:rsid w:val="00E90F20"/>
    <w:rsid w:val="00E91121"/>
    <w:rsid w:val="00EA6650"/>
    <w:rsid w:val="00EA7AD8"/>
    <w:rsid w:val="00EB35AA"/>
    <w:rsid w:val="00EB4B25"/>
    <w:rsid w:val="00EB68B0"/>
    <w:rsid w:val="00ED0DE4"/>
    <w:rsid w:val="00EE5CD9"/>
    <w:rsid w:val="00EE699E"/>
    <w:rsid w:val="00EF3547"/>
    <w:rsid w:val="00F04BC0"/>
    <w:rsid w:val="00F15433"/>
    <w:rsid w:val="00F23323"/>
    <w:rsid w:val="00F30770"/>
    <w:rsid w:val="00F3606E"/>
    <w:rsid w:val="00F4190F"/>
    <w:rsid w:val="00F41A57"/>
    <w:rsid w:val="00F5497D"/>
    <w:rsid w:val="00F76578"/>
    <w:rsid w:val="00F77AD7"/>
    <w:rsid w:val="00F928DA"/>
    <w:rsid w:val="00F97D63"/>
    <w:rsid w:val="00FA04E1"/>
    <w:rsid w:val="00FC2B9A"/>
    <w:rsid w:val="00FC3ACC"/>
    <w:rsid w:val="00FC5CAE"/>
    <w:rsid w:val="00FD5B1B"/>
    <w:rsid w:val="00FE2A44"/>
    <w:rsid w:val="00FE33CE"/>
    <w:rsid w:val="00FE4EAC"/>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BCB5B0B"/>
  <w15:docId w15:val="{D11C4D6F-24BC-460D-B04A-EA9BF74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324B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5FB1"/>
    <w:pPr>
      <w:ind w:left="720"/>
      <w:contextualSpacing/>
    </w:pPr>
  </w:style>
  <w:style w:type="paragraph" w:styleId="NormalWeb">
    <w:name w:val="Normal (Web)"/>
    <w:basedOn w:val="Normal"/>
    <w:uiPriority w:val="99"/>
    <w:semiHidden/>
    <w:unhideWhenUsed/>
    <w:rsid w:val="00DE25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531">
      <w:bodyDiv w:val="1"/>
      <w:marLeft w:val="0"/>
      <w:marRight w:val="0"/>
      <w:marTop w:val="0"/>
      <w:marBottom w:val="0"/>
      <w:divBdr>
        <w:top w:val="none" w:sz="0" w:space="0" w:color="auto"/>
        <w:left w:val="none" w:sz="0" w:space="0" w:color="auto"/>
        <w:bottom w:val="none" w:sz="0" w:space="0" w:color="auto"/>
        <w:right w:val="none" w:sz="0" w:space="0" w:color="auto"/>
      </w:divBdr>
    </w:div>
    <w:div w:id="844638313">
      <w:bodyDiv w:val="1"/>
      <w:marLeft w:val="0"/>
      <w:marRight w:val="0"/>
      <w:marTop w:val="0"/>
      <w:marBottom w:val="0"/>
      <w:divBdr>
        <w:top w:val="none" w:sz="0" w:space="0" w:color="auto"/>
        <w:left w:val="none" w:sz="0" w:space="0" w:color="auto"/>
        <w:bottom w:val="none" w:sz="0" w:space="0" w:color="auto"/>
        <w:right w:val="none" w:sz="0" w:space="0" w:color="auto"/>
      </w:divBdr>
    </w:div>
    <w:div w:id="983313282">
      <w:bodyDiv w:val="1"/>
      <w:marLeft w:val="0"/>
      <w:marRight w:val="0"/>
      <w:marTop w:val="0"/>
      <w:marBottom w:val="0"/>
      <w:divBdr>
        <w:top w:val="none" w:sz="0" w:space="0" w:color="auto"/>
        <w:left w:val="none" w:sz="0" w:space="0" w:color="auto"/>
        <w:bottom w:val="none" w:sz="0" w:space="0" w:color="auto"/>
        <w:right w:val="none" w:sz="0" w:space="0" w:color="auto"/>
      </w:divBdr>
    </w:div>
    <w:div w:id="1780877888">
      <w:bodyDiv w:val="1"/>
      <w:marLeft w:val="0"/>
      <w:marRight w:val="0"/>
      <w:marTop w:val="0"/>
      <w:marBottom w:val="0"/>
      <w:divBdr>
        <w:top w:val="none" w:sz="0" w:space="0" w:color="auto"/>
        <w:left w:val="none" w:sz="0" w:space="0" w:color="auto"/>
        <w:bottom w:val="none" w:sz="0" w:space="0" w:color="auto"/>
        <w:right w:val="none" w:sz="0" w:space="0" w:color="auto"/>
      </w:divBdr>
    </w:div>
    <w:div w:id="1901210663">
      <w:bodyDiv w:val="1"/>
      <w:marLeft w:val="0"/>
      <w:marRight w:val="0"/>
      <w:marTop w:val="0"/>
      <w:marBottom w:val="0"/>
      <w:divBdr>
        <w:top w:val="none" w:sz="0" w:space="0" w:color="auto"/>
        <w:left w:val="none" w:sz="0" w:space="0" w:color="auto"/>
        <w:bottom w:val="none" w:sz="0" w:space="0" w:color="auto"/>
        <w:right w:val="none" w:sz="0" w:space="0" w:color="auto"/>
      </w:divBdr>
    </w:div>
    <w:div w:id="19153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subcommittees/sos.aspx" TargetMode="External"/><Relationship Id="rId13" Type="http://schemas.openxmlformats.org/officeDocument/2006/relationships/hyperlink" Target="https://www.pjm.com/committees-and-groups/issue-tracking/issue-tracking-details.aspx?Issue=%7bB7F726E1-9F06-414E-8516-4D69B5050AF4%7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jm.com/committees-and-groups/pandemic-coordination.aspx" TargetMode="External"/><Relationship Id="rId12" Type="http://schemas.openxmlformats.org/officeDocument/2006/relationships/hyperlink" Target="https://www.pjm.com/committees-and-groups/task-forces/pfrstf.aspx" TargetMode="External"/><Relationship Id="rId17"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learn.pjm.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subcommittees/srcs.asp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pjm.com/committees-and-groups/subcommittees/der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jm.com/committees-and-groups/subcommittees/dms.aspx"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353</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 Danielle</dc:creator>
  <cp:lastModifiedBy>_</cp:lastModifiedBy>
  <cp:revision>35</cp:revision>
  <cp:lastPrinted>2020-01-15T14:44:00Z</cp:lastPrinted>
  <dcterms:created xsi:type="dcterms:W3CDTF">2020-05-19T14:29:00Z</dcterms:created>
  <dcterms:modified xsi:type="dcterms:W3CDTF">2020-06-01T14:16:00Z</dcterms:modified>
</cp:coreProperties>
</file>