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CB6E56" w:rsidP="00755096">
      <w:pPr>
        <w:pStyle w:val="MeetingDetails"/>
      </w:pPr>
      <w:r>
        <w:t>April 18</w:t>
      </w:r>
      <w:r w:rsidR="002B2F98">
        <w:t xml:space="preserve">, </w:t>
      </w:r>
      <w:r w:rsidR="00010057">
        <w:t>201</w:t>
      </w:r>
      <w:r w:rsidR="00CB19DE">
        <w:t>8</w:t>
      </w:r>
    </w:p>
    <w:p w:rsidR="00B62597" w:rsidRPr="00B62597" w:rsidRDefault="00CB6E56" w:rsidP="00755096">
      <w:pPr>
        <w:pStyle w:val="MeetingDetails"/>
        <w:rPr>
          <w:sz w:val="28"/>
          <w:u w:val="single"/>
        </w:rPr>
      </w:pPr>
      <w:r>
        <w:t>1:00 p.m.</w:t>
      </w:r>
      <w:r w:rsidR="002B2F98">
        <w:t xml:space="preserve"> – </w:t>
      </w:r>
      <w:r w:rsidR="00BB277C">
        <w:t>4</w:t>
      </w:r>
      <w:r w:rsidR="00010057">
        <w:t>:00</w:t>
      </w:r>
      <w:r w:rsidR="009B1C3E">
        <w:t xml:space="preserve"> </w:t>
      </w:r>
      <w:r w:rsidR="00BB277C">
        <w:t xml:space="preserve">p.m.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8C7728" w:rsidRDefault="002B2F98" w:rsidP="00E6357C">
      <w:pPr>
        <w:pStyle w:val="PrimaryHeading"/>
        <w:tabs>
          <w:tab w:val="left" w:pos="9810"/>
        </w:tabs>
        <w:ind w:right="280"/>
      </w:pPr>
      <w:bookmarkStart w:id="1" w:name="OLE_LINK5"/>
      <w:bookmarkStart w:id="2" w:name="OLE_LINK3"/>
      <w:r>
        <w:t>Administration (</w:t>
      </w:r>
      <w:r w:rsidR="00CB6E56">
        <w:t>1:00</w:t>
      </w:r>
      <w:r w:rsidR="00A46248">
        <w:t xml:space="preserve"> – </w:t>
      </w:r>
      <w:r w:rsidR="00CB6E56">
        <w:t>1:1</w:t>
      </w:r>
      <w:r w:rsidR="00453F1B">
        <w:t>0)</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P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AA6105">
        <w:rPr>
          <w:b w:val="0"/>
        </w:rPr>
        <w:t xml:space="preserve">March </w:t>
      </w:r>
      <w:r w:rsidR="00CB6E56">
        <w:rPr>
          <w:b w:val="0"/>
        </w:rPr>
        <w:t>29</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B70A28" w:rsidRPr="00DB29E9" w:rsidRDefault="00167F3F" w:rsidP="00B70A28">
      <w:pPr>
        <w:pStyle w:val="PrimaryHeading"/>
        <w:ind w:right="280"/>
      </w:pPr>
      <w:r>
        <w:t xml:space="preserve">PJM </w:t>
      </w:r>
      <w:r w:rsidR="00CB6E56">
        <w:t>Board Update (1:10 –</w:t>
      </w:r>
      <w:r w:rsidR="00072796">
        <w:t xml:space="preserve"> 2</w:t>
      </w:r>
      <w:r w:rsidR="00CB6E56">
        <w:t>:</w:t>
      </w:r>
      <w:r w:rsidR="00072796">
        <w:t>0</w:t>
      </w:r>
      <w:r>
        <w:t>0</w:t>
      </w:r>
      <w:r w:rsidR="00CB6E56">
        <w:t xml:space="preserve">) </w:t>
      </w:r>
    </w:p>
    <w:p w:rsidR="00167F3F" w:rsidRPr="00072796" w:rsidRDefault="002120EF" w:rsidP="00167F3F">
      <w:pPr>
        <w:pStyle w:val="SecondaryHeading-Numbered"/>
        <w:ind w:left="360"/>
        <w:rPr>
          <w:b w:val="0"/>
          <w:u w:val="single"/>
        </w:rPr>
      </w:pPr>
      <w:r>
        <w:rPr>
          <w:b w:val="0"/>
        </w:rPr>
        <w:t>Mr. Dave Anders wil</w:t>
      </w:r>
      <w:r w:rsidR="00CD3F67">
        <w:rPr>
          <w:b w:val="0"/>
        </w:rPr>
        <w:t>l lead a discussion on the PJM B</w:t>
      </w:r>
      <w:r>
        <w:rPr>
          <w:b w:val="0"/>
        </w:rPr>
        <w:t>oard lette</w:t>
      </w:r>
      <w:r w:rsidR="00167F3F">
        <w:rPr>
          <w:b w:val="0"/>
        </w:rPr>
        <w:t>r that was published on April 11, 2018</w:t>
      </w:r>
      <w:r w:rsidR="00072796">
        <w:rPr>
          <w:b w:val="0"/>
        </w:rPr>
        <w:t xml:space="preserve"> regarding EPFSTF</w:t>
      </w:r>
      <w:r w:rsidR="00167F3F">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72796" w:rsidTr="00683B26">
        <w:trPr>
          <w:trHeight w:val="296"/>
        </w:trPr>
        <w:tc>
          <w:tcPr>
            <w:tcW w:w="9576" w:type="dxa"/>
          </w:tcPr>
          <w:p w:rsidR="00072796" w:rsidRDefault="00072796" w:rsidP="00CD3F67">
            <w:pPr>
              <w:pStyle w:val="SecondaryHeading-Numbered"/>
              <w:ind w:left="360"/>
            </w:pPr>
            <w:r>
              <w:rPr>
                <w:b w:val="0"/>
              </w:rPr>
              <w:t xml:space="preserve">Mr. Adam Keech, PJM, will provide a presentation on PJM’s </w:t>
            </w:r>
            <w:r w:rsidR="00CD3F67">
              <w:rPr>
                <w:b w:val="0"/>
              </w:rPr>
              <w:t>suggested goals</w:t>
            </w:r>
            <w:r>
              <w:rPr>
                <w:b w:val="0"/>
              </w:rPr>
              <w:t xml:space="preserve"> for Reserve Market. </w:t>
            </w:r>
            <w:r>
              <w:rPr>
                <w:b w:val="0"/>
              </w:rPr>
              <w:br/>
            </w:r>
          </w:p>
        </w:tc>
      </w:tr>
    </w:tbl>
    <w:p w:rsidR="00634F1D" w:rsidRPr="00634F1D" w:rsidRDefault="005E7546" w:rsidP="002F26D7">
      <w:pPr>
        <w:pStyle w:val="PrimaryHeading"/>
        <w:ind w:right="280"/>
      </w:pPr>
      <w:r w:rsidRPr="002F26D7">
        <w:t xml:space="preserve">Identification of Gaps </w:t>
      </w:r>
      <w:r w:rsidR="00CB6E56">
        <w:t xml:space="preserve">and Opportunities </w:t>
      </w:r>
      <w:r w:rsidRPr="002F26D7">
        <w:t xml:space="preserve">for Reserve </w:t>
      </w:r>
      <w:r w:rsidR="00634F1D" w:rsidRPr="002F26D7">
        <w:t xml:space="preserve">Markets </w:t>
      </w:r>
      <w:r w:rsidR="00072796">
        <w:t>(2:00</w:t>
      </w:r>
      <w:r w:rsidR="005F7EBD">
        <w:t xml:space="preserve"> –</w:t>
      </w:r>
      <w:r w:rsidR="00072796">
        <w:t xml:space="preserve"> 2</w:t>
      </w:r>
      <w:r w:rsidR="005F7EBD">
        <w:t>:</w:t>
      </w:r>
      <w:r w:rsidR="00072796">
        <w:t>2</w:t>
      </w:r>
      <w:r w:rsidR="005F7EBD">
        <w:t xml:space="preserve">0) </w:t>
      </w:r>
    </w:p>
    <w:p w:rsidR="002F26D7" w:rsidRPr="00593304" w:rsidRDefault="002F26D7" w:rsidP="002F26D7">
      <w:pPr>
        <w:pStyle w:val="SecondaryHeading-Numbered"/>
        <w:ind w:left="360"/>
        <w:rPr>
          <w:b w:val="0"/>
          <w:u w:val="single"/>
        </w:rPr>
      </w:pPr>
      <w:r w:rsidRPr="00634F1D">
        <w:rPr>
          <w:b w:val="0"/>
          <w:u w:val="single"/>
        </w:rPr>
        <w:t>Identification of Gaps for Energy and Reserve Markets</w:t>
      </w:r>
    </w:p>
    <w:p w:rsidR="00431F4E" w:rsidRPr="00A46248" w:rsidRDefault="00431F4E" w:rsidP="00E6357C">
      <w:pPr>
        <w:pStyle w:val="SecondaryHeading-Numbered"/>
        <w:numPr>
          <w:ilvl w:val="0"/>
          <w:numId w:val="35"/>
        </w:numPr>
        <w:ind w:right="280"/>
        <w:rPr>
          <w:b w:val="0"/>
          <w:u w:val="single"/>
        </w:rPr>
      </w:pPr>
      <w:r w:rsidRPr="00634F1D">
        <w:rPr>
          <w:b w:val="0"/>
        </w:rPr>
        <w:t xml:space="preserve">Mr. </w:t>
      </w:r>
      <w:r w:rsidR="00E6357C">
        <w:rPr>
          <w:b w:val="0"/>
        </w:rPr>
        <w:t xml:space="preserve">Dave </w:t>
      </w:r>
      <w:r w:rsidRPr="00634F1D">
        <w:rPr>
          <w:b w:val="0"/>
        </w:rPr>
        <w:t>Ander</w:t>
      </w:r>
      <w:r>
        <w:rPr>
          <w:b w:val="0"/>
        </w:rPr>
        <w:t xml:space="preserve">s will lead a discussion around </w:t>
      </w:r>
      <w:r w:rsidRPr="00634F1D">
        <w:rPr>
          <w:b w:val="0"/>
        </w:rPr>
        <w:t xml:space="preserve">identification of </w:t>
      </w:r>
      <w:r>
        <w:rPr>
          <w:b w:val="0"/>
        </w:rPr>
        <w:t>gaps for key work activity item 3</w:t>
      </w:r>
      <w:r w:rsidRPr="00634F1D">
        <w:rPr>
          <w:b w:val="0"/>
        </w:rPr>
        <w:t xml:space="preserve"> from the </w:t>
      </w:r>
      <w:r>
        <w:rPr>
          <w:b w:val="0"/>
        </w:rPr>
        <w:t xml:space="preserve">issue charge to capture stakeholder identification of gaps with current market design. </w:t>
      </w:r>
    </w:p>
    <w:p w:rsidR="00475633" w:rsidRDefault="00CB6E56" w:rsidP="00072796">
      <w:pPr>
        <w:pStyle w:val="ListSubhead1"/>
        <w:numPr>
          <w:ilvl w:val="0"/>
          <w:numId w:val="0"/>
        </w:numPr>
      </w:pPr>
      <w:r>
        <w:t>Break</w:t>
      </w:r>
      <w:r w:rsidR="00475633">
        <w:t xml:space="preserve"> (</w:t>
      </w:r>
      <w:r w:rsidR="00093CA5">
        <w:t>2:</w:t>
      </w:r>
      <w:r w:rsidR="00072796">
        <w:t>2</w:t>
      </w:r>
      <w:r>
        <w:t>0-2:</w:t>
      </w:r>
      <w:r w:rsidR="00072796">
        <w:t>3</w:t>
      </w:r>
      <w:r w:rsidR="00C63EAD">
        <w:t>0</w:t>
      </w:r>
      <w:r w:rsidR="00093CA5" w:rsidRPr="00B41B0A">
        <w:t>)</w:t>
      </w:r>
    </w:p>
    <w:p w:rsidR="005F7EBD" w:rsidRDefault="005F7EBD" w:rsidP="005F7EBD">
      <w:pPr>
        <w:pStyle w:val="PrimaryHeading"/>
        <w:ind w:right="450"/>
      </w:pPr>
      <w:r>
        <w:t>Matrix (2</w:t>
      </w:r>
      <w:r w:rsidR="00D647BE">
        <w:t>:3</w:t>
      </w:r>
      <w:r>
        <w:t>0 – 4:00</w:t>
      </w:r>
      <w:r w:rsidRPr="00DB29E9">
        <w:t>)</w:t>
      </w:r>
    </w:p>
    <w:p w:rsidR="00072796" w:rsidRDefault="00072796" w:rsidP="005F7EBD">
      <w:pPr>
        <w:pStyle w:val="SecondaryHeading-Numbered"/>
        <w:ind w:left="360" w:right="540"/>
        <w:rPr>
          <w:b w:val="0"/>
        </w:rPr>
      </w:pPr>
      <w:r>
        <w:rPr>
          <w:b w:val="0"/>
        </w:rPr>
        <w:t xml:space="preserve">Ms. Lisa Morelli, PJM, will provide a presentation on design components to consider </w:t>
      </w:r>
      <w:r w:rsidR="00862714">
        <w:rPr>
          <w:b w:val="0"/>
        </w:rPr>
        <w:t>for Reserve Zone modeling and</w:t>
      </w:r>
      <w:r>
        <w:rPr>
          <w:b w:val="0"/>
        </w:rPr>
        <w:t xml:space="preserve"> </w:t>
      </w:r>
      <w:r w:rsidR="00862714">
        <w:rPr>
          <w:b w:val="0"/>
        </w:rPr>
        <w:t>S</w:t>
      </w:r>
      <w:r>
        <w:rPr>
          <w:b w:val="0"/>
        </w:rPr>
        <w:t xml:space="preserve">ynchronized </w:t>
      </w:r>
      <w:r w:rsidR="00862714">
        <w:rPr>
          <w:b w:val="0"/>
        </w:rPr>
        <w:t>R</w:t>
      </w:r>
      <w:r>
        <w:rPr>
          <w:b w:val="0"/>
        </w:rPr>
        <w:t xml:space="preserve">eserves </w:t>
      </w:r>
      <w:r w:rsidR="00862714">
        <w:rPr>
          <w:b w:val="0"/>
        </w:rPr>
        <w:t xml:space="preserve">Market </w:t>
      </w:r>
      <w:r w:rsidR="00D647BE">
        <w:rPr>
          <w:b w:val="0"/>
        </w:rPr>
        <w:t>to build the options matrix on Shortage pricing and Reserve pricing.</w:t>
      </w:r>
    </w:p>
    <w:p w:rsidR="00B62597" w:rsidRDefault="005F7EBD" w:rsidP="005F7EBD">
      <w:pPr>
        <w:pStyle w:val="SecondaryHeading-Numbered"/>
        <w:ind w:left="360" w:right="540"/>
        <w:rPr>
          <w:b w:val="0"/>
        </w:rPr>
      </w:pPr>
      <w:r>
        <w:rPr>
          <w:b w:val="0"/>
        </w:rPr>
        <w:t xml:space="preserve">Mr. Dave Anders will lead a discussion capturing design components and options to build the </w:t>
      </w:r>
      <w:r w:rsidR="00D647BE">
        <w:rPr>
          <w:b w:val="0"/>
        </w:rPr>
        <w:t>m</w:t>
      </w:r>
      <w:r>
        <w:rPr>
          <w:b w:val="0"/>
        </w:rPr>
        <w:t xml:space="preserve">atrix for EPFSTF focusing on Shortage pricing and Reserves pricing. </w:t>
      </w:r>
    </w:p>
    <w:p w:rsidR="00F33623" w:rsidRPr="005F7EBD" w:rsidRDefault="00F33623" w:rsidP="00F33623">
      <w:pPr>
        <w:pStyle w:val="SecondaryHeading-Numbered"/>
        <w:numPr>
          <w:ilvl w:val="0"/>
          <w:numId w:val="0"/>
        </w:numPr>
        <w:ind w:left="360" w:right="540"/>
        <w:rPr>
          <w:b w:val="0"/>
        </w:rPr>
      </w:pPr>
    </w:p>
    <w:p w:rsidR="00C20386" w:rsidRDefault="00C20386" w:rsidP="00686BF7">
      <w:pPr>
        <w:pStyle w:val="ListSubhead1"/>
        <w:numPr>
          <w:ilvl w:val="0"/>
          <w:numId w:val="0"/>
        </w:numPr>
      </w:pPr>
      <w:r w:rsidRPr="00C20386">
        <w:t>Meeting adjourned</w:t>
      </w:r>
      <w:r>
        <w:t xml:space="preserve"> 4:00 </w:t>
      </w:r>
    </w:p>
    <w:p w:rsidR="00D647BE" w:rsidRDefault="00D647BE" w:rsidP="00686BF7">
      <w:pPr>
        <w:pStyle w:val="ListSubhead1"/>
        <w:numPr>
          <w:ilvl w:val="0"/>
          <w:numId w:val="0"/>
        </w:numPr>
      </w:pPr>
    </w:p>
    <w:p w:rsidR="00D647BE" w:rsidRDefault="00D647BE" w:rsidP="00686BF7">
      <w:pPr>
        <w:pStyle w:val="ListSubhead1"/>
        <w:numPr>
          <w:ilvl w:val="0"/>
          <w:numId w:val="0"/>
        </w:numPr>
      </w:pPr>
    </w:p>
    <w:p w:rsidR="00D647BE" w:rsidRDefault="00D647BE" w:rsidP="00686BF7">
      <w:pPr>
        <w:pStyle w:val="ListSubhead1"/>
        <w:numPr>
          <w:ilvl w:val="0"/>
          <w:numId w:val="0"/>
        </w:numPr>
      </w:pPr>
    </w:p>
    <w:p w:rsidR="00D647BE" w:rsidRPr="00C20386" w:rsidRDefault="00D647BE" w:rsidP="00686BF7">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83B26">
        <w:tc>
          <w:tcPr>
            <w:tcW w:w="9576" w:type="dxa"/>
            <w:gridSpan w:val="3"/>
          </w:tcPr>
          <w:p w:rsidR="00072796" w:rsidRDefault="00072796" w:rsidP="00683B26">
            <w:pPr>
              <w:pStyle w:val="PrimaryHeading"/>
            </w:pPr>
            <w:r>
              <w:lastRenderedPageBreak/>
              <w:t xml:space="preserve">Future Agenda Items </w:t>
            </w:r>
          </w:p>
        </w:tc>
      </w:tr>
      <w:tr w:rsidR="00BB531B" w:rsidTr="00BB531B">
        <w:trPr>
          <w:trHeight w:val="296"/>
        </w:trPr>
        <w:tc>
          <w:tcPr>
            <w:tcW w:w="9576" w:type="dxa"/>
            <w:gridSpan w:val="3"/>
          </w:tcPr>
          <w:p w:rsidR="00D647BE" w:rsidRPr="00D647BE" w:rsidRDefault="00D647BE"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4,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5F7EBD" w:rsidP="008C7F08">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23,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8,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25, 2018</w:t>
            </w:r>
          </w:p>
        </w:tc>
        <w:tc>
          <w:tcPr>
            <w:tcW w:w="3192" w:type="dxa"/>
            <w:tcBorders>
              <w:top w:val="nil"/>
              <w:left w:val="nil"/>
              <w:bottom w:val="nil"/>
              <w:right w:val="nil"/>
            </w:tcBorders>
          </w:tcPr>
          <w:p w:rsidR="00F151F7" w:rsidRPr="00B62597" w:rsidRDefault="00651E78" w:rsidP="00651E78">
            <w:pPr>
              <w:pStyle w:val="AttendeesList"/>
            </w:pPr>
            <w:r>
              <w:t xml:space="preserve">10:00 </w:t>
            </w:r>
            <w:r w:rsidR="00F151F7">
              <w:t>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651E78">
            <w:pPr>
              <w:pStyle w:val="AttendeesList"/>
            </w:pPr>
            <w:r>
              <w:t>J</w:t>
            </w:r>
            <w:r w:rsidR="00651E78">
              <w:t>uly 17</w:t>
            </w:r>
            <w:r>
              <w:t>,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651E78">
            <w:pPr>
              <w:pStyle w:val="AttendeesList"/>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0F4FEA">
            <w:pPr>
              <w:pStyle w:val="AttendeesList"/>
            </w:pPr>
            <w:r>
              <w:t>10:00</w:t>
            </w:r>
            <w:r w:rsidR="00F151F7">
              <w:t xml:space="preserve">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August 22,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September 10,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bl>
    <w:p w:rsidR="00651E78" w:rsidRDefault="00651E78" w:rsidP="00337321">
      <w:pPr>
        <w:pStyle w:val="Author"/>
      </w:pPr>
    </w:p>
    <w:p w:rsidR="00AC5BE8" w:rsidRDefault="00AC5BE8" w:rsidP="00337321">
      <w:pPr>
        <w:pStyle w:val="Author"/>
      </w:pPr>
      <w:r>
        <w:t xml:space="preserve">Author: Vijay Shah </w:t>
      </w:r>
    </w:p>
    <w:p w:rsidR="009C1FAC" w:rsidRDefault="009C1FAC" w:rsidP="00DB29E9">
      <w:pPr>
        <w:pStyle w:val="DisclaimerHeading"/>
      </w:pP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7441E" w:rsidRDefault="00581A41" w:rsidP="009C15C4">
      <w:r w:rsidRPr="00581A41">
        <w:rPr>
          <w:noProof/>
        </w:rPr>
        <w:drawing>
          <wp:inline distT="0" distB="0" distL="0" distR="0" wp14:anchorId="20371F14" wp14:editId="7DB0009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D647BE" w:rsidRPr="009C15C4" w:rsidRDefault="00D647BE" w:rsidP="009C15C4">
      <w:r>
        <w:rPr>
          <w:noProof/>
        </w:rPr>
        <w:lastRenderedPageBreak/>
        <mc:AlternateContent>
          <mc:Choice Requires="wps">
            <w:drawing>
              <wp:anchor distT="0" distB="0" distL="114300" distR="114300" simplePos="0" relativeHeight="251659264" behindDoc="0" locked="0" layoutInCell="1" allowOverlap="1" wp14:anchorId="25DB5F65" wp14:editId="6BE76527">
                <wp:simplePos x="0" y="0"/>
                <wp:positionH relativeFrom="column">
                  <wp:posOffset>-2540</wp:posOffset>
                </wp:positionH>
                <wp:positionV relativeFrom="paragraph">
                  <wp:posOffset>9525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47BE" w:rsidRPr="0025139E" w:rsidRDefault="00D647BE"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7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" fillcolor="#f2f2f2 [3052]" stroked="f" strokeweight=".5pt">
                <v:textbox>
                  <w:txbxContent>
                    <w:p w:rsidR="00D647BE" w:rsidRPr="0025139E" w:rsidRDefault="00D647BE"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647BE" w:rsidRPr="009C15C4" w:rsidSect="00E6357C">
      <w:headerReference w:type="default" r:id="rId12"/>
      <w:footerReference w:type="even" r:id="rId13"/>
      <w:footerReference w:type="default" r:id="rId14"/>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31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1B0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31B08">
    <w:pPr>
      <w:rPr>
        <w:sz w:val="16"/>
      </w:rPr>
    </w:pPr>
  </w:p>
  <w:p w:rsidR="003C17E2" w:rsidRDefault="00B31B0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74CC8"/>
    <w:multiLevelType w:val="hybridMultilevel"/>
    <w:tmpl w:val="F2CAF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53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DC5781"/>
    <w:multiLevelType w:val="hybridMultilevel"/>
    <w:tmpl w:val="12BE4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12A57"/>
    <w:multiLevelType w:val="hybridMultilevel"/>
    <w:tmpl w:val="14985DEC"/>
    <w:lvl w:ilvl="0" w:tplc="FFFFFFFF">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C763EB5"/>
    <w:multiLevelType w:val="hybridMultilevel"/>
    <w:tmpl w:val="4FA2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E105D"/>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E56E1"/>
    <w:multiLevelType w:val="hybridMultilevel"/>
    <w:tmpl w:val="6DEA0AEC"/>
    <w:lvl w:ilvl="0" w:tplc="FFFFFFFF">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B0B25"/>
    <w:multiLevelType w:val="hybridMultilevel"/>
    <w:tmpl w:val="2C68E384"/>
    <w:lvl w:ilvl="0" w:tplc="B8E0FF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0"/>
  </w:num>
  <w:num w:numId="11">
    <w:abstractNumId w:val="5"/>
  </w:num>
  <w:num w:numId="12">
    <w:abstractNumId w:val="2"/>
  </w:num>
  <w:num w:numId="13">
    <w:abstractNumId w:val="5"/>
  </w:num>
  <w:num w:numId="14">
    <w:abstractNumId w:val="13"/>
  </w:num>
  <w:num w:numId="15">
    <w:abstractNumId w:val="5"/>
  </w:num>
  <w:num w:numId="16">
    <w:abstractNumId w:val="5"/>
  </w:num>
  <w:num w:numId="17">
    <w:abstractNumId w:val="5"/>
  </w:num>
  <w:num w:numId="18">
    <w:abstractNumId w:val="8"/>
  </w:num>
  <w:num w:numId="19">
    <w:abstractNumId w:val="5"/>
  </w:num>
  <w:num w:numId="20">
    <w:abstractNumId w:val="5"/>
  </w:num>
  <w:num w:numId="21">
    <w:abstractNumId w:val="5"/>
  </w:num>
  <w:num w:numId="22">
    <w:abstractNumId w:val="5"/>
  </w:num>
  <w:num w:numId="23">
    <w:abstractNumId w:val="11"/>
  </w:num>
  <w:num w:numId="24">
    <w:abstractNumId w:val="5"/>
  </w:num>
  <w:num w:numId="25">
    <w:abstractNumId w:val="5"/>
  </w:num>
  <w:num w:numId="26">
    <w:abstractNumId w:val="5"/>
  </w:num>
  <w:num w:numId="27">
    <w:abstractNumId w:val="5"/>
  </w:num>
  <w:num w:numId="28">
    <w:abstractNumId w:val="1"/>
  </w:num>
  <w:num w:numId="29">
    <w:abstractNumId w:val="12"/>
  </w:num>
  <w:num w:numId="30">
    <w:abstractNumId w:val="5"/>
  </w:num>
  <w:num w:numId="31">
    <w:abstractNumId w:val="5"/>
    <w:lvlOverride w:ilvl="0">
      <w:startOverride w:val="1"/>
    </w:lvlOverride>
  </w:num>
  <w:num w:numId="32">
    <w:abstractNumId w:val="5"/>
  </w:num>
  <w:num w:numId="33">
    <w:abstractNumId w:val="5"/>
  </w:num>
  <w:num w:numId="34">
    <w:abstractNumId w:val="5"/>
  </w:num>
  <w:num w:numId="35">
    <w:abstractNumId w:val="3"/>
  </w:num>
  <w:num w:numId="36">
    <w:abstractNumId w:val="7"/>
  </w:num>
  <w:num w:numId="37">
    <w:abstractNumId w:val="5"/>
  </w:num>
  <w:num w:numId="38">
    <w:abstractNumId w:val="5"/>
  </w:num>
  <w:num w:numId="39">
    <w:abstractNumId w:val="14"/>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333FF"/>
    <w:rsid w:val="00072796"/>
    <w:rsid w:val="00075D88"/>
    <w:rsid w:val="000877B1"/>
    <w:rsid w:val="00093CA5"/>
    <w:rsid w:val="000B4C2A"/>
    <w:rsid w:val="000D6456"/>
    <w:rsid w:val="000E53B6"/>
    <w:rsid w:val="001061F9"/>
    <w:rsid w:val="00123B7F"/>
    <w:rsid w:val="00150AE2"/>
    <w:rsid w:val="00163B7F"/>
    <w:rsid w:val="00167F3F"/>
    <w:rsid w:val="0017418F"/>
    <w:rsid w:val="001839C7"/>
    <w:rsid w:val="001B2242"/>
    <w:rsid w:val="001B2575"/>
    <w:rsid w:val="001C0CC0"/>
    <w:rsid w:val="001D3B68"/>
    <w:rsid w:val="001F5C1C"/>
    <w:rsid w:val="002113BD"/>
    <w:rsid w:val="002120EF"/>
    <w:rsid w:val="002A422D"/>
    <w:rsid w:val="002B2F98"/>
    <w:rsid w:val="002F26D7"/>
    <w:rsid w:val="00305238"/>
    <w:rsid w:val="003136E9"/>
    <w:rsid w:val="003177AF"/>
    <w:rsid w:val="003251CE"/>
    <w:rsid w:val="00337321"/>
    <w:rsid w:val="00342EF7"/>
    <w:rsid w:val="003907C5"/>
    <w:rsid w:val="003B55E1"/>
    <w:rsid w:val="003D7E5C"/>
    <w:rsid w:val="003E7A73"/>
    <w:rsid w:val="00406182"/>
    <w:rsid w:val="00412E8C"/>
    <w:rsid w:val="00424C61"/>
    <w:rsid w:val="00431F4E"/>
    <w:rsid w:val="00453F1B"/>
    <w:rsid w:val="00475633"/>
    <w:rsid w:val="00491490"/>
    <w:rsid w:val="00494BB8"/>
    <w:rsid w:val="004969FA"/>
    <w:rsid w:val="00554E07"/>
    <w:rsid w:val="00564DEE"/>
    <w:rsid w:val="0057441E"/>
    <w:rsid w:val="00581A41"/>
    <w:rsid w:val="00593304"/>
    <w:rsid w:val="005A54D7"/>
    <w:rsid w:val="005B2698"/>
    <w:rsid w:val="005C676E"/>
    <w:rsid w:val="005D4D81"/>
    <w:rsid w:val="005D6D05"/>
    <w:rsid w:val="005E7546"/>
    <w:rsid w:val="005F7EBD"/>
    <w:rsid w:val="00602967"/>
    <w:rsid w:val="00602E24"/>
    <w:rsid w:val="00606F11"/>
    <w:rsid w:val="00624F0E"/>
    <w:rsid w:val="00634F1D"/>
    <w:rsid w:val="00651E78"/>
    <w:rsid w:val="00655A5E"/>
    <w:rsid w:val="00686BF7"/>
    <w:rsid w:val="006A486C"/>
    <w:rsid w:val="006B2207"/>
    <w:rsid w:val="0070661B"/>
    <w:rsid w:val="00712CAA"/>
    <w:rsid w:val="00714515"/>
    <w:rsid w:val="00716A8B"/>
    <w:rsid w:val="00751EA7"/>
    <w:rsid w:val="00754C6D"/>
    <w:rsid w:val="00755096"/>
    <w:rsid w:val="007A34A3"/>
    <w:rsid w:val="007C243F"/>
    <w:rsid w:val="007E7CAB"/>
    <w:rsid w:val="008230D0"/>
    <w:rsid w:val="00837B12"/>
    <w:rsid w:val="00841282"/>
    <w:rsid w:val="00862714"/>
    <w:rsid w:val="0088259C"/>
    <w:rsid w:val="00882652"/>
    <w:rsid w:val="008A568E"/>
    <w:rsid w:val="008C7728"/>
    <w:rsid w:val="008C7F08"/>
    <w:rsid w:val="008F71FE"/>
    <w:rsid w:val="00917386"/>
    <w:rsid w:val="00953F14"/>
    <w:rsid w:val="009627C7"/>
    <w:rsid w:val="00964F68"/>
    <w:rsid w:val="009879D2"/>
    <w:rsid w:val="00992BB7"/>
    <w:rsid w:val="009A5430"/>
    <w:rsid w:val="009B1C3E"/>
    <w:rsid w:val="009C15C4"/>
    <w:rsid w:val="009C1FAC"/>
    <w:rsid w:val="009E291B"/>
    <w:rsid w:val="009F53F9"/>
    <w:rsid w:val="00A05391"/>
    <w:rsid w:val="00A317A9"/>
    <w:rsid w:val="00A36540"/>
    <w:rsid w:val="00A37D66"/>
    <w:rsid w:val="00A439DB"/>
    <w:rsid w:val="00A46248"/>
    <w:rsid w:val="00A503E3"/>
    <w:rsid w:val="00AA6105"/>
    <w:rsid w:val="00AC0F5A"/>
    <w:rsid w:val="00AC5BE8"/>
    <w:rsid w:val="00B16D95"/>
    <w:rsid w:val="00B20316"/>
    <w:rsid w:val="00B31B08"/>
    <w:rsid w:val="00B34E3C"/>
    <w:rsid w:val="00B41B0A"/>
    <w:rsid w:val="00B62597"/>
    <w:rsid w:val="00B70A28"/>
    <w:rsid w:val="00B723A8"/>
    <w:rsid w:val="00BA6146"/>
    <w:rsid w:val="00BB277C"/>
    <w:rsid w:val="00BB531B"/>
    <w:rsid w:val="00BD738C"/>
    <w:rsid w:val="00BF331B"/>
    <w:rsid w:val="00BF5F6E"/>
    <w:rsid w:val="00BF643F"/>
    <w:rsid w:val="00C01F63"/>
    <w:rsid w:val="00C106AC"/>
    <w:rsid w:val="00C20386"/>
    <w:rsid w:val="00C439EC"/>
    <w:rsid w:val="00C62EFE"/>
    <w:rsid w:val="00C63EAD"/>
    <w:rsid w:val="00C72168"/>
    <w:rsid w:val="00C757F4"/>
    <w:rsid w:val="00CA49B9"/>
    <w:rsid w:val="00CB19DE"/>
    <w:rsid w:val="00CB475B"/>
    <w:rsid w:val="00CB6E56"/>
    <w:rsid w:val="00CC1B47"/>
    <w:rsid w:val="00CD3F67"/>
    <w:rsid w:val="00CE6259"/>
    <w:rsid w:val="00CF62FE"/>
    <w:rsid w:val="00D043C6"/>
    <w:rsid w:val="00D136EA"/>
    <w:rsid w:val="00D251ED"/>
    <w:rsid w:val="00D52FE8"/>
    <w:rsid w:val="00D647BE"/>
    <w:rsid w:val="00D85209"/>
    <w:rsid w:val="00D95949"/>
    <w:rsid w:val="00DB29E9"/>
    <w:rsid w:val="00DE34CF"/>
    <w:rsid w:val="00DE504A"/>
    <w:rsid w:val="00E12C55"/>
    <w:rsid w:val="00E34D2E"/>
    <w:rsid w:val="00E36C41"/>
    <w:rsid w:val="00E413E4"/>
    <w:rsid w:val="00E6357C"/>
    <w:rsid w:val="00EB68B0"/>
    <w:rsid w:val="00EC04F7"/>
    <w:rsid w:val="00EC19A9"/>
    <w:rsid w:val="00ED4178"/>
    <w:rsid w:val="00EE085E"/>
    <w:rsid w:val="00F151F7"/>
    <w:rsid w:val="00F33623"/>
    <w:rsid w:val="00F4190F"/>
    <w:rsid w:val="00F80841"/>
    <w:rsid w:val="00FC2B9A"/>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2018-04-16T19:00:00Z</dcterms:created>
  <dcterms:modified xsi:type="dcterms:W3CDTF">2018-04-16T19:00:00Z</dcterms:modified>
</cp:coreProperties>
</file>