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bookmarkStart w:id="0" w:name="_GoBack"/>
      <w:bookmarkEnd w:id="0"/>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A46248" w:rsidP="00755096">
      <w:pPr>
        <w:pStyle w:val="MeetingDetails"/>
      </w:pPr>
      <w:r>
        <w:t>March 5</w:t>
      </w:r>
      <w:r w:rsidR="002B2F98">
        <w:t xml:space="preserve">, </w:t>
      </w:r>
      <w:r w:rsidR="00010057">
        <w:t>201</w:t>
      </w:r>
      <w:r w:rsidR="00CB19DE">
        <w:t>8</w:t>
      </w:r>
    </w:p>
    <w:p w:rsidR="00B62597" w:rsidRPr="00B62597" w:rsidRDefault="00A46248" w:rsidP="00755096">
      <w:pPr>
        <w:pStyle w:val="MeetingDetails"/>
        <w:rPr>
          <w:sz w:val="28"/>
          <w:u w:val="single"/>
        </w:rPr>
      </w:pPr>
      <w:r>
        <w:t>10:00</w:t>
      </w:r>
      <w:r w:rsidR="002B2F98">
        <w:t xml:space="preserve"> </w:t>
      </w:r>
      <w:r w:rsidR="00010057">
        <w:t>a</w:t>
      </w:r>
      <w:r w:rsidR="002B2F98">
        <w:t xml:space="preserve">.m. – </w:t>
      </w:r>
      <w:r w:rsidR="00BB277C">
        <w:t>4</w:t>
      </w:r>
      <w:r w:rsidR="00010057">
        <w:t>:00</w:t>
      </w:r>
      <w:r w:rsidR="009B1C3E">
        <w:t xml:space="preserve"> </w:t>
      </w:r>
      <w:r w:rsidR="00BB277C">
        <w:t xml:space="preserve">p.m. </w:t>
      </w:r>
      <w:r w:rsidR="00010057">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8C7728" w:rsidRDefault="002B2F98" w:rsidP="008C7728">
      <w:pPr>
        <w:pStyle w:val="PrimaryHeading"/>
        <w:ind w:right="280"/>
      </w:pPr>
      <w:bookmarkStart w:id="1" w:name="OLE_LINK5"/>
      <w:bookmarkStart w:id="2" w:name="OLE_LINK3"/>
      <w:r>
        <w:t>Administration (</w:t>
      </w:r>
      <w:r w:rsidR="00A46248">
        <w:t>10:00 – 10:10</w:t>
      </w:r>
      <w:r w:rsidR="00B62597" w:rsidRPr="00B62597">
        <w:t>)</w:t>
      </w:r>
    </w:p>
    <w:bookmarkEnd w:id="1"/>
    <w:bookmarkEnd w:id="2"/>
    <w:p w:rsidR="009B1C3E" w:rsidRDefault="00C62EFE" w:rsidP="00B70A28">
      <w:pPr>
        <w:pStyle w:val="SecondaryHeading-Numbered"/>
        <w:ind w:left="360"/>
        <w:rPr>
          <w:b w:val="0"/>
        </w:rPr>
      </w:pPr>
      <w:r>
        <w:rPr>
          <w:b w:val="0"/>
        </w:rPr>
        <w:t xml:space="preserve">Mr. Dave Anders and Mr. Vijay Shah will provide </w:t>
      </w:r>
      <w:r w:rsidR="00BB277C">
        <w:rPr>
          <w:b w:val="0"/>
        </w:rPr>
        <w:t>announcements,</w:t>
      </w:r>
      <w:r w:rsidR="009B1C3E" w:rsidRPr="009B1C3E">
        <w:rPr>
          <w:b w:val="0"/>
        </w:rPr>
        <w:t xml:space="preserve"> </w:t>
      </w:r>
      <w:r>
        <w:rPr>
          <w:b w:val="0"/>
        </w:rPr>
        <w:t>review the Anti-trust,</w:t>
      </w:r>
      <w:r w:rsidR="009B1C3E" w:rsidRPr="009B1C3E">
        <w:rPr>
          <w:b w:val="0"/>
        </w:rPr>
        <w:t xml:space="preserve"> Code of Conduct </w:t>
      </w:r>
      <w:r>
        <w:rPr>
          <w:b w:val="0"/>
        </w:rPr>
        <w:t xml:space="preserve">and PJM meeting guidelines policies and perform in-room roll-call </w:t>
      </w:r>
    </w:p>
    <w:p w:rsidR="00BB277C" w:rsidRP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A46248">
        <w:rPr>
          <w:b w:val="0"/>
        </w:rPr>
        <w:t>February 15</w:t>
      </w:r>
      <w:r>
        <w:rPr>
          <w:b w:val="0"/>
        </w:rPr>
        <w:t>, 2018 Energy Price Formation Senior Task Force</w:t>
      </w:r>
      <w:r w:rsidRPr="00301231">
        <w:rPr>
          <w:b w:val="0"/>
        </w:rPr>
        <w:t xml:space="preserve"> meeting.</w:t>
      </w:r>
    </w:p>
    <w:p w:rsidR="00B70A28" w:rsidRPr="00DB29E9" w:rsidRDefault="00EE085E" w:rsidP="00B70A28">
      <w:pPr>
        <w:pStyle w:val="PrimaryHeading"/>
        <w:ind w:right="280"/>
      </w:pPr>
      <w:r>
        <w:t xml:space="preserve">Senior </w:t>
      </w:r>
      <w:r w:rsidR="00C20386">
        <w:t>Task Force Charter and Work Plan</w:t>
      </w:r>
      <w:r w:rsidR="00C62EFE">
        <w:t xml:space="preserve"> (</w:t>
      </w:r>
      <w:r w:rsidR="00A46248">
        <w:t>10:10</w:t>
      </w:r>
      <w:r w:rsidR="00C62EFE">
        <w:t>-10:30</w:t>
      </w:r>
      <w:r w:rsidR="00B70A28">
        <w:t>)</w:t>
      </w:r>
    </w:p>
    <w:p w:rsidR="00BB277C" w:rsidRPr="00E12C55" w:rsidRDefault="00A46248" w:rsidP="00E12C55">
      <w:pPr>
        <w:pStyle w:val="SecondaryHeading-Numbered"/>
        <w:ind w:left="360"/>
        <w:rPr>
          <w:b w:val="0"/>
          <w:u w:val="single"/>
        </w:rPr>
      </w:pPr>
      <w:r>
        <w:rPr>
          <w:b w:val="0"/>
        </w:rPr>
        <w:t xml:space="preserve">Mr. Anders will provide an update to the </w:t>
      </w:r>
      <w:r w:rsidR="00BB277C" w:rsidRPr="00686BF7">
        <w:rPr>
          <w:b w:val="0"/>
        </w:rPr>
        <w:t>draft charter for the Energy Price Formation Sr. Task Force (EPFSTF).</w:t>
      </w:r>
      <w:r w:rsidR="00A439DB">
        <w:rPr>
          <w:b w:val="0"/>
        </w:rPr>
        <w:t xml:space="preserve"> The first read of the draft</w:t>
      </w:r>
      <w:r w:rsidR="00E12C55">
        <w:rPr>
          <w:b w:val="0"/>
          <w:u w:val="single"/>
        </w:rPr>
        <w:t xml:space="preserve"> </w:t>
      </w:r>
      <w:r w:rsidR="00A439DB" w:rsidRPr="00E12C55">
        <w:rPr>
          <w:b w:val="0"/>
        </w:rPr>
        <w:t xml:space="preserve">charter was presented at the Markets and Reliability Committee meeting on February 22, 2018 meeting. </w:t>
      </w:r>
    </w:p>
    <w:p w:rsidR="00BB277C" w:rsidRPr="00686BF7" w:rsidRDefault="00BB277C" w:rsidP="00686BF7">
      <w:pPr>
        <w:pStyle w:val="SecondaryHeading-Numbered"/>
        <w:ind w:left="360"/>
        <w:rPr>
          <w:b w:val="0"/>
          <w:u w:val="single"/>
        </w:rPr>
      </w:pPr>
      <w:r w:rsidRPr="00686BF7">
        <w:rPr>
          <w:b w:val="0"/>
        </w:rPr>
        <w:t xml:space="preserve">Mr. Anders will lead a discussion of the </w:t>
      </w:r>
      <w:r w:rsidR="002A422D" w:rsidRPr="00686BF7">
        <w:rPr>
          <w:b w:val="0"/>
        </w:rPr>
        <w:t>workplan</w:t>
      </w:r>
      <w:r w:rsidRPr="00686BF7">
        <w:rPr>
          <w:b w:val="0"/>
        </w:rPr>
        <w:t xml:space="preserve"> and meeting schedule for the EPFSTF.</w:t>
      </w:r>
    </w:p>
    <w:p w:rsidR="00C20386" w:rsidRPr="00DB29E9" w:rsidRDefault="00686BF7" w:rsidP="00C20386">
      <w:pPr>
        <w:pStyle w:val="PrimaryHeading"/>
        <w:ind w:right="280"/>
      </w:pPr>
      <w:r w:rsidRPr="00686BF7">
        <w:t>Interest Identification</w:t>
      </w:r>
      <w:r>
        <w:rPr>
          <w:b w:val="0"/>
        </w:rPr>
        <w:t xml:space="preserve"> </w:t>
      </w:r>
      <w:r w:rsidR="00431F4E">
        <w:t>(10:30</w:t>
      </w:r>
      <w:r w:rsidR="00EC04F7">
        <w:t>-</w:t>
      </w:r>
      <w:r w:rsidR="00A46248">
        <w:t>12</w:t>
      </w:r>
      <w:r w:rsidR="005D4D81">
        <w:t>:00</w:t>
      </w:r>
      <w:r w:rsidR="00C20386">
        <w:t>)</w:t>
      </w:r>
    </w:p>
    <w:p w:rsidR="002A422D" w:rsidRPr="00A46248" w:rsidRDefault="00A46248" w:rsidP="00686BF7">
      <w:pPr>
        <w:pStyle w:val="SecondaryHeading-Numbered"/>
        <w:ind w:left="360"/>
        <w:rPr>
          <w:b w:val="0"/>
          <w:u w:val="single"/>
        </w:rPr>
      </w:pPr>
      <w:r>
        <w:rPr>
          <w:b w:val="0"/>
        </w:rPr>
        <w:t xml:space="preserve">Dr. Scott Harvey, FTI Consulting, will provide a presentation reviewing the History of LMP, discussing the goals of implementing LMP pricing in the 1990s, constraints with the LMP design and implementation and the evolution of LMP. </w:t>
      </w:r>
    </w:p>
    <w:p w:rsidR="00A46248" w:rsidRDefault="00A46248" w:rsidP="00A46248">
      <w:pPr>
        <w:pStyle w:val="SecondaryHeading-Numbered"/>
        <w:numPr>
          <w:ilvl w:val="0"/>
          <w:numId w:val="0"/>
        </w:numPr>
        <w:ind w:left="360"/>
        <w:rPr>
          <w:b w:val="0"/>
        </w:rPr>
      </w:pPr>
      <w:r>
        <w:rPr>
          <w:b w:val="0"/>
        </w:rPr>
        <w:t xml:space="preserve">Dr. </w:t>
      </w:r>
      <w:r w:rsidRPr="00A46248">
        <w:rPr>
          <w:b w:val="0"/>
        </w:rPr>
        <w:t>Scott Harvey is a Consultant in the Economic Consulting segment and is located in Boston. Prior to joining FTI Consulting, he was a consultant for 12 years with LECG and 11 years with Putnam, Hayes &amp; Bartlett, Inc.  He has been actively involved at FTI Consulting, LECG, and Putnam, Hayes &amp; Bartlett with the restructuring of the PJM, New York and New England Power Pools, the development of the MISO Stage 2 congestion management system implemented in April 2005, and the development and implementation of the California ISO's MRTU market design in April 2009.</w:t>
      </w:r>
    </w:p>
    <w:p w:rsidR="00A46248" w:rsidRPr="00B41B0A" w:rsidRDefault="00A46248" w:rsidP="00A46248">
      <w:pPr>
        <w:pStyle w:val="ListSubhead1"/>
        <w:numPr>
          <w:ilvl w:val="0"/>
          <w:numId w:val="0"/>
        </w:numPr>
      </w:pPr>
      <w:r w:rsidRPr="00B41B0A">
        <w:t>Lunch</w:t>
      </w:r>
      <w:r>
        <w:t xml:space="preserve"> (12:00</w:t>
      </w:r>
      <w:r w:rsidRPr="00B41B0A">
        <w:t>-1</w:t>
      </w:r>
      <w:r>
        <w:t>2:40</w:t>
      </w:r>
      <w:r w:rsidRPr="00B41B0A">
        <w:t>)</w:t>
      </w:r>
    </w:p>
    <w:p w:rsidR="00686BF7" w:rsidRPr="00DB29E9" w:rsidRDefault="00686BF7" w:rsidP="00686BF7">
      <w:pPr>
        <w:pStyle w:val="PrimaryHeading"/>
        <w:ind w:right="280"/>
      </w:pPr>
      <w:r w:rsidRPr="00686BF7">
        <w:t>Identification</w:t>
      </w:r>
      <w:r>
        <w:t xml:space="preserve"> of Design Criteria</w:t>
      </w:r>
      <w:r>
        <w:rPr>
          <w:b w:val="0"/>
        </w:rPr>
        <w:t xml:space="preserve"> </w:t>
      </w:r>
      <w:r w:rsidRPr="00686BF7">
        <w:t>(</w:t>
      </w:r>
      <w:r w:rsidR="00A46248">
        <w:t>12:40</w:t>
      </w:r>
      <w:r w:rsidRPr="00686BF7">
        <w:t>-</w:t>
      </w:r>
      <w:r w:rsidR="00A46248">
        <w:t>1:00</w:t>
      </w:r>
      <w:r w:rsidRPr="00686BF7">
        <w:t>)</w:t>
      </w:r>
    </w:p>
    <w:p w:rsidR="00593304" w:rsidRPr="00593304" w:rsidRDefault="002F26D7" w:rsidP="00686BF7">
      <w:pPr>
        <w:pStyle w:val="SecondaryHeading-Numbered"/>
        <w:ind w:left="360"/>
        <w:rPr>
          <w:b w:val="0"/>
          <w:u w:val="single"/>
        </w:rPr>
      </w:pPr>
      <w:r>
        <w:rPr>
          <w:b w:val="0"/>
          <w:u w:val="single"/>
        </w:rPr>
        <w:t>Identification of Design Criteria</w:t>
      </w:r>
    </w:p>
    <w:p w:rsidR="005E7546" w:rsidRPr="00593304" w:rsidRDefault="007C243F" w:rsidP="00593304">
      <w:pPr>
        <w:pStyle w:val="SecondaryHeading-Numbered"/>
        <w:numPr>
          <w:ilvl w:val="0"/>
          <w:numId w:val="29"/>
        </w:numPr>
        <w:rPr>
          <w:b w:val="0"/>
          <w:u w:val="single"/>
        </w:rPr>
      </w:pPr>
      <w:r w:rsidRPr="00593304">
        <w:rPr>
          <w:b w:val="0"/>
        </w:rPr>
        <w:t xml:space="preserve">Mr. Anders will lead a discussion around identification of design criteria for key work activity item 2 from the issue charge </w:t>
      </w:r>
      <w:r w:rsidR="00E36C41">
        <w:rPr>
          <w:b w:val="0"/>
        </w:rPr>
        <w:t xml:space="preserve">and review design criteria that were captured at the </w:t>
      </w:r>
      <w:r w:rsidR="00A46248">
        <w:rPr>
          <w:b w:val="0"/>
        </w:rPr>
        <w:t>February 15</w:t>
      </w:r>
      <w:r w:rsidR="00E36C41">
        <w:rPr>
          <w:b w:val="0"/>
        </w:rPr>
        <w:t>, 2018 EPFSTF meeting.</w:t>
      </w:r>
    </w:p>
    <w:p w:rsidR="00634F1D" w:rsidRPr="00634F1D" w:rsidRDefault="005E7546" w:rsidP="002F26D7">
      <w:pPr>
        <w:pStyle w:val="PrimaryHeading"/>
        <w:ind w:right="280"/>
      </w:pPr>
      <w:r w:rsidRPr="002F26D7">
        <w:t xml:space="preserve">Identification of Gaps for Energy and Reserve </w:t>
      </w:r>
      <w:r w:rsidR="00634F1D" w:rsidRPr="002F26D7">
        <w:t xml:space="preserve">Markets </w:t>
      </w:r>
      <w:r w:rsidR="00EC19A9" w:rsidRPr="002F26D7">
        <w:t>(</w:t>
      </w:r>
      <w:r w:rsidR="00A46248">
        <w:t>1:00</w:t>
      </w:r>
      <w:r w:rsidR="000D6456" w:rsidRPr="002F26D7">
        <w:t>-</w:t>
      </w:r>
      <w:r w:rsidR="00A46248">
        <w:t>2:30</w:t>
      </w:r>
      <w:r w:rsidR="000D6456" w:rsidRPr="002F26D7">
        <w:t>)</w:t>
      </w:r>
    </w:p>
    <w:p w:rsidR="002F26D7" w:rsidRPr="00593304" w:rsidRDefault="002F26D7" w:rsidP="002F26D7">
      <w:pPr>
        <w:pStyle w:val="SecondaryHeading-Numbered"/>
        <w:ind w:left="360"/>
        <w:rPr>
          <w:b w:val="0"/>
          <w:u w:val="single"/>
        </w:rPr>
      </w:pPr>
      <w:r w:rsidRPr="00634F1D">
        <w:rPr>
          <w:b w:val="0"/>
          <w:u w:val="single"/>
        </w:rPr>
        <w:t>Identification of Gaps for Energy and Reserve Markets</w:t>
      </w:r>
    </w:p>
    <w:p w:rsidR="00431F4E" w:rsidRPr="00431F4E" w:rsidRDefault="00431F4E" w:rsidP="00431F4E">
      <w:pPr>
        <w:pStyle w:val="SecondaryHeading-Numbered"/>
        <w:numPr>
          <w:ilvl w:val="0"/>
          <w:numId w:val="35"/>
        </w:numPr>
        <w:rPr>
          <w:b w:val="0"/>
          <w:u w:val="single"/>
        </w:rPr>
      </w:pPr>
      <w:r w:rsidRPr="00634F1D">
        <w:rPr>
          <w:b w:val="0"/>
        </w:rPr>
        <w:t xml:space="preserve">Mr. Anders will lead a discussion around identification of </w:t>
      </w:r>
      <w:r>
        <w:rPr>
          <w:b w:val="0"/>
        </w:rPr>
        <w:t>gaps for key work activity item 3</w:t>
      </w:r>
      <w:r w:rsidRPr="00634F1D">
        <w:rPr>
          <w:b w:val="0"/>
        </w:rPr>
        <w:t xml:space="preserve"> from the </w:t>
      </w:r>
      <w:r>
        <w:rPr>
          <w:b w:val="0"/>
        </w:rPr>
        <w:t>issue charge</w:t>
      </w:r>
      <w:r w:rsidRPr="00634F1D">
        <w:rPr>
          <w:b w:val="0"/>
        </w:rPr>
        <w:t>.</w:t>
      </w:r>
      <w:r w:rsidRPr="001839C7">
        <w:rPr>
          <w:b w:val="0"/>
        </w:rPr>
        <w:t xml:space="preserve"> </w:t>
      </w:r>
    </w:p>
    <w:p w:rsidR="008F71FE" w:rsidRDefault="00964F68" w:rsidP="00634F1D">
      <w:pPr>
        <w:pStyle w:val="SecondaryHeading-Numbered"/>
        <w:numPr>
          <w:ilvl w:val="0"/>
          <w:numId w:val="35"/>
        </w:numPr>
        <w:rPr>
          <w:b w:val="0"/>
        </w:rPr>
      </w:pPr>
      <w:r>
        <w:rPr>
          <w:b w:val="0"/>
        </w:rPr>
        <w:lastRenderedPageBreak/>
        <w:t xml:space="preserve">Mr. </w:t>
      </w:r>
      <w:r w:rsidR="008F71FE" w:rsidRPr="00634F1D">
        <w:rPr>
          <w:b w:val="0"/>
        </w:rPr>
        <w:t>Adam Keech, PJM,</w:t>
      </w:r>
      <w:r w:rsidR="0017418F">
        <w:rPr>
          <w:b w:val="0"/>
        </w:rPr>
        <w:t xml:space="preserve"> will give a presentation on</w:t>
      </w:r>
      <w:r w:rsidR="008F71FE" w:rsidRPr="00634F1D">
        <w:rPr>
          <w:b w:val="0"/>
        </w:rPr>
        <w:t xml:space="preserve"> gaps to consider between EPFSTF criteria and </w:t>
      </w:r>
      <w:r w:rsidR="00634F1D" w:rsidRPr="00634F1D">
        <w:rPr>
          <w:b w:val="0"/>
        </w:rPr>
        <w:t xml:space="preserve">current </w:t>
      </w:r>
      <w:r w:rsidR="00634F1D">
        <w:rPr>
          <w:b w:val="0"/>
        </w:rPr>
        <w:t xml:space="preserve">market </w:t>
      </w:r>
      <w:r w:rsidR="008F71FE" w:rsidRPr="00634F1D">
        <w:rPr>
          <w:b w:val="0"/>
        </w:rPr>
        <w:t>design</w:t>
      </w:r>
      <w:r w:rsidR="0017418F">
        <w:rPr>
          <w:b w:val="0"/>
        </w:rPr>
        <w:t xml:space="preserve"> from PJM </w:t>
      </w:r>
      <w:r w:rsidR="00B723A8">
        <w:rPr>
          <w:b w:val="0"/>
        </w:rPr>
        <w:t>perspective</w:t>
      </w:r>
      <w:r w:rsidR="003907C5" w:rsidRPr="00634F1D">
        <w:rPr>
          <w:b w:val="0"/>
        </w:rPr>
        <w:t>.</w:t>
      </w:r>
      <w:r w:rsidR="008F71FE" w:rsidRPr="00634F1D">
        <w:rPr>
          <w:b w:val="0"/>
        </w:rPr>
        <w:t xml:space="preserve"> </w:t>
      </w:r>
    </w:p>
    <w:p w:rsidR="00431F4E" w:rsidRPr="00A46248" w:rsidRDefault="00431F4E" w:rsidP="00431F4E">
      <w:pPr>
        <w:pStyle w:val="SecondaryHeading-Numbered"/>
        <w:numPr>
          <w:ilvl w:val="0"/>
          <w:numId w:val="35"/>
        </w:numPr>
        <w:rPr>
          <w:b w:val="0"/>
          <w:u w:val="single"/>
        </w:rPr>
      </w:pPr>
      <w:r w:rsidRPr="00634F1D">
        <w:rPr>
          <w:b w:val="0"/>
        </w:rPr>
        <w:t>Mr. Ander</w:t>
      </w:r>
      <w:r>
        <w:rPr>
          <w:b w:val="0"/>
        </w:rPr>
        <w:t xml:space="preserve">s will lead a discussion around </w:t>
      </w:r>
      <w:r w:rsidRPr="00634F1D">
        <w:rPr>
          <w:b w:val="0"/>
        </w:rPr>
        <w:t xml:space="preserve">identification of </w:t>
      </w:r>
      <w:r>
        <w:rPr>
          <w:b w:val="0"/>
        </w:rPr>
        <w:t>gaps for key work activity item 3</w:t>
      </w:r>
      <w:r w:rsidRPr="00634F1D">
        <w:rPr>
          <w:b w:val="0"/>
        </w:rPr>
        <w:t xml:space="preserve"> from the </w:t>
      </w:r>
      <w:r>
        <w:rPr>
          <w:b w:val="0"/>
        </w:rPr>
        <w:t xml:space="preserve">issue charge to capture stakeholder identification of gaps with current market design. </w:t>
      </w:r>
    </w:p>
    <w:p w:rsidR="00A46248" w:rsidRPr="00B41B0A" w:rsidRDefault="00A503E3" w:rsidP="00A46248">
      <w:pPr>
        <w:pStyle w:val="ListSubhead1"/>
        <w:numPr>
          <w:ilvl w:val="0"/>
          <w:numId w:val="0"/>
        </w:numPr>
        <w:ind w:left="360"/>
      </w:pPr>
      <w:r>
        <w:t>Break</w:t>
      </w:r>
      <w:r w:rsidR="00A46248">
        <w:t xml:space="preserve"> (2:30-2:40</w:t>
      </w:r>
      <w:r w:rsidR="00A46248" w:rsidRPr="00B41B0A">
        <w:t>)</w:t>
      </w:r>
    </w:p>
    <w:p w:rsidR="001D3B68" w:rsidRDefault="003177AF" w:rsidP="001D3B68">
      <w:pPr>
        <w:pStyle w:val="PrimaryHeading"/>
      </w:pPr>
      <w:r>
        <w:t xml:space="preserve">Options </w:t>
      </w:r>
      <w:r w:rsidR="001F5C1C">
        <w:t>Matrix</w:t>
      </w:r>
      <w:r w:rsidR="00686BF7">
        <w:t xml:space="preserve"> (</w:t>
      </w:r>
      <w:r w:rsidR="0000560A">
        <w:t>2:40-4:00</w:t>
      </w:r>
      <w:r w:rsidR="001D3B68" w:rsidRPr="00DB29E9">
        <w:t>)</w:t>
      </w:r>
    </w:p>
    <w:p w:rsidR="00B62597" w:rsidRDefault="0000560A" w:rsidP="009879D2">
      <w:pPr>
        <w:pStyle w:val="SecondaryHeading-Numbered"/>
        <w:ind w:left="360"/>
        <w:rPr>
          <w:b w:val="0"/>
        </w:rPr>
      </w:pPr>
      <w:r>
        <w:rPr>
          <w:b w:val="0"/>
        </w:rPr>
        <w:t>Mr. Anders will lead a discussion capturing design components to build the options Matrix for EPFSTF focusing on Shortage pricing and</w:t>
      </w:r>
      <w:r w:rsidR="00BF643F">
        <w:rPr>
          <w:b w:val="0"/>
        </w:rPr>
        <w:t xml:space="preserve"> Reserves pricing. </w:t>
      </w:r>
    </w:p>
    <w:p w:rsidR="00BF643F" w:rsidRPr="00BF643F" w:rsidRDefault="00BF643F" w:rsidP="00BF643F">
      <w:pPr>
        <w:pStyle w:val="SecondaryHeading-Numbered"/>
        <w:ind w:left="360"/>
        <w:rPr>
          <w:b w:val="0"/>
        </w:rPr>
      </w:pPr>
      <w:r>
        <w:rPr>
          <w:b w:val="0"/>
        </w:rPr>
        <w:t>Mr. Anders will lead a discussion capturing design components to build the options Matrix for EPFSTF focusing on Energy Price Formation.</w:t>
      </w:r>
    </w:p>
    <w:p w:rsidR="0000560A" w:rsidRPr="00686BF7" w:rsidRDefault="00F80841" w:rsidP="009879D2">
      <w:pPr>
        <w:pStyle w:val="SecondaryHeading-Numbered"/>
        <w:ind w:left="360"/>
        <w:rPr>
          <w:b w:val="0"/>
        </w:rPr>
      </w:pPr>
      <w:r>
        <w:rPr>
          <w:b w:val="0"/>
        </w:rPr>
        <w:t>Ms. Melissa Maxwell, PJM,</w:t>
      </w:r>
      <w:r w:rsidR="0000560A">
        <w:rPr>
          <w:b w:val="0"/>
        </w:rPr>
        <w:t xml:space="preserve"> will </w:t>
      </w:r>
      <w:r w:rsidR="00D043C6">
        <w:rPr>
          <w:b w:val="0"/>
        </w:rPr>
        <w:t xml:space="preserve">review examples of single period </w:t>
      </w:r>
      <w:r w:rsidR="0000560A">
        <w:rPr>
          <w:b w:val="0"/>
        </w:rPr>
        <w:t xml:space="preserve">integer relaxation. </w:t>
      </w:r>
    </w:p>
    <w:p w:rsidR="00C20386" w:rsidRPr="00C20386" w:rsidRDefault="00C20386" w:rsidP="00686BF7">
      <w:pPr>
        <w:pStyle w:val="ListSubhead1"/>
        <w:numPr>
          <w:ilvl w:val="0"/>
          <w:numId w:val="0"/>
        </w:numPr>
      </w:pPr>
      <w:r w:rsidRPr="00C20386">
        <w:t>Meeting adjourned</w:t>
      </w:r>
      <w:r>
        <w:t xml:space="preserve"> 4:00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A54D7">
            <w:pPr>
              <w:pStyle w:val="PrimaryHeading"/>
            </w:pPr>
            <w:r>
              <w:t xml:space="preserve">Future Agenda Items </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March 29,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F151F7">
            <w:pPr>
              <w:pStyle w:val="AttendeesList"/>
            </w:pPr>
            <w:r>
              <w:t>April 9,  2018</w:t>
            </w:r>
          </w:p>
        </w:tc>
        <w:tc>
          <w:tcPr>
            <w:tcW w:w="3192" w:type="dxa"/>
            <w:tcBorders>
              <w:top w:val="nil"/>
              <w:left w:val="nil"/>
              <w:bottom w:val="nil"/>
              <w:right w:val="nil"/>
            </w:tcBorders>
          </w:tcPr>
          <w:p w:rsidR="00F151F7" w:rsidRPr="00B62597" w:rsidRDefault="00F151F7" w:rsidP="000F4FEA">
            <w:pPr>
              <w:pStyle w:val="AttendeesList"/>
            </w:pPr>
            <w:r>
              <w:t>10:00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May 4, 2018</w:t>
            </w:r>
          </w:p>
        </w:tc>
        <w:tc>
          <w:tcPr>
            <w:tcW w:w="3192" w:type="dxa"/>
            <w:tcBorders>
              <w:top w:val="nil"/>
              <w:left w:val="nil"/>
              <w:bottom w:val="nil"/>
              <w:right w:val="nil"/>
            </w:tcBorders>
          </w:tcPr>
          <w:p w:rsidR="00F151F7" w:rsidRPr="00B62597" w:rsidRDefault="00F151F7" w:rsidP="000F4FEA">
            <w:pPr>
              <w:pStyle w:val="AttendeesList"/>
            </w:pPr>
            <w:r>
              <w:t>9:00 a.m.</w:t>
            </w:r>
          </w:p>
        </w:tc>
        <w:tc>
          <w:tcPr>
            <w:tcW w:w="3192" w:type="dxa"/>
            <w:tcBorders>
              <w:top w:val="nil"/>
              <w:left w:val="nil"/>
              <w:bottom w:val="nil"/>
              <w:right w:val="nil"/>
            </w:tcBorders>
          </w:tcPr>
          <w:p w:rsidR="00F151F7" w:rsidRPr="00B62597" w:rsidRDefault="00651E78" w:rsidP="008C7F08">
            <w:pPr>
              <w:pStyle w:val="AttendeesList"/>
            </w:pPr>
            <w:r>
              <w:t>The Chase Center on the Riverfront</w:t>
            </w:r>
            <w:r w:rsidR="008C7F08">
              <w:t>/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May 23,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June 8, 2018</w:t>
            </w:r>
          </w:p>
        </w:tc>
        <w:tc>
          <w:tcPr>
            <w:tcW w:w="3192" w:type="dxa"/>
            <w:tcBorders>
              <w:top w:val="nil"/>
              <w:left w:val="nil"/>
              <w:bottom w:val="nil"/>
              <w:right w:val="nil"/>
            </w:tcBorders>
          </w:tcPr>
          <w:p w:rsidR="00F151F7" w:rsidRPr="00B62597" w:rsidRDefault="00F151F7" w:rsidP="000F4FEA">
            <w:pPr>
              <w:pStyle w:val="AttendeesList"/>
            </w:pPr>
            <w:r>
              <w:t>9:00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June 25, 2018</w:t>
            </w:r>
          </w:p>
        </w:tc>
        <w:tc>
          <w:tcPr>
            <w:tcW w:w="3192" w:type="dxa"/>
            <w:tcBorders>
              <w:top w:val="nil"/>
              <w:left w:val="nil"/>
              <w:bottom w:val="nil"/>
              <w:right w:val="nil"/>
            </w:tcBorders>
          </w:tcPr>
          <w:p w:rsidR="00F151F7" w:rsidRPr="00B62597" w:rsidRDefault="00651E78" w:rsidP="00651E78">
            <w:pPr>
              <w:pStyle w:val="AttendeesList"/>
            </w:pPr>
            <w:r>
              <w:t xml:space="preserve">10:00 </w:t>
            </w:r>
            <w:r w:rsidR="00F151F7">
              <w:t>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651E78">
            <w:pPr>
              <w:pStyle w:val="AttendeesList"/>
            </w:pPr>
            <w:r>
              <w:t>J</w:t>
            </w:r>
            <w:r w:rsidR="00651E78">
              <w:t>uly 17</w:t>
            </w:r>
            <w:r>
              <w:t>,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651E78" w:rsidP="00651E78">
            <w:pPr>
              <w:pStyle w:val="AttendeesList"/>
            </w:pPr>
            <w:r>
              <w:t>August</w:t>
            </w:r>
            <w:r w:rsidR="00F151F7">
              <w:t xml:space="preserve"> </w:t>
            </w:r>
            <w:r>
              <w:t>6</w:t>
            </w:r>
            <w:r w:rsidR="00F151F7">
              <w:t>, 2018</w:t>
            </w:r>
          </w:p>
        </w:tc>
        <w:tc>
          <w:tcPr>
            <w:tcW w:w="3192" w:type="dxa"/>
            <w:tcBorders>
              <w:top w:val="nil"/>
              <w:left w:val="nil"/>
              <w:bottom w:val="nil"/>
              <w:right w:val="nil"/>
            </w:tcBorders>
          </w:tcPr>
          <w:p w:rsidR="00F151F7" w:rsidRPr="00B62597" w:rsidRDefault="00651E78" w:rsidP="000F4FEA">
            <w:pPr>
              <w:pStyle w:val="AttendeesList"/>
            </w:pPr>
            <w:r>
              <w:t>10:00</w:t>
            </w:r>
            <w:r w:rsidR="00F151F7">
              <w:t xml:space="preserve">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0F4FEA">
            <w:pPr>
              <w:pStyle w:val="AttendeesList"/>
            </w:pPr>
            <w:r>
              <w:t>August 22, 2018</w:t>
            </w:r>
          </w:p>
        </w:tc>
        <w:tc>
          <w:tcPr>
            <w:tcW w:w="3192" w:type="dxa"/>
            <w:tcBorders>
              <w:top w:val="nil"/>
              <w:left w:val="nil"/>
              <w:bottom w:val="nil"/>
              <w:right w:val="nil"/>
            </w:tcBorders>
          </w:tcPr>
          <w:p w:rsidR="00651E78" w:rsidRPr="00B62597" w:rsidRDefault="00651E78" w:rsidP="000F4FEA">
            <w:pPr>
              <w:pStyle w:val="AttendeesList"/>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0F4FEA">
            <w:pPr>
              <w:pStyle w:val="AttendeesList"/>
            </w:pPr>
            <w:r>
              <w:t>September 10, 2018</w:t>
            </w:r>
          </w:p>
        </w:tc>
        <w:tc>
          <w:tcPr>
            <w:tcW w:w="3192" w:type="dxa"/>
            <w:tcBorders>
              <w:top w:val="nil"/>
              <w:left w:val="nil"/>
              <w:bottom w:val="nil"/>
              <w:right w:val="nil"/>
            </w:tcBorders>
          </w:tcPr>
          <w:p w:rsidR="00651E78" w:rsidRPr="00B62597" w:rsidRDefault="00651E78" w:rsidP="000F4FEA">
            <w:pPr>
              <w:pStyle w:val="AttendeesList"/>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bl>
    <w:p w:rsidR="00651E78" w:rsidRDefault="00651E78" w:rsidP="00337321">
      <w:pPr>
        <w:pStyle w:val="Author"/>
      </w:pPr>
    </w:p>
    <w:p w:rsidR="00AC5BE8" w:rsidRDefault="00AC5BE8" w:rsidP="00337321">
      <w:pPr>
        <w:pStyle w:val="Author"/>
      </w:pPr>
      <w:r>
        <w:t xml:space="preserve">Author: Vijay Shah </w:t>
      </w:r>
    </w:p>
    <w:p w:rsidR="00A317A9" w:rsidRDefault="00A317A9" w:rsidP="00337321">
      <w:pPr>
        <w:pStyle w:val="Author"/>
      </w:pPr>
    </w:p>
    <w:p w:rsidR="009C1FAC" w:rsidRDefault="009C1FAC" w:rsidP="00DB29E9">
      <w:pPr>
        <w:pStyle w:val="DisclaimerHeading"/>
      </w:pPr>
    </w:p>
    <w:p w:rsidR="009C1FAC" w:rsidRDefault="009C1FAC"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lastRenderedPageBreak/>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651E78"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9879D2">
      <w:headerReference w:type="default" r:id="rId12"/>
      <w:footerReference w:type="even" r:id="rId13"/>
      <w:footerReference w:type="default" r:id="rId14"/>
      <w:pgSz w:w="12240" w:h="15840"/>
      <w:pgMar w:top="2358" w:right="620" w:bottom="1260" w:left="1440" w:header="720" w:footer="405" w:gutter="0"/>
      <w:cols w:space="720" w:equalWidth="0">
        <w:col w:w="101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46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46553">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80498D0" wp14:editId="13675289">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F4E31A" wp14:editId="72B95BE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4C075F45" wp14:editId="51DEB64D">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46553">
    <w:pPr>
      <w:rPr>
        <w:sz w:val="16"/>
      </w:rPr>
    </w:pPr>
  </w:p>
  <w:p w:rsidR="003C17E2" w:rsidRDefault="0084655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74CC8"/>
    <w:multiLevelType w:val="hybridMultilevel"/>
    <w:tmpl w:val="F2CAF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53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DC5781"/>
    <w:multiLevelType w:val="hybridMultilevel"/>
    <w:tmpl w:val="12BE4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12A57"/>
    <w:multiLevelType w:val="hybridMultilevel"/>
    <w:tmpl w:val="14985DEC"/>
    <w:lvl w:ilvl="0" w:tplc="FFFFFFFF">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C763EB5"/>
    <w:multiLevelType w:val="hybridMultilevel"/>
    <w:tmpl w:val="4FA27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7E105D"/>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E56E1"/>
    <w:multiLevelType w:val="hybridMultilevel"/>
    <w:tmpl w:val="6DEA0AEC"/>
    <w:lvl w:ilvl="0" w:tplc="FFFFFFFF">
      <w:start w:val="1"/>
      <w:numFmt w:val="lowerRoman"/>
      <w:lvlText w:val="%1."/>
      <w:lvlJc w:val="righ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FB0B25"/>
    <w:multiLevelType w:val="hybridMultilevel"/>
    <w:tmpl w:val="2C68E384"/>
    <w:lvl w:ilvl="0" w:tplc="B8E0FF0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4"/>
  </w:num>
  <w:num w:numId="10">
    <w:abstractNumId w:val="0"/>
  </w:num>
  <w:num w:numId="11">
    <w:abstractNumId w:val="5"/>
  </w:num>
  <w:num w:numId="12">
    <w:abstractNumId w:val="2"/>
  </w:num>
  <w:num w:numId="13">
    <w:abstractNumId w:val="5"/>
  </w:num>
  <w:num w:numId="14">
    <w:abstractNumId w:val="13"/>
  </w:num>
  <w:num w:numId="15">
    <w:abstractNumId w:val="5"/>
  </w:num>
  <w:num w:numId="16">
    <w:abstractNumId w:val="5"/>
  </w:num>
  <w:num w:numId="17">
    <w:abstractNumId w:val="5"/>
  </w:num>
  <w:num w:numId="18">
    <w:abstractNumId w:val="8"/>
  </w:num>
  <w:num w:numId="19">
    <w:abstractNumId w:val="5"/>
  </w:num>
  <w:num w:numId="20">
    <w:abstractNumId w:val="5"/>
  </w:num>
  <w:num w:numId="21">
    <w:abstractNumId w:val="5"/>
  </w:num>
  <w:num w:numId="22">
    <w:abstractNumId w:val="5"/>
  </w:num>
  <w:num w:numId="23">
    <w:abstractNumId w:val="11"/>
  </w:num>
  <w:num w:numId="24">
    <w:abstractNumId w:val="5"/>
  </w:num>
  <w:num w:numId="25">
    <w:abstractNumId w:val="5"/>
  </w:num>
  <w:num w:numId="26">
    <w:abstractNumId w:val="5"/>
  </w:num>
  <w:num w:numId="27">
    <w:abstractNumId w:val="5"/>
  </w:num>
  <w:num w:numId="28">
    <w:abstractNumId w:val="1"/>
  </w:num>
  <w:num w:numId="29">
    <w:abstractNumId w:val="12"/>
  </w:num>
  <w:num w:numId="30">
    <w:abstractNumId w:val="5"/>
  </w:num>
  <w:num w:numId="31">
    <w:abstractNumId w:val="5"/>
    <w:lvlOverride w:ilvl="0">
      <w:startOverride w:val="1"/>
    </w:lvlOverride>
  </w:num>
  <w:num w:numId="32">
    <w:abstractNumId w:val="5"/>
  </w:num>
  <w:num w:numId="33">
    <w:abstractNumId w:val="5"/>
  </w:num>
  <w:num w:numId="34">
    <w:abstractNumId w:val="5"/>
  </w:num>
  <w:num w:numId="35">
    <w:abstractNumId w:val="3"/>
  </w:num>
  <w:num w:numId="36">
    <w:abstractNumId w:val="7"/>
  </w:num>
  <w:num w:numId="37">
    <w:abstractNumId w:val="5"/>
  </w:num>
  <w:num w:numId="38">
    <w:abstractNumId w:val="5"/>
  </w:num>
  <w:num w:numId="39">
    <w:abstractNumId w:val="14"/>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60A"/>
    <w:rsid w:val="00010057"/>
    <w:rsid w:val="000333FF"/>
    <w:rsid w:val="00075D88"/>
    <w:rsid w:val="000D6456"/>
    <w:rsid w:val="000E53B6"/>
    <w:rsid w:val="001061F9"/>
    <w:rsid w:val="00123B7F"/>
    <w:rsid w:val="00150AE2"/>
    <w:rsid w:val="0017418F"/>
    <w:rsid w:val="001839C7"/>
    <w:rsid w:val="001B2242"/>
    <w:rsid w:val="001B2575"/>
    <w:rsid w:val="001C0CC0"/>
    <w:rsid w:val="001D3B68"/>
    <w:rsid w:val="001F5C1C"/>
    <w:rsid w:val="002113BD"/>
    <w:rsid w:val="002A422D"/>
    <w:rsid w:val="002B2F98"/>
    <w:rsid w:val="002F26D7"/>
    <w:rsid w:val="00305238"/>
    <w:rsid w:val="003177AF"/>
    <w:rsid w:val="003251CE"/>
    <w:rsid w:val="00337321"/>
    <w:rsid w:val="003907C5"/>
    <w:rsid w:val="003B55E1"/>
    <w:rsid w:val="003D7E5C"/>
    <w:rsid w:val="003E7A73"/>
    <w:rsid w:val="00406182"/>
    <w:rsid w:val="00412E8C"/>
    <w:rsid w:val="00424C61"/>
    <w:rsid w:val="00431F4E"/>
    <w:rsid w:val="00491490"/>
    <w:rsid w:val="004969FA"/>
    <w:rsid w:val="00564DEE"/>
    <w:rsid w:val="0057441E"/>
    <w:rsid w:val="00581A41"/>
    <w:rsid w:val="00593304"/>
    <w:rsid w:val="005A54D7"/>
    <w:rsid w:val="005B2698"/>
    <w:rsid w:val="005C676E"/>
    <w:rsid w:val="005D4D81"/>
    <w:rsid w:val="005D6D05"/>
    <w:rsid w:val="005E7546"/>
    <w:rsid w:val="00602967"/>
    <w:rsid w:val="00602E24"/>
    <w:rsid w:val="00606F11"/>
    <w:rsid w:val="00624F0E"/>
    <w:rsid w:val="00634F1D"/>
    <w:rsid w:val="00651E78"/>
    <w:rsid w:val="00655A5E"/>
    <w:rsid w:val="00686BF7"/>
    <w:rsid w:val="006A486C"/>
    <w:rsid w:val="006B2207"/>
    <w:rsid w:val="0070661B"/>
    <w:rsid w:val="00712CAA"/>
    <w:rsid w:val="00716A8B"/>
    <w:rsid w:val="00754C6D"/>
    <w:rsid w:val="00755096"/>
    <w:rsid w:val="007A34A3"/>
    <w:rsid w:val="007C243F"/>
    <w:rsid w:val="007E7CAB"/>
    <w:rsid w:val="008230D0"/>
    <w:rsid w:val="00837B12"/>
    <w:rsid w:val="00841282"/>
    <w:rsid w:val="00846553"/>
    <w:rsid w:val="0088259C"/>
    <w:rsid w:val="00882652"/>
    <w:rsid w:val="008C7728"/>
    <w:rsid w:val="008C7F08"/>
    <w:rsid w:val="008F71FE"/>
    <w:rsid w:val="00917386"/>
    <w:rsid w:val="00953F14"/>
    <w:rsid w:val="00964F68"/>
    <w:rsid w:val="009879D2"/>
    <w:rsid w:val="00992BB7"/>
    <w:rsid w:val="009A5430"/>
    <w:rsid w:val="009B1C3E"/>
    <w:rsid w:val="009C15C4"/>
    <w:rsid w:val="009C1FAC"/>
    <w:rsid w:val="009E291B"/>
    <w:rsid w:val="009F53F9"/>
    <w:rsid w:val="00A05391"/>
    <w:rsid w:val="00A317A9"/>
    <w:rsid w:val="00A36540"/>
    <w:rsid w:val="00A37D66"/>
    <w:rsid w:val="00A439DB"/>
    <w:rsid w:val="00A46248"/>
    <w:rsid w:val="00A503E3"/>
    <w:rsid w:val="00AC5BE8"/>
    <w:rsid w:val="00B16D95"/>
    <w:rsid w:val="00B20316"/>
    <w:rsid w:val="00B34E3C"/>
    <w:rsid w:val="00B41B0A"/>
    <w:rsid w:val="00B62597"/>
    <w:rsid w:val="00B70A28"/>
    <w:rsid w:val="00B723A8"/>
    <w:rsid w:val="00BA6146"/>
    <w:rsid w:val="00BB277C"/>
    <w:rsid w:val="00BB531B"/>
    <w:rsid w:val="00BD738C"/>
    <w:rsid w:val="00BF331B"/>
    <w:rsid w:val="00BF5F6E"/>
    <w:rsid w:val="00BF643F"/>
    <w:rsid w:val="00C01F63"/>
    <w:rsid w:val="00C106AC"/>
    <w:rsid w:val="00C20386"/>
    <w:rsid w:val="00C439EC"/>
    <w:rsid w:val="00C62EFE"/>
    <w:rsid w:val="00C72168"/>
    <w:rsid w:val="00C757F4"/>
    <w:rsid w:val="00CA49B9"/>
    <w:rsid w:val="00CB19DE"/>
    <w:rsid w:val="00CB475B"/>
    <w:rsid w:val="00CC1B47"/>
    <w:rsid w:val="00CE6259"/>
    <w:rsid w:val="00CF62FE"/>
    <w:rsid w:val="00D043C6"/>
    <w:rsid w:val="00D136EA"/>
    <w:rsid w:val="00D251ED"/>
    <w:rsid w:val="00D95949"/>
    <w:rsid w:val="00DB29E9"/>
    <w:rsid w:val="00DE34CF"/>
    <w:rsid w:val="00DE504A"/>
    <w:rsid w:val="00E12C55"/>
    <w:rsid w:val="00E34D2E"/>
    <w:rsid w:val="00E36C41"/>
    <w:rsid w:val="00EB68B0"/>
    <w:rsid w:val="00EC04F7"/>
    <w:rsid w:val="00EC19A9"/>
    <w:rsid w:val="00ED4178"/>
    <w:rsid w:val="00EE085E"/>
    <w:rsid w:val="00F151F7"/>
    <w:rsid w:val="00F4190F"/>
    <w:rsid w:val="00F80841"/>
    <w:rsid w:val="00FC2B9A"/>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2018-02-28T21:46:00Z</dcterms:created>
  <dcterms:modified xsi:type="dcterms:W3CDTF">2018-02-28T21:46:00Z</dcterms:modified>
</cp:coreProperties>
</file>