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1C" w:rsidRDefault="00623A1C" w:rsidP="00623A1C">
      <w:pPr>
        <w:pStyle w:val="MeetingDetails"/>
      </w:pPr>
      <w:r>
        <w:t>Carbon Pricing Senior Task Force (CPSTF)</w:t>
      </w:r>
    </w:p>
    <w:p w:rsidR="00623A1C" w:rsidRDefault="00623A1C" w:rsidP="00623A1C">
      <w:pPr>
        <w:pStyle w:val="MeetingDetails"/>
      </w:pPr>
      <w:r>
        <w:t>PJM Conference and Training Center</w:t>
      </w:r>
    </w:p>
    <w:p w:rsidR="00623A1C" w:rsidRDefault="00744AC6" w:rsidP="00623A1C">
      <w:pPr>
        <w:pStyle w:val="MeetingDetails"/>
      </w:pPr>
      <w:r>
        <w:t>February 25</w:t>
      </w:r>
      <w:r w:rsidR="00C534A6">
        <w:t>, 2020</w:t>
      </w:r>
    </w:p>
    <w:p w:rsidR="00B62597" w:rsidRPr="00B62597" w:rsidRDefault="00AB0061" w:rsidP="00623A1C">
      <w:pPr>
        <w:pStyle w:val="MeetingDetails"/>
        <w:rPr>
          <w:sz w:val="28"/>
          <w:u w:val="single"/>
        </w:rPr>
      </w:pPr>
      <w:r>
        <w:t>1:00</w:t>
      </w:r>
      <w:r w:rsidR="00623A1C">
        <w:t xml:space="preserve"> </w:t>
      </w:r>
      <w:r>
        <w:t>p</w:t>
      </w:r>
      <w:r w:rsidR="00623A1C">
        <w:t xml:space="preserve">.m. – </w:t>
      </w:r>
      <w:r>
        <w:t>4</w:t>
      </w:r>
      <w:r w:rsidR="00623A1C" w:rsidRPr="00650A67">
        <w:t>:00</w:t>
      </w:r>
      <w:r w:rsidR="00623A1C">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AB0061">
        <w:t>on (1</w:t>
      </w:r>
      <w:r w:rsidR="00623A1C">
        <w:t>:00-</w:t>
      </w:r>
      <w:r w:rsidR="00AB0061">
        <w:t>1</w:t>
      </w:r>
      <w:r w:rsidRPr="00527104">
        <w:t>:0</w:t>
      </w:r>
      <w:r w:rsidR="00623A1C">
        <w:t>5</w:t>
      </w:r>
      <w:r w:rsidR="00B62597" w:rsidRPr="00527104">
        <w:t>)</w:t>
      </w:r>
    </w:p>
    <w:bookmarkEnd w:id="0"/>
    <w:bookmarkEnd w:id="1"/>
    <w:p w:rsidR="00623A1C" w:rsidRPr="00827076" w:rsidRDefault="00623A1C" w:rsidP="00623A1C">
      <w:pPr>
        <w:pStyle w:val="SecondaryHeading-Numbered"/>
        <w:rPr>
          <w:b w:val="0"/>
        </w:rPr>
      </w:pPr>
      <w:r>
        <w:rPr>
          <w:b w:val="0"/>
        </w:rPr>
        <w:t>Ms. Jen Tribulski and Ms. Suzanne Coyne</w:t>
      </w:r>
      <w:r>
        <w:t xml:space="preserve"> </w:t>
      </w:r>
      <w:r>
        <w:rPr>
          <w:b w:val="0"/>
        </w:rPr>
        <w:t xml:space="preserve">will provide welcome, announcements, and review of the Antitrust, Code of Conduct, and Public Meetings/Media Participation Guidelines Text. </w:t>
      </w:r>
      <w:r w:rsidRPr="00827076">
        <w:t>Stakeholders</w:t>
      </w:r>
      <w:r>
        <w:rPr>
          <w:b w:val="0"/>
        </w:rPr>
        <w:t xml:space="preserve"> </w:t>
      </w:r>
      <w:r w:rsidRPr="00827076">
        <w:rPr>
          <w:bCs/>
        </w:rPr>
        <w:t xml:space="preserve">will be asked to </w:t>
      </w:r>
      <w:r w:rsidRPr="00827076">
        <w:rPr>
          <w:bCs/>
          <w:u w:val="single"/>
        </w:rPr>
        <w:t>approve</w:t>
      </w:r>
      <w:r w:rsidRPr="00827076">
        <w:rPr>
          <w:bCs/>
        </w:rPr>
        <w:t xml:space="preserve"> the draft minutes from the </w:t>
      </w:r>
      <w:r w:rsidR="00AB0061">
        <w:rPr>
          <w:bCs/>
        </w:rPr>
        <w:t>January 14</w:t>
      </w:r>
      <w:r w:rsidRPr="00827076">
        <w:rPr>
          <w:bCs/>
        </w:rPr>
        <w:t>, 20</w:t>
      </w:r>
      <w:r w:rsidR="00AB0061">
        <w:rPr>
          <w:bCs/>
        </w:rPr>
        <w:t>20</w:t>
      </w:r>
      <w:r w:rsidRPr="00827076">
        <w:rPr>
          <w:bCs/>
        </w:rPr>
        <w:t xml:space="preserve"> meeting.</w:t>
      </w:r>
    </w:p>
    <w:p w:rsidR="001D3B68" w:rsidRPr="00DB29E9" w:rsidRDefault="00AB0061" w:rsidP="007C2954">
      <w:pPr>
        <w:pStyle w:val="PrimaryHeading"/>
      </w:pPr>
      <w:r>
        <w:t>Work Plan (1</w:t>
      </w:r>
      <w:r w:rsidR="001D3B68">
        <w:t>:0</w:t>
      </w:r>
      <w:r w:rsidR="00623A1C">
        <w:t>5-</w:t>
      </w:r>
      <w:r>
        <w:t>1</w:t>
      </w:r>
      <w:r w:rsidR="001D3B68">
        <w:t>:</w:t>
      </w:r>
      <w:r w:rsidR="002A1D62">
        <w:t>1</w:t>
      </w:r>
      <w:r w:rsidR="00623A1C">
        <w:t>0</w:t>
      </w:r>
      <w:r w:rsidR="001D3B68">
        <w:t>)</w:t>
      </w:r>
    </w:p>
    <w:p w:rsidR="00B62597" w:rsidRDefault="00623A1C" w:rsidP="00917386">
      <w:pPr>
        <w:pStyle w:val="SecondaryHeading-Numbered"/>
        <w:rPr>
          <w:b w:val="0"/>
        </w:rPr>
      </w:pPr>
      <w:r>
        <w:rPr>
          <w:b w:val="0"/>
        </w:rPr>
        <w:t>Ms. Suzanne Coyne will review the Carbon Pricing Senior Task Force stakeholder process Stage 1 work plan.</w:t>
      </w:r>
    </w:p>
    <w:p w:rsidR="001D3B68" w:rsidRDefault="00623A1C" w:rsidP="007C2954">
      <w:pPr>
        <w:pStyle w:val="PrimaryHeading"/>
      </w:pPr>
      <w:r>
        <w:t>Education</w:t>
      </w:r>
      <w:r w:rsidR="00C20CAA">
        <w:t xml:space="preserve"> and Analysis</w:t>
      </w:r>
      <w:r w:rsidR="00606F11">
        <w:t xml:space="preserve"> </w:t>
      </w:r>
      <w:r w:rsidR="00AB0061">
        <w:t>(1</w:t>
      </w:r>
      <w:r w:rsidR="001D3B68">
        <w:t>:</w:t>
      </w:r>
      <w:r w:rsidR="000B18E0">
        <w:t>1</w:t>
      </w:r>
      <w:r w:rsidR="001D3B68">
        <w:t>0-</w:t>
      </w:r>
      <w:r w:rsidR="00F52594">
        <w:t>2:45</w:t>
      </w:r>
      <w:r w:rsidR="001D3B68" w:rsidRPr="00DB29E9">
        <w:t>)</w:t>
      </w:r>
    </w:p>
    <w:p w:rsidR="00623A1C" w:rsidRDefault="00C534A6" w:rsidP="00623A1C">
      <w:pPr>
        <w:pStyle w:val="SecondaryHeading-Numbered"/>
        <w:rPr>
          <w:b w:val="0"/>
          <w:u w:val="single"/>
        </w:rPr>
      </w:pPr>
      <w:r>
        <w:rPr>
          <w:b w:val="0"/>
          <w:u w:val="single"/>
        </w:rPr>
        <w:t>PJM Study</w:t>
      </w:r>
      <w:r w:rsidR="00AB0061">
        <w:rPr>
          <w:b w:val="0"/>
          <w:u w:val="single"/>
        </w:rPr>
        <w:t xml:space="preserve"> of Carbon Pricing &amp; Potential Leakage Mitigation Mechanisms</w:t>
      </w:r>
      <w:r w:rsidR="00CA70E6">
        <w:rPr>
          <w:b w:val="0"/>
          <w:u w:val="single"/>
        </w:rPr>
        <w:t xml:space="preserve"> </w:t>
      </w:r>
      <w:r w:rsidR="00801E8B">
        <w:rPr>
          <w:b w:val="0"/>
          <w:u w:val="single"/>
        </w:rPr>
        <w:t>– Additional Scenarios</w:t>
      </w:r>
    </w:p>
    <w:p w:rsidR="00801E8B" w:rsidRDefault="000D3C61" w:rsidP="004F320C">
      <w:pPr>
        <w:pStyle w:val="ListSubhead1"/>
        <w:numPr>
          <w:ilvl w:val="0"/>
          <w:numId w:val="15"/>
        </w:numPr>
        <w:rPr>
          <w:b w:val="0"/>
        </w:rPr>
      </w:pPr>
      <w:r w:rsidRPr="00801E8B">
        <w:rPr>
          <w:b w:val="0"/>
        </w:rPr>
        <w:t>Mr. Eric Hsia, PJM</w:t>
      </w:r>
      <w:r w:rsidR="00CE29E5">
        <w:rPr>
          <w:b w:val="0"/>
        </w:rPr>
        <w:t>,</w:t>
      </w:r>
      <w:r w:rsidRPr="00801E8B">
        <w:rPr>
          <w:b w:val="0"/>
        </w:rPr>
        <w:t xml:space="preserve"> will provide an executive summary of the </w:t>
      </w:r>
      <w:r w:rsidR="00801E8B" w:rsidRPr="00801E8B">
        <w:rPr>
          <w:b w:val="0"/>
        </w:rPr>
        <w:t>results from the PJM study of additional carbon pricing region scenarios requested by stakeholders at the January meeting.</w:t>
      </w:r>
      <w:r w:rsidR="00801E8B">
        <w:rPr>
          <w:b w:val="0"/>
        </w:rPr>
        <w:t xml:space="preserve"> </w:t>
      </w:r>
      <w:r w:rsidR="00801E8B" w:rsidRPr="00801E8B">
        <w:rPr>
          <w:b w:val="0"/>
        </w:rPr>
        <w:t xml:space="preserve"> </w:t>
      </w:r>
    </w:p>
    <w:p w:rsidR="000D3C61" w:rsidRPr="00801E8B" w:rsidRDefault="000D3C61" w:rsidP="004F320C">
      <w:pPr>
        <w:pStyle w:val="ListSubhead1"/>
        <w:numPr>
          <w:ilvl w:val="0"/>
          <w:numId w:val="15"/>
        </w:numPr>
        <w:rPr>
          <w:b w:val="0"/>
        </w:rPr>
      </w:pPr>
      <w:r w:rsidRPr="00801E8B">
        <w:rPr>
          <w:b w:val="0"/>
        </w:rPr>
        <w:t xml:space="preserve">Ms. Rebecca Hilderbrand, PJM, will review the assumptions, methodology, and framework of the PJM carbon study.  </w:t>
      </w:r>
    </w:p>
    <w:p w:rsidR="00DC1441" w:rsidRDefault="00206B6F" w:rsidP="00DC1441">
      <w:pPr>
        <w:pStyle w:val="ListSubhead1"/>
        <w:numPr>
          <w:ilvl w:val="0"/>
          <w:numId w:val="15"/>
        </w:numPr>
        <w:rPr>
          <w:b w:val="0"/>
        </w:rPr>
      </w:pPr>
      <w:r w:rsidRPr="000D3C61">
        <w:rPr>
          <w:b w:val="0"/>
        </w:rPr>
        <w:t>Ms. Natalie Tacka and Dr. Anthony Giacomoni</w:t>
      </w:r>
      <w:r>
        <w:rPr>
          <w:b w:val="0"/>
        </w:rPr>
        <w:t>, PJM,</w:t>
      </w:r>
      <w:r w:rsidR="005344A7" w:rsidRPr="005344A7">
        <w:rPr>
          <w:b w:val="0"/>
        </w:rPr>
        <w:t xml:space="preserve"> will </w:t>
      </w:r>
      <w:r w:rsidR="00C20CAA">
        <w:rPr>
          <w:b w:val="0"/>
        </w:rPr>
        <w:t>present</w:t>
      </w:r>
      <w:r w:rsidR="00F52594">
        <w:rPr>
          <w:b w:val="0"/>
        </w:rPr>
        <w:t xml:space="preserve"> the </w:t>
      </w:r>
      <w:r w:rsidR="00801E8B">
        <w:rPr>
          <w:b w:val="0"/>
        </w:rPr>
        <w:t xml:space="preserve">detailed </w:t>
      </w:r>
      <w:r w:rsidR="00F52594">
        <w:rPr>
          <w:b w:val="0"/>
        </w:rPr>
        <w:t xml:space="preserve">study </w:t>
      </w:r>
      <w:r w:rsidR="00801E8B">
        <w:rPr>
          <w:b w:val="0"/>
        </w:rPr>
        <w:t xml:space="preserve">results from the following </w:t>
      </w:r>
      <w:r w:rsidR="000D3C61">
        <w:rPr>
          <w:b w:val="0"/>
        </w:rPr>
        <w:t>carbon pricing region sce</w:t>
      </w:r>
      <w:r w:rsidR="00801E8B">
        <w:rPr>
          <w:b w:val="0"/>
        </w:rPr>
        <w:t>narios.</w:t>
      </w:r>
    </w:p>
    <w:p w:rsidR="00AB0061" w:rsidRPr="004D16E3" w:rsidRDefault="00801E8B" w:rsidP="00AB0061">
      <w:pPr>
        <w:pStyle w:val="ListSubhead1"/>
        <w:numPr>
          <w:ilvl w:val="1"/>
          <w:numId w:val="15"/>
        </w:numPr>
        <w:rPr>
          <w:b w:val="0"/>
        </w:rPr>
      </w:pPr>
      <w:r w:rsidRPr="004D16E3">
        <w:rPr>
          <w:b w:val="0"/>
        </w:rPr>
        <w:t>Carbon pricing r</w:t>
      </w:r>
      <w:r w:rsidR="00AB0061" w:rsidRPr="004D16E3">
        <w:rPr>
          <w:b w:val="0"/>
        </w:rPr>
        <w:t>egion includes New Jersey, Maryland, Delaware, and Virginia</w:t>
      </w:r>
    </w:p>
    <w:p w:rsidR="00AB0061" w:rsidRPr="004D16E3" w:rsidRDefault="00801E8B" w:rsidP="00AB0061">
      <w:pPr>
        <w:pStyle w:val="ListSubhead1"/>
        <w:numPr>
          <w:ilvl w:val="1"/>
          <w:numId w:val="15"/>
        </w:numPr>
        <w:rPr>
          <w:b w:val="0"/>
        </w:rPr>
      </w:pPr>
      <w:r w:rsidRPr="004D16E3">
        <w:rPr>
          <w:b w:val="0"/>
        </w:rPr>
        <w:t>Carbon pricing r</w:t>
      </w:r>
      <w:r w:rsidR="00AB0061" w:rsidRPr="004D16E3">
        <w:rPr>
          <w:b w:val="0"/>
        </w:rPr>
        <w:t>egion includes New Jersey, Maryland, Delaware, Virginia, and Pennsylvania</w:t>
      </w:r>
      <w:r w:rsidR="00B32C16" w:rsidRPr="004D16E3">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12"/>
        <w:gridCol w:w="3126"/>
      </w:tblGrid>
      <w:tr w:rsidR="00BB531B" w:rsidTr="00C534A6">
        <w:tc>
          <w:tcPr>
            <w:tcW w:w="9360" w:type="dxa"/>
            <w:gridSpan w:val="3"/>
          </w:tcPr>
          <w:p w:rsidR="00BB531B" w:rsidRDefault="000D3C61" w:rsidP="00F52594">
            <w:pPr>
              <w:pStyle w:val="PrimaryHeading"/>
            </w:pPr>
            <w:r>
              <w:rPr>
                <w:b w:val="0"/>
              </w:rPr>
              <w:t xml:space="preserve">   </w:t>
            </w:r>
            <w:r w:rsidR="00DC1441">
              <w:t>Future Agenda Items (</w:t>
            </w:r>
            <w:r w:rsidR="00F52594">
              <w:t>2</w:t>
            </w:r>
            <w:r w:rsidR="00BB531B">
              <w:t>:</w:t>
            </w:r>
            <w:r w:rsidR="00F52594">
              <w:t>45</w:t>
            </w:r>
            <w:r w:rsidR="00623A1C">
              <w:t>-</w:t>
            </w:r>
            <w:r w:rsidR="00F52594">
              <w:t>2:50</w:t>
            </w:r>
            <w:r w:rsidR="00BB531B">
              <w:t>)</w:t>
            </w:r>
          </w:p>
        </w:tc>
      </w:tr>
      <w:tr w:rsidR="00623A1C" w:rsidTr="00C534A6">
        <w:trPr>
          <w:trHeight w:val="296"/>
        </w:trPr>
        <w:tc>
          <w:tcPr>
            <w:tcW w:w="9360" w:type="dxa"/>
            <w:gridSpan w:val="3"/>
          </w:tcPr>
          <w:p w:rsidR="00F52594" w:rsidRDefault="00623A1C" w:rsidP="00F52594">
            <w:pPr>
              <w:pStyle w:val="SecondaryHeading-Numbered"/>
              <w:rPr>
                <w:b w:val="0"/>
              </w:rPr>
            </w:pPr>
            <w:r>
              <w:rPr>
                <w:b w:val="0"/>
              </w:rPr>
              <w:t>Ms. Jen Tribulski will review meeting action items and discuss future agenda items.</w:t>
            </w:r>
            <w:r w:rsidR="00F52594" w:rsidRPr="00827076">
              <w:rPr>
                <w:b w:val="0"/>
              </w:rPr>
              <w:t xml:space="preserve"> </w:t>
            </w:r>
          </w:p>
          <w:p w:rsidR="00F52594" w:rsidRDefault="00F52594" w:rsidP="00F52594">
            <w:pPr>
              <w:pStyle w:val="SecondaryHeading-Numbered"/>
              <w:numPr>
                <w:ilvl w:val="0"/>
                <w:numId w:val="0"/>
              </w:numPr>
              <w:ind w:left="360"/>
              <w:rPr>
                <w:b w:val="0"/>
              </w:rPr>
            </w:pPr>
          </w:p>
          <w:p w:rsidR="00F52594" w:rsidRPr="00F52594" w:rsidRDefault="00F52594" w:rsidP="00A30000">
            <w:pPr>
              <w:pStyle w:val="SecondaryHeading-Numbered"/>
              <w:numPr>
                <w:ilvl w:val="0"/>
                <w:numId w:val="0"/>
              </w:numPr>
            </w:pPr>
            <w:r w:rsidRPr="00F52594">
              <w:t>Break 2:50 – 3:00</w:t>
            </w:r>
          </w:p>
          <w:p w:rsidR="00A30000" w:rsidRDefault="00A30000" w:rsidP="00A30000">
            <w:pPr>
              <w:pStyle w:val="SecondaryHeading-Numbered"/>
              <w:numPr>
                <w:ilvl w:val="0"/>
                <w:numId w:val="0"/>
              </w:numPr>
              <w:ind w:left="360" w:hanging="360"/>
              <w:rPr>
                <w:b w:val="0"/>
              </w:rPr>
            </w:pPr>
          </w:p>
          <w:p w:rsidR="00F52594" w:rsidRPr="00DB29E9" w:rsidRDefault="00A30000" w:rsidP="00A30000">
            <w:pPr>
              <w:pStyle w:val="PrimaryHeading"/>
            </w:pPr>
            <w:r>
              <w:t xml:space="preserve"> Example Problem Formulations Session </w:t>
            </w:r>
            <w:r w:rsidR="00F52594">
              <w:t>(</w:t>
            </w:r>
            <w:r>
              <w:t>3</w:t>
            </w:r>
            <w:r w:rsidR="00F52594">
              <w:t>:0</w:t>
            </w:r>
            <w:r>
              <w:t>0</w:t>
            </w:r>
            <w:r w:rsidR="00F52594">
              <w:t>-</w:t>
            </w:r>
            <w:r>
              <w:t>4:00</w:t>
            </w:r>
            <w:r w:rsidR="00F52594">
              <w:t>)</w:t>
            </w:r>
          </w:p>
          <w:p w:rsidR="00623A1C" w:rsidRDefault="00F52594" w:rsidP="00A30000">
            <w:pPr>
              <w:pStyle w:val="SecondaryHeading-Numbered"/>
            </w:pPr>
            <w:r>
              <w:rPr>
                <w:b w:val="0"/>
              </w:rPr>
              <w:t xml:space="preserve">Dr. Anthony Giacomoni, PJM, will provide information on example problem formulations for the different border adjustment options being discussed as part of the PJM carbon pricing study. The focus will be on highlighting the differences between the problem formulations for the different border adjustment options. </w:t>
            </w:r>
          </w:p>
        </w:tc>
      </w:tr>
      <w:tr w:rsidR="00F52594" w:rsidTr="00C534A6">
        <w:trPr>
          <w:trHeight w:val="296"/>
        </w:trPr>
        <w:tc>
          <w:tcPr>
            <w:tcW w:w="9360" w:type="dxa"/>
            <w:gridSpan w:val="3"/>
          </w:tcPr>
          <w:p w:rsidR="00F52594" w:rsidRDefault="00F52594" w:rsidP="00F52594">
            <w:pPr>
              <w:pStyle w:val="SecondaryHeading-Numbered"/>
              <w:numPr>
                <w:ilvl w:val="0"/>
                <w:numId w:val="0"/>
              </w:numPr>
              <w:ind w:left="360" w:hanging="360"/>
              <w:rPr>
                <w:b w:val="0"/>
              </w:rPr>
            </w:pPr>
          </w:p>
        </w:tc>
      </w:tr>
      <w:tr w:rsidR="00623A1C" w:rsidTr="00C534A6">
        <w:tc>
          <w:tcPr>
            <w:tcW w:w="9360" w:type="dxa"/>
            <w:gridSpan w:val="3"/>
          </w:tcPr>
          <w:p w:rsidR="00623A1C" w:rsidRDefault="00623A1C" w:rsidP="00623A1C">
            <w:pPr>
              <w:pStyle w:val="PrimaryHeading"/>
            </w:pPr>
            <w:r>
              <w:lastRenderedPageBreak/>
              <w:t>Future Meeting Dates</w:t>
            </w:r>
          </w:p>
        </w:tc>
      </w:tr>
      <w:tr w:rsidR="00623A1C" w:rsidTr="00C534A6">
        <w:tc>
          <w:tcPr>
            <w:tcW w:w="3122" w:type="dxa"/>
            <w:vAlign w:val="center"/>
          </w:tcPr>
          <w:p w:rsidR="00623A1C" w:rsidRPr="00B62597" w:rsidRDefault="00623A1C" w:rsidP="00623A1C">
            <w:pPr>
              <w:pStyle w:val="AttendeesList"/>
            </w:pPr>
          </w:p>
        </w:tc>
        <w:tc>
          <w:tcPr>
            <w:tcW w:w="3112" w:type="dxa"/>
            <w:vAlign w:val="center"/>
          </w:tcPr>
          <w:p w:rsidR="00623A1C" w:rsidRPr="00B62597" w:rsidRDefault="00623A1C" w:rsidP="00623A1C">
            <w:pPr>
              <w:pStyle w:val="AttendeesList"/>
            </w:pPr>
          </w:p>
        </w:tc>
        <w:tc>
          <w:tcPr>
            <w:tcW w:w="3126" w:type="dxa"/>
            <w:vAlign w:val="center"/>
          </w:tcPr>
          <w:p w:rsidR="00623A1C" w:rsidRPr="00B62597" w:rsidRDefault="00623A1C" w:rsidP="00623A1C">
            <w:pPr>
              <w:pStyle w:val="AttendeesList"/>
            </w:pPr>
          </w:p>
        </w:tc>
      </w:tr>
      <w:tr w:rsidR="00A30000" w:rsidTr="00C534A6">
        <w:tc>
          <w:tcPr>
            <w:tcW w:w="3122" w:type="dxa"/>
            <w:vAlign w:val="center"/>
          </w:tcPr>
          <w:p w:rsidR="00A30000" w:rsidRPr="00D03880" w:rsidRDefault="00CE29E5" w:rsidP="00623A1C">
            <w:pPr>
              <w:pStyle w:val="AttendeesList"/>
            </w:pPr>
            <w:r w:rsidRPr="00CE29E5">
              <w:t>March 27</w:t>
            </w:r>
            <w:r w:rsidR="00A30000" w:rsidRPr="00CE29E5">
              <w:t>, 2020</w:t>
            </w:r>
            <w:r>
              <w:t xml:space="preserve"> (rescheduled date)</w:t>
            </w:r>
          </w:p>
        </w:tc>
        <w:tc>
          <w:tcPr>
            <w:tcW w:w="3112" w:type="dxa"/>
            <w:vAlign w:val="center"/>
          </w:tcPr>
          <w:p w:rsidR="00A30000" w:rsidRPr="00D03880" w:rsidRDefault="00A30000" w:rsidP="00623A1C">
            <w:pPr>
              <w:pStyle w:val="AttendeesList"/>
            </w:pPr>
            <w:r w:rsidRPr="00D03880">
              <w:t>9:00 a.m.</w:t>
            </w:r>
          </w:p>
        </w:tc>
        <w:tc>
          <w:tcPr>
            <w:tcW w:w="3126" w:type="dxa"/>
            <w:vAlign w:val="center"/>
          </w:tcPr>
          <w:p w:rsidR="00A30000" w:rsidRPr="00D03880" w:rsidRDefault="00A30000" w:rsidP="00623A1C">
            <w:pPr>
              <w:pStyle w:val="AttendeesList"/>
            </w:pPr>
            <w:r w:rsidRPr="00D03880">
              <w:t>PJM Conference &amp; Training Center/ WebEx</w:t>
            </w:r>
          </w:p>
        </w:tc>
      </w:tr>
      <w:tr w:rsidR="00A30000" w:rsidTr="00C534A6">
        <w:tc>
          <w:tcPr>
            <w:tcW w:w="3122" w:type="dxa"/>
            <w:vAlign w:val="center"/>
          </w:tcPr>
          <w:p w:rsidR="00A30000" w:rsidRPr="00D03880" w:rsidRDefault="00A30000" w:rsidP="00623A1C">
            <w:pPr>
              <w:pStyle w:val="AttendeesList"/>
            </w:pPr>
            <w:r w:rsidRPr="00D03880">
              <w:t>May 19, 2020</w:t>
            </w:r>
          </w:p>
        </w:tc>
        <w:tc>
          <w:tcPr>
            <w:tcW w:w="3112" w:type="dxa"/>
            <w:vAlign w:val="center"/>
          </w:tcPr>
          <w:p w:rsidR="00A30000" w:rsidRPr="00D03880" w:rsidRDefault="00A30000" w:rsidP="00623A1C">
            <w:pPr>
              <w:pStyle w:val="AttendeesList"/>
            </w:pPr>
            <w:r w:rsidRPr="00D03880">
              <w:t>9:00 a.m.</w:t>
            </w:r>
          </w:p>
        </w:tc>
        <w:tc>
          <w:tcPr>
            <w:tcW w:w="3126" w:type="dxa"/>
            <w:vAlign w:val="center"/>
          </w:tcPr>
          <w:p w:rsidR="00A30000" w:rsidRPr="00D03880" w:rsidRDefault="00A30000" w:rsidP="00623A1C">
            <w:pPr>
              <w:pStyle w:val="AttendeesList"/>
            </w:pPr>
            <w:r w:rsidRPr="00D03880">
              <w:t>PJM Conference &amp; Training Center/ WebEx</w:t>
            </w:r>
          </w:p>
        </w:tc>
      </w:tr>
      <w:tr w:rsidR="00A30000" w:rsidTr="00C534A6">
        <w:tc>
          <w:tcPr>
            <w:tcW w:w="3122" w:type="dxa"/>
            <w:vAlign w:val="center"/>
          </w:tcPr>
          <w:p w:rsidR="00A30000" w:rsidRPr="00D03880" w:rsidRDefault="00A30000" w:rsidP="00623A1C">
            <w:pPr>
              <w:pStyle w:val="AttendeesList"/>
            </w:pPr>
            <w:r w:rsidRPr="00D03880">
              <w:t>June 25, 2020</w:t>
            </w:r>
          </w:p>
        </w:tc>
        <w:tc>
          <w:tcPr>
            <w:tcW w:w="3112" w:type="dxa"/>
            <w:vAlign w:val="center"/>
          </w:tcPr>
          <w:p w:rsidR="00A30000" w:rsidRPr="00D03880" w:rsidRDefault="00A30000" w:rsidP="00623A1C">
            <w:pPr>
              <w:pStyle w:val="AttendeesList"/>
            </w:pPr>
            <w:r w:rsidRPr="00D03880">
              <w:t>9:00 a.m.</w:t>
            </w:r>
          </w:p>
        </w:tc>
        <w:tc>
          <w:tcPr>
            <w:tcW w:w="3126" w:type="dxa"/>
            <w:vAlign w:val="center"/>
          </w:tcPr>
          <w:p w:rsidR="00A30000" w:rsidRPr="00D03880" w:rsidRDefault="00A30000" w:rsidP="00623A1C">
            <w:pPr>
              <w:pStyle w:val="AttendeesList"/>
            </w:pPr>
            <w:r w:rsidRPr="00D03880">
              <w:t>PJM Conference &amp; Training Center/ WebEx</w:t>
            </w:r>
          </w:p>
        </w:tc>
      </w:tr>
      <w:tr w:rsidR="00A30000" w:rsidTr="00C534A6">
        <w:tc>
          <w:tcPr>
            <w:tcW w:w="3122" w:type="dxa"/>
            <w:vAlign w:val="center"/>
          </w:tcPr>
          <w:p w:rsidR="00A30000" w:rsidRPr="00D03880" w:rsidRDefault="00A30000" w:rsidP="00623A1C">
            <w:pPr>
              <w:pStyle w:val="AttendeesList"/>
            </w:pPr>
            <w:bookmarkStart w:id="2" w:name="_GoBack"/>
            <w:bookmarkEnd w:id="2"/>
          </w:p>
        </w:tc>
        <w:tc>
          <w:tcPr>
            <w:tcW w:w="3112" w:type="dxa"/>
            <w:vAlign w:val="center"/>
          </w:tcPr>
          <w:p w:rsidR="00A30000" w:rsidRPr="00D03880" w:rsidRDefault="00A30000" w:rsidP="00623A1C">
            <w:pPr>
              <w:pStyle w:val="AttendeesList"/>
            </w:pPr>
          </w:p>
        </w:tc>
        <w:tc>
          <w:tcPr>
            <w:tcW w:w="3126" w:type="dxa"/>
            <w:vAlign w:val="center"/>
          </w:tcPr>
          <w:p w:rsidR="00A30000" w:rsidRPr="00D03880" w:rsidRDefault="00A30000" w:rsidP="00623A1C">
            <w:pPr>
              <w:pStyle w:val="AttendeesList"/>
            </w:pPr>
          </w:p>
        </w:tc>
      </w:tr>
      <w:tr w:rsidR="00A30000" w:rsidTr="00C534A6">
        <w:tc>
          <w:tcPr>
            <w:tcW w:w="3122" w:type="dxa"/>
            <w:vAlign w:val="center"/>
          </w:tcPr>
          <w:p w:rsidR="00A30000" w:rsidRPr="00B62597" w:rsidRDefault="00A30000" w:rsidP="00623A1C">
            <w:pPr>
              <w:pStyle w:val="AttendeesList"/>
            </w:pPr>
          </w:p>
        </w:tc>
        <w:tc>
          <w:tcPr>
            <w:tcW w:w="3112" w:type="dxa"/>
            <w:vAlign w:val="center"/>
          </w:tcPr>
          <w:p w:rsidR="00A30000" w:rsidRDefault="00A30000" w:rsidP="00623A1C">
            <w:pPr>
              <w:pStyle w:val="AttendeesList"/>
            </w:pPr>
          </w:p>
        </w:tc>
        <w:tc>
          <w:tcPr>
            <w:tcW w:w="3126" w:type="dxa"/>
            <w:vAlign w:val="center"/>
          </w:tcPr>
          <w:p w:rsidR="00A30000" w:rsidRDefault="00A30000" w:rsidP="00623A1C">
            <w:pPr>
              <w:pStyle w:val="AttendeesList"/>
            </w:pPr>
          </w:p>
        </w:tc>
      </w:tr>
    </w:tbl>
    <w:p w:rsidR="00B62597" w:rsidRDefault="00882652" w:rsidP="00337321">
      <w:pPr>
        <w:pStyle w:val="Author"/>
      </w:pPr>
      <w:r>
        <w:t xml:space="preserve">Author: </w:t>
      </w:r>
      <w:r w:rsidR="00623A1C">
        <w:t>Suzanne Coyne</w:t>
      </w:r>
    </w:p>
    <w:p w:rsidR="00650A67" w:rsidRDefault="00650A67"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472AA0" w:rsidRDefault="00472AA0" w:rsidP="00337321">
      <w:pPr>
        <w:pStyle w:val="DisclosureTitle"/>
      </w:pPr>
    </w:p>
    <w:p w:rsidR="00B62597" w:rsidRPr="00B62597" w:rsidRDefault="00B62597" w:rsidP="00337321">
      <w:pPr>
        <w:pStyle w:val="DisclosureTitle"/>
      </w:pPr>
      <w:r w:rsidRPr="00B62597">
        <w:t>Code of Conduct:</w:t>
      </w:r>
    </w:p>
    <w:p w:rsidR="00712CAA" w:rsidRDefault="00B62597" w:rsidP="00623A1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3A1C" w:rsidRDefault="00623A1C" w:rsidP="00623A1C">
      <w:pPr>
        <w:pStyle w:val="DisclosureBody"/>
        <w:rPr>
          <w:b/>
          <w:color w:val="013C59"/>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15" w:rsidRDefault="00AA2115" w:rsidP="00B62597">
      <w:pPr>
        <w:spacing w:after="0" w:line="240" w:lineRule="auto"/>
      </w:pPr>
      <w:r>
        <w:separator/>
      </w:r>
    </w:p>
  </w:endnote>
  <w:endnote w:type="continuationSeparator" w:id="0">
    <w:p w:rsidR="00AA2115" w:rsidRDefault="00AA211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E2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E29E5">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44A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C534A6">
      <w:rPr>
        <w:rFonts w:ascii="Arial Narrow" w:hAnsi="Arial Narrow"/>
        <w:sz w:val="20"/>
      </w:rPr>
      <w:t>20</w:t>
    </w:r>
    <w:r w:rsidR="00991528">
      <w:rPr>
        <w:rFonts w:ascii="Arial Narrow" w:hAnsi="Arial Narrow"/>
        <w:sz w:val="20"/>
      </w:rPr>
      <w:tab/>
    </w:r>
    <w:r w:rsidR="00A90BB2">
      <w:rPr>
        <w:rFonts w:ascii="Arial Narrow" w:hAnsi="Arial Narrow"/>
        <w:sz w:val="20"/>
      </w:rPr>
      <w:t xml:space="preserve">For </w:t>
    </w:r>
    <w:r w:rsidR="001678E8">
      <w:rPr>
        <w:rFonts w:ascii="Arial Narrow" w:hAnsi="Arial Narrow"/>
        <w:sz w:val="20"/>
      </w:rPr>
      <w:t>Public</w:t>
    </w:r>
    <w:r w:rsidR="00A90BB2">
      <w:rPr>
        <w:rFonts w:ascii="Arial Narrow" w:hAnsi="Arial Narrow"/>
        <w:sz w:val="20"/>
      </w:rPr>
      <w:t xml:space="preserve">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15" w:rsidRDefault="00AA2115" w:rsidP="00B62597">
      <w:pPr>
        <w:spacing w:after="0" w:line="240" w:lineRule="auto"/>
      </w:pPr>
      <w:r>
        <w:separator/>
      </w:r>
    </w:p>
  </w:footnote>
  <w:footnote w:type="continuationSeparator" w:id="0">
    <w:p w:rsidR="00AA2115" w:rsidRDefault="00AA211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623A1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623A1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1A9C"/>
    <w:multiLevelType w:val="hybridMultilevel"/>
    <w:tmpl w:val="C826DC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13B05"/>
    <w:multiLevelType w:val="hybridMultilevel"/>
    <w:tmpl w:val="5C4E848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D4F449E"/>
    <w:multiLevelType w:val="hybridMultilevel"/>
    <w:tmpl w:val="63681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ED2E27"/>
    <w:multiLevelType w:val="hybridMultilevel"/>
    <w:tmpl w:val="515824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9"/>
  </w:num>
  <w:num w:numId="14">
    <w:abstractNumId w:val="3"/>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1C"/>
    <w:rsid w:val="00010057"/>
    <w:rsid w:val="000235BA"/>
    <w:rsid w:val="00027F49"/>
    <w:rsid w:val="000333FF"/>
    <w:rsid w:val="00040C8D"/>
    <w:rsid w:val="00092135"/>
    <w:rsid w:val="000B18E0"/>
    <w:rsid w:val="000C6C01"/>
    <w:rsid w:val="000D3C61"/>
    <w:rsid w:val="00112A79"/>
    <w:rsid w:val="00165419"/>
    <w:rsid w:val="001678E8"/>
    <w:rsid w:val="001B2242"/>
    <w:rsid w:val="001C0CC0"/>
    <w:rsid w:val="001D3B68"/>
    <w:rsid w:val="001F6BD8"/>
    <w:rsid w:val="00206B6F"/>
    <w:rsid w:val="002113BD"/>
    <w:rsid w:val="00247635"/>
    <w:rsid w:val="002A1D62"/>
    <w:rsid w:val="002A66F3"/>
    <w:rsid w:val="002B2F98"/>
    <w:rsid w:val="002C3359"/>
    <w:rsid w:val="002C6057"/>
    <w:rsid w:val="00305238"/>
    <w:rsid w:val="003251CE"/>
    <w:rsid w:val="00337321"/>
    <w:rsid w:val="0036239D"/>
    <w:rsid w:val="003B55E1"/>
    <w:rsid w:val="003D0ACB"/>
    <w:rsid w:val="003D7E5C"/>
    <w:rsid w:val="003E7A73"/>
    <w:rsid w:val="003F50E0"/>
    <w:rsid w:val="00472AA0"/>
    <w:rsid w:val="00474887"/>
    <w:rsid w:val="00491490"/>
    <w:rsid w:val="00494494"/>
    <w:rsid w:val="004969FA"/>
    <w:rsid w:val="004D16E3"/>
    <w:rsid w:val="00521CB4"/>
    <w:rsid w:val="00527104"/>
    <w:rsid w:val="005344A7"/>
    <w:rsid w:val="00550A90"/>
    <w:rsid w:val="00564DEE"/>
    <w:rsid w:val="0057441E"/>
    <w:rsid w:val="005D6D05"/>
    <w:rsid w:val="00602967"/>
    <w:rsid w:val="006066DB"/>
    <w:rsid w:val="00606F11"/>
    <w:rsid w:val="00623A1C"/>
    <w:rsid w:val="006466E6"/>
    <w:rsid w:val="00650A67"/>
    <w:rsid w:val="006B6109"/>
    <w:rsid w:val="006E2813"/>
    <w:rsid w:val="00706CA0"/>
    <w:rsid w:val="00712CAA"/>
    <w:rsid w:val="00716A8B"/>
    <w:rsid w:val="00744A45"/>
    <w:rsid w:val="00744AC6"/>
    <w:rsid w:val="00754C6D"/>
    <w:rsid w:val="00755096"/>
    <w:rsid w:val="007767B7"/>
    <w:rsid w:val="007A34A3"/>
    <w:rsid w:val="007C2954"/>
    <w:rsid w:val="007D4F70"/>
    <w:rsid w:val="007E7CAB"/>
    <w:rsid w:val="00801E8B"/>
    <w:rsid w:val="00821BC7"/>
    <w:rsid w:val="00837B12"/>
    <w:rsid w:val="00841282"/>
    <w:rsid w:val="00882652"/>
    <w:rsid w:val="008A2E9F"/>
    <w:rsid w:val="008F3E4F"/>
    <w:rsid w:val="00917386"/>
    <w:rsid w:val="009475C1"/>
    <w:rsid w:val="00991528"/>
    <w:rsid w:val="009A5430"/>
    <w:rsid w:val="009B2AD2"/>
    <w:rsid w:val="009C15C4"/>
    <w:rsid w:val="009F53F9"/>
    <w:rsid w:val="00A05391"/>
    <w:rsid w:val="00A30000"/>
    <w:rsid w:val="00A317A9"/>
    <w:rsid w:val="00A41149"/>
    <w:rsid w:val="00A90BB2"/>
    <w:rsid w:val="00AA140E"/>
    <w:rsid w:val="00AA2115"/>
    <w:rsid w:val="00AB0061"/>
    <w:rsid w:val="00AC00FB"/>
    <w:rsid w:val="00B16D95"/>
    <w:rsid w:val="00B20316"/>
    <w:rsid w:val="00B215DE"/>
    <w:rsid w:val="00B32C16"/>
    <w:rsid w:val="00B34E3C"/>
    <w:rsid w:val="00B62597"/>
    <w:rsid w:val="00BA6146"/>
    <w:rsid w:val="00BB531B"/>
    <w:rsid w:val="00BF331B"/>
    <w:rsid w:val="00C07B12"/>
    <w:rsid w:val="00C20CAA"/>
    <w:rsid w:val="00C247A4"/>
    <w:rsid w:val="00C439EC"/>
    <w:rsid w:val="00C5307B"/>
    <w:rsid w:val="00C534A6"/>
    <w:rsid w:val="00C67F59"/>
    <w:rsid w:val="00C72168"/>
    <w:rsid w:val="00C757F4"/>
    <w:rsid w:val="00CA49B9"/>
    <w:rsid w:val="00CA70E6"/>
    <w:rsid w:val="00CB19DE"/>
    <w:rsid w:val="00CB475B"/>
    <w:rsid w:val="00CC1B47"/>
    <w:rsid w:val="00CD0D52"/>
    <w:rsid w:val="00CE29E5"/>
    <w:rsid w:val="00D03880"/>
    <w:rsid w:val="00D136EA"/>
    <w:rsid w:val="00D251ED"/>
    <w:rsid w:val="00D73744"/>
    <w:rsid w:val="00D95949"/>
    <w:rsid w:val="00DB29E9"/>
    <w:rsid w:val="00DC1441"/>
    <w:rsid w:val="00DE34CF"/>
    <w:rsid w:val="00E1608C"/>
    <w:rsid w:val="00E32B6B"/>
    <w:rsid w:val="00E55E84"/>
    <w:rsid w:val="00EB68B0"/>
    <w:rsid w:val="00F4190F"/>
    <w:rsid w:val="00F52594"/>
    <w:rsid w:val="00FB396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29F64"/>
  <w15:docId w15:val="{4A1EA122-A387-46F7-B1EF-E2E2C6FF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s\Downloads\PJM%20agenda-and-minutes-non-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 (1).dotx</Template>
  <TotalTime>3</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Coyne</dc:creator>
  <cp:lastModifiedBy>Coyne, Suzanne R.</cp:lastModifiedBy>
  <cp:revision>3</cp:revision>
  <cp:lastPrinted>2019-11-08T15:49:00Z</cp:lastPrinted>
  <dcterms:created xsi:type="dcterms:W3CDTF">2020-02-19T21:35:00Z</dcterms:created>
  <dcterms:modified xsi:type="dcterms:W3CDTF">2020-02-20T18:29:00Z</dcterms:modified>
</cp:coreProperties>
</file>