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F975F8" w:rsidP="00755096">
      <w:pPr>
        <w:pStyle w:val="MeetingDetails"/>
      </w:pPr>
      <w:r>
        <w:t>Load Analysis Subcommit</w:t>
      </w:r>
      <w:r w:rsidR="002B2F98">
        <w:t>tee</w:t>
      </w:r>
    </w:p>
    <w:p w:rsidR="00F975F8" w:rsidRPr="00317419" w:rsidRDefault="00F975F8"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RDefault="00F25A4B" w:rsidP="00F975F8">
      <w:pPr>
        <w:pStyle w:val="MeetingDetails"/>
      </w:pPr>
      <w:r>
        <w:t>Octo</w:t>
      </w:r>
      <w:r w:rsidR="00F975F8">
        <w:t>ber 2</w:t>
      </w:r>
      <w:r>
        <w:t>2</w:t>
      </w:r>
      <w:r w:rsidR="00F975F8" w:rsidRPr="004366FE">
        <w:t>, 20</w:t>
      </w:r>
      <w:r w:rsidR="00F975F8">
        <w:t>20</w:t>
      </w:r>
    </w:p>
    <w:p w:rsidR="00B62597" w:rsidRPr="00B62597" w:rsidRDefault="006C1C43" w:rsidP="00755096">
      <w:pPr>
        <w:pStyle w:val="MeetingDetails"/>
        <w:rPr>
          <w:sz w:val="28"/>
          <w:u w:val="single"/>
        </w:rPr>
      </w:pPr>
      <w:r>
        <w:t>9</w:t>
      </w:r>
      <w:r w:rsidR="002B2F98">
        <w:t xml:space="preserve">:00 </w:t>
      </w:r>
      <w:r>
        <w:t>a.</w:t>
      </w:r>
      <w:r w:rsidR="002B2F98">
        <w:t xml:space="preserve">m. – </w:t>
      </w:r>
      <w:r>
        <w:t>12:</w:t>
      </w:r>
      <w:r w:rsidR="00010057">
        <w:t xml:space="preserve">00 </w:t>
      </w:r>
      <w:r w:rsidR="00F975F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217CC7">
        <w:t>9</w:t>
      </w:r>
      <w:r w:rsidRPr="00527104">
        <w:t>:00-</w:t>
      </w:r>
      <w:r w:rsidR="00217CC7">
        <w:t>9</w:t>
      </w:r>
      <w:r w:rsidRPr="00527104">
        <w:t>:</w:t>
      </w:r>
      <w:r w:rsidR="004B252B">
        <w:t>1</w:t>
      </w:r>
      <w:r w:rsidR="00B62597" w:rsidRPr="00527104">
        <w:t>0)</w:t>
      </w:r>
    </w:p>
    <w:bookmarkEnd w:id="0"/>
    <w:bookmarkEnd w:id="1"/>
    <w:p w:rsidR="004B252B" w:rsidRPr="004B252B" w:rsidRDefault="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RDefault="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F25A4B">
        <w:rPr>
          <w:rFonts w:ascii="Arial Narrow" w:eastAsia="Times New Roman" w:hAnsi="Arial Narrow" w:cs="Times New Roman"/>
          <w:sz w:val="24"/>
        </w:rPr>
        <w:t>September</w:t>
      </w:r>
      <w:r>
        <w:rPr>
          <w:rFonts w:ascii="Arial Narrow" w:eastAsia="Times New Roman" w:hAnsi="Arial Narrow" w:cs="Times New Roman"/>
          <w:sz w:val="24"/>
        </w:rPr>
        <w:t xml:space="preserve"> </w:t>
      </w:r>
      <w:r w:rsidR="00F25A4B">
        <w:rPr>
          <w:rFonts w:ascii="Arial Narrow" w:eastAsia="Times New Roman" w:hAnsi="Arial Narrow" w:cs="Times New Roman"/>
          <w:sz w:val="24"/>
        </w:rPr>
        <w:t>21</w:t>
      </w:r>
      <w:r w:rsidR="00F25A4B" w:rsidRPr="00F25A4B">
        <w:rPr>
          <w:rFonts w:ascii="Arial Narrow" w:eastAsia="Times New Roman" w:hAnsi="Arial Narrow" w:cs="Times New Roman"/>
          <w:sz w:val="24"/>
          <w:vertAlign w:val="superscript"/>
        </w:rPr>
        <w:t>st</w:t>
      </w:r>
      <w:r w:rsidRPr="004B252B">
        <w:rPr>
          <w:rFonts w:ascii="Arial Narrow" w:eastAsia="Times New Roman" w:hAnsi="Arial Narrow" w:cs="Times New Roman"/>
          <w:sz w:val="24"/>
        </w:rPr>
        <w:t xml:space="preserve">, 2020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DB29E9" w:rsidRDefault="0051375C" w:rsidP="007C2954">
      <w:pPr>
        <w:pStyle w:val="PrimaryHeading"/>
      </w:pPr>
      <w:r w:rsidRPr="0051375C">
        <w:t xml:space="preserve">Load Forecast Model </w:t>
      </w:r>
      <w:r w:rsidR="00217CC7">
        <w:t>(9</w:t>
      </w:r>
      <w:r w:rsidR="00351799" w:rsidRPr="00351799">
        <w:t>:1</w:t>
      </w:r>
      <w:r w:rsidR="00351799">
        <w:t>0</w:t>
      </w:r>
      <w:r w:rsidR="00351799" w:rsidRPr="00351799">
        <w:t>-</w:t>
      </w:r>
      <w:r w:rsidR="00217CC7">
        <w:t>11</w:t>
      </w:r>
      <w:r w:rsidR="00351799" w:rsidRPr="00351799">
        <w:t>:</w:t>
      </w:r>
      <w:r w:rsidR="00E65A17">
        <w:t>3</w:t>
      </w:r>
      <w:r w:rsidR="00351799" w:rsidRPr="00351799">
        <w:t>0)</w:t>
      </w:r>
    </w:p>
    <w:p w:rsidR="00351799" w:rsidRPr="00351799" w:rsidRDefault="00351799" w:rsidP="00351799">
      <w:pPr>
        <w:pStyle w:val="SecondaryHeading-Numbered"/>
        <w:numPr>
          <w:ilvl w:val="0"/>
          <w:numId w:val="13"/>
        </w:numPr>
        <w:rPr>
          <w:b w:val="0"/>
          <w:u w:val="single"/>
        </w:rPr>
      </w:pPr>
      <w:r w:rsidRPr="00351799">
        <w:rPr>
          <w:b w:val="0"/>
          <w:u w:val="single"/>
        </w:rPr>
        <w:t>Load Forecast Model E</w:t>
      </w:r>
      <w:r w:rsidR="00A14E5F">
        <w:rPr>
          <w:b w:val="0"/>
          <w:u w:val="single"/>
        </w:rPr>
        <w:t>ducation</w:t>
      </w:r>
    </w:p>
    <w:p w:rsidR="00351799" w:rsidRPr="00636D21" w:rsidRDefault="00351799" w:rsidP="00351799">
      <w:pPr>
        <w:pStyle w:val="SecondaryHeading-Numbered"/>
        <w:numPr>
          <w:ilvl w:val="0"/>
          <w:numId w:val="0"/>
        </w:numPr>
        <w:ind w:left="360"/>
        <w:rPr>
          <w:b w:val="0"/>
        </w:rPr>
      </w:pPr>
      <w:r w:rsidRPr="00636D21">
        <w:rPr>
          <w:b w:val="0"/>
        </w:rPr>
        <w:t xml:space="preserve">Andrew Gledhill, PJM, </w:t>
      </w:r>
      <w:r w:rsidR="00D7776F" w:rsidRPr="00D7776F">
        <w:rPr>
          <w:b w:val="0"/>
        </w:rPr>
        <w:t xml:space="preserve">will provide education on drivers of the load forecast model. He will then </w:t>
      </w:r>
      <w:r w:rsidR="00D7776F">
        <w:rPr>
          <w:b w:val="0"/>
        </w:rPr>
        <w:t>address</w:t>
      </w:r>
      <w:r w:rsidR="00D7776F" w:rsidRPr="00D7776F">
        <w:rPr>
          <w:b w:val="0"/>
        </w:rPr>
        <w:t xml:space="preserve"> three areas of the PJM load forecast model: 1) explanation of historical and forecast load trends; 2) sensitivity</w:t>
      </w:r>
      <w:r w:rsidR="003C50FD">
        <w:rPr>
          <w:b w:val="0"/>
        </w:rPr>
        <w:t xml:space="preserve"> analysis</w:t>
      </w:r>
      <w:r w:rsidR="00D7776F" w:rsidRPr="00D7776F">
        <w:rPr>
          <w:b w:val="0"/>
        </w:rPr>
        <w:t xml:space="preserve"> on industrial efficiency; and 3) sensitivity </w:t>
      </w:r>
      <w:r w:rsidR="003C50FD">
        <w:rPr>
          <w:b w:val="0"/>
        </w:rPr>
        <w:t xml:space="preserve">analysis </w:t>
      </w:r>
      <w:r w:rsidR="00D7776F" w:rsidRPr="00D7776F">
        <w:rPr>
          <w:b w:val="0"/>
        </w:rPr>
        <w:t>on length of estimation period of sector models</w:t>
      </w:r>
      <w:r>
        <w:rPr>
          <w:b w:val="0"/>
        </w:rPr>
        <w:t>.</w:t>
      </w:r>
    </w:p>
    <w:p w:rsidR="00BA7CA0" w:rsidRPr="00351799" w:rsidRDefault="00BA7CA0" w:rsidP="00BA7CA0">
      <w:pPr>
        <w:pStyle w:val="SecondaryHeading-Numbered"/>
        <w:numPr>
          <w:ilvl w:val="0"/>
          <w:numId w:val="13"/>
        </w:numPr>
        <w:rPr>
          <w:b w:val="0"/>
          <w:u w:val="single"/>
        </w:rPr>
      </w:pPr>
      <w:r w:rsidRPr="00351799">
        <w:rPr>
          <w:b w:val="0"/>
          <w:u w:val="single"/>
        </w:rPr>
        <w:t>Proposed Load Forecast Model Enhancements</w:t>
      </w:r>
    </w:p>
    <w:p w:rsidR="00BA7CA0" w:rsidRPr="00636D21" w:rsidRDefault="00A14E5F" w:rsidP="00BA7CA0">
      <w:pPr>
        <w:pStyle w:val="SecondaryHeading-Numbered"/>
        <w:numPr>
          <w:ilvl w:val="0"/>
          <w:numId w:val="0"/>
        </w:numPr>
        <w:ind w:left="360"/>
        <w:rPr>
          <w:b w:val="0"/>
        </w:rPr>
      </w:pPr>
      <w:r>
        <w:rPr>
          <w:b w:val="0"/>
        </w:rPr>
        <w:t>James Wilson</w:t>
      </w:r>
      <w:r w:rsidR="00BA7CA0" w:rsidRPr="00636D21">
        <w:rPr>
          <w:b w:val="0"/>
        </w:rPr>
        <w:t xml:space="preserve">, </w:t>
      </w:r>
      <w:r w:rsidR="0016536E" w:rsidRPr="0016536E">
        <w:rPr>
          <w:b w:val="0"/>
        </w:rPr>
        <w:t xml:space="preserve">consultant for the consumer advocates of NJ, PA, MD, DC, </w:t>
      </w:r>
      <w:r w:rsidR="0051375C">
        <w:rPr>
          <w:b w:val="0"/>
        </w:rPr>
        <w:t xml:space="preserve">and </w:t>
      </w:r>
      <w:r w:rsidR="0016536E" w:rsidRPr="0016536E">
        <w:rPr>
          <w:b w:val="0"/>
        </w:rPr>
        <w:t>DE</w:t>
      </w:r>
      <w:r w:rsidR="00BA7CA0" w:rsidRPr="00636D21">
        <w:rPr>
          <w:b w:val="0"/>
        </w:rPr>
        <w:t xml:space="preserve">, will </w:t>
      </w:r>
      <w:r w:rsidR="0016536E">
        <w:rPr>
          <w:b w:val="0"/>
        </w:rPr>
        <w:t>provide</w:t>
      </w:r>
      <w:r w:rsidR="0016536E" w:rsidRPr="0016536E">
        <w:t xml:space="preserve"> </w:t>
      </w:r>
      <w:r w:rsidR="0016536E">
        <w:rPr>
          <w:b w:val="0"/>
        </w:rPr>
        <w:t>c</w:t>
      </w:r>
      <w:r w:rsidR="0016536E" w:rsidRPr="0016536E">
        <w:rPr>
          <w:b w:val="0"/>
        </w:rPr>
        <w:t xml:space="preserve">omments on </w:t>
      </w:r>
      <w:r w:rsidR="0016536E">
        <w:rPr>
          <w:b w:val="0"/>
        </w:rPr>
        <w:t>load f</w:t>
      </w:r>
      <w:r w:rsidR="0016536E" w:rsidRPr="0016536E">
        <w:rPr>
          <w:b w:val="0"/>
        </w:rPr>
        <w:t xml:space="preserve">orecast </w:t>
      </w:r>
      <w:r w:rsidR="0016536E">
        <w:rPr>
          <w:b w:val="0"/>
        </w:rPr>
        <w:t>m</w:t>
      </w:r>
      <w:r w:rsidR="0016536E" w:rsidRPr="0016536E">
        <w:rPr>
          <w:b w:val="0"/>
        </w:rPr>
        <w:t xml:space="preserve">ethodology </w:t>
      </w:r>
      <w:r w:rsidR="0016536E">
        <w:rPr>
          <w:b w:val="0"/>
        </w:rPr>
        <w:t>d</w:t>
      </w:r>
      <w:r w:rsidR="0016536E" w:rsidRPr="0016536E">
        <w:rPr>
          <w:b w:val="0"/>
        </w:rPr>
        <w:t>evelopment</w:t>
      </w:r>
      <w:r w:rsidR="00BA7CA0">
        <w:rPr>
          <w:b w:val="0"/>
        </w:rPr>
        <w:t>.</w:t>
      </w:r>
    </w:p>
    <w:p w:rsidR="003639B9" w:rsidRPr="00DB29E9" w:rsidRDefault="003639B9" w:rsidP="003639B9">
      <w:pPr>
        <w:pStyle w:val="PrimaryHeading"/>
      </w:pPr>
      <w:r>
        <w:t>Informational Update</w:t>
      </w:r>
      <w:r w:rsidRPr="0051375C">
        <w:t xml:space="preserve"> </w:t>
      </w:r>
      <w:r w:rsidRPr="00351799">
        <w:t>(</w:t>
      </w:r>
      <w:r w:rsidR="00217CC7">
        <w:t>11</w:t>
      </w:r>
      <w:r>
        <w:t>:30</w:t>
      </w:r>
      <w:r w:rsidRPr="00351799">
        <w:t>-</w:t>
      </w:r>
      <w:r w:rsidR="00217CC7">
        <w:t>12</w:t>
      </w:r>
      <w:r w:rsidRPr="00351799">
        <w:t>:</w:t>
      </w:r>
      <w:r>
        <w:t>0</w:t>
      </w:r>
      <w:r w:rsidRPr="00351799">
        <w:t>0)</w:t>
      </w:r>
    </w:p>
    <w:p w:rsidR="003639B9" w:rsidRPr="00351799" w:rsidRDefault="00E65A17" w:rsidP="00E65A17">
      <w:pPr>
        <w:pStyle w:val="SecondaryHeading-Numbered"/>
        <w:numPr>
          <w:ilvl w:val="0"/>
          <w:numId w:val="13"/>
        </w:numPr>
        <w:rPr>
          <w:b w:val="0"/>
          <w:u w:val="single"/>
        </w:rPr>
      </w:pPr>
      <w:r w:rsidRPr="00E65A17">
        <w:rPr>
          <w:b w:val="0"/>
          <w:u w:val="single"/>
        </w:rPr>
        <w:t>COVID-19 Impacts</w:t>
      </w:r>
      <w:bookmarkStart w:id="2" w:name="_GoBack"/>
      <w:bookmarkEnd w:id="2"/>
    </w:p>
    <w:p w:rsidR="003639B9" w:rsidRPr="00636D21" w:rsidRDefault="003639B9" w:rsidP="003639B9">
      <w:pPr>
        <w:pStyle w:val="SecondaryHeading-Numbered"/>
        <w:numPr>
          <w:ilvl w:val="0"/>
          <w:numId w:val="0"/>
        </w:numPr>
        <w:ind w:left="360"/>
        <w:rPr>
          <w:b w:val="0"/>
        </w:rPr>
      </w:pPr>
      <w:r w:rsidRPr="00636D21">
        <w:rPr>
          <w:b w:val="0"/>
        </w:rPr>
        <w:t xml:space="preserve">Andrew Gledhill, PJM, </w:t>
      </w:r>
      <w:r w:rsidRPr="00D7776F">
        <w:rPr>
          <w:b w:val="0"/>
        </w:rPr>
        <w:t xml:space="preserve">will </w:t>
      </w:r>
      <w:r w:rsidR="00E65A17">
        <w:rPr>
          <w:b w:val="0"/>
        </w:rPr>
        <w:t xml:space="preserve">review on-going analysis to </w:t>
      </w:r>
      <w:r w:rsidR="00E65A17" w:rsidRPr="00E65A17">
        <w:rPr>
          <w:b w:val="0"/>
        </w:rPr>
        <w:t>estimate Covid-19 impacts on recent loads</w:t>
      </w:r>
      <w:r>
        <w:rPr>
          <w:b w:val="0"/>
        </w:rPr>
        <w:t>.</w:t>
      </w:r>
    </w:p>
    <w:p w:rsidR="00351799" w:rsidRPr="00636D21" w:rsidRDefault="00351799" w:rsidP="00351799">
      <w:pPr>
        <w:pStyle w:val="SecondaryHeading-Numbered"/>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8E6941">
        <w:tc>
          <w:tcPr>
            <w:tcW w:w="9360" w:type="dxa"/>
            <w:gridSpan w:val="3"/>
          </w:tcPr>
          <w:p w:rsidR="00BB531B" w:rsidRDefault="00606F11" w:rsidP="00AC2247">
            <w:pPr>
              <w:pStyle w:val="PrimaryHeading"/>
              <w:ind w:left="-108"/>
            </w:pPr>
            <w:r>
              <w:t>Future Meeting Dates</w:t>
            </w:r>
          </w:p>
        </w:tc>
      </w:tr>
      <w:tr w:rsidR="00BB531B" w:rsidTr="008E6941">
        <w:tc>
          <w:tcPr>
            <w:tcW w:w="3118" w:type="dxa"/>
            <w:vAlign w:val="center"/>
          </w:tcPr>
          <w:p w:rsidR="00BB531B" w:rsidRPr="00B62597" w:rsidRDefault="008E6941" w:rsidP="008E6941">
            <w:pPr>
              <w:pStyle w:val="AttendeesList"/>
            </w:pPr>
            <w:r>
              <w:t>TBD</w:t>
            </w:r>
          </w:p>
        </w:tc>
        <w:tc>
          <w:tcPr>
            <w:tcW w:w="3114" w:type="dxa"/>
            <w:vAlign w:val="center"/>
          </w:tcPr>
          <w:p w:rsidR="00BB531B" w:rsidRPr="00B62597" w:rsidRDefault="00BB531B" w:rsidP="00010057">
            <w:pPr>
              <w:pStyle w:val="AttendeesList"/>
            </w:pPr>
          </w:p>
        </w:tc>
        <w:tc>
          <w:tcPr>
            <w:tcW w:w="3128" w:type="dxa"/>
            <w:vAlign w:val="center"/>
          </w:tcPr>
          <w:p w:rsidR="00BB531B" w:rsidRPr="00B62597" w:rsidRDefault="00BB531B" w:rsidP="00BB531B">
            <w:pPr>
              <w:pStyle w:val="AttendeesList"/>
            </w:pPr>
          </w:p>
        </w:tc>
      </w:tr>
      <w:tr w:rsidR="00712CAA" w:rsidTr="008E6941">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8E6941">
        <w:t>Molly Mooney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2E" w:rsidRDefault="00FC252E" w:rsidP="00B62597">
      <w:pPr>
        <w:spacing w:after="0" w:line="240" w:lineRule="auto"/>
      </w:pPr>
      <w:r>
        <w:separator/>
      </w:r>
    </w:p>
  </w:endnote>
  <w:endnote w:type="continuationSeparator" w:id="0">
    <w:p w:rsidR="00FC252E" w:rsidRDefault="00FC252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17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17CC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D0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2E" w:rsidRDefault="00FC252E" w:rsidP="00B62597">
      <w:pPr>
        <w:spacing w:after="0" w:line="240" w:lineRule="auto"/>
      </w:pPr>
      <w:r>
        <w:separator/>
      </w:r>
    </w:p>
  </w:footnote>
  <w:footnote w:type="continuationSeparator" w:id="0">
    <w:p w:rsidR="00FC252E" w:rsidRDefault="00FC252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395BF3"/>
    <w:multiLevelType w:val="hybridMultilevel"/>
    <w:tmpl w:val="DC1CC252"/>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92135"/>
    <w:rsid w:val="0016536E"/>
    <w:rsid w:val="001678E8"/>
    <w:rsid w:val="001B2242"/>
    <w:rsid w:val="001C0CC0"/>
    <w:rsid w:val="001D3B68"/>
    <w:rsid w:val="002113BD"/>
    <w:rsid w:val="00217CC7"/>
    <w:rsid w:val="00227D3F"/>
    <w:rsid w:val="002B2F98"/>
    <w:rsid w:val="002C6057"/>
    <w:rsid w:val="00305238"/>
    <w:rsid w:val="003251CE"/>
    <w:rsid w:val="00337321"/>
    <w:rsid w:val="00351799"/>
    <w:rsid w:val="003639B9"/>
    <w:rsid w:val="003B55E1"/>
    <w:rsid w:val="003C50FD"/>
    <w:rsid w:val="003D7E5C"/>
    <w:rsid w:val="003E7A73"/>
    <w:rsid w:val="0046043F"/>
    <w:rsid w:val="00491490"/>
    <w:rsid w:val="00494494"/>
    <w:rsid w:val="004969FA"/>
    <w:rsid w:val="004B252B"/>
    <w:rsid w:val="0051375C"/>
    <w:rsid w:val="00527104"/>
    <w:rsid w:val="00564DEE"/>
    <w:rsid w:val="0057441E"/>
    <w:rsid w:val="005A5D0D"/>
    <w:rsid w:val="005D6D05"/>
    <w:rsid w:val="006024A0"/>
    <w:rsid w:val="00602967"/>
    <w:rsid w:val="00606F11"/>
    <w:rsid w:val="00671299"/>
    <w:rsid w:val="0068637F"/>
    <w:rsid w:val="006C1C43"/>
    <w:rsid w:val="006C6441"/>
    <w:rsid w:val="006F7A52"/>
    <w:rsid w:val="00712CAA"/>
    <w:rsid w:val="00716A8B"/>
    <w:rsid w:val="00744A45"/>
    <w:rsid w:val="00754C6D"/>
    <w:rsid w:val="00755096"/>
    <w:rsid w:val="007703B4"/>
    <w:rsid w:val="007A34A3"/>
    <w:rsid w:val="007C2954"/>
    <w:rsid w:val="007D4F70"/>
    <w:rsid w:val="007E7CAB"/>
    <w:rsid w:val="00837B12"/>
    <w:rsid w:val="00841282"/>
    <w:rsid w:val="008552A3"/>
    <w:rsid w:val="00882652"/>
    <w:rsid w:val="008D686D"/>
    <w:rsid w:val="008E6941"/>
    <w:rsid w:val="00917386"/>
    <w:rsid w:val="00991528"/>
    <w:rsid w:val="009A5430"/>
    <w:rsid w:val="009C15C4"/>
    <w:rsid w:val="009F53F9"/>
    <w:rsid w:val="00A05391"/>
    <w:rsid w:val="00A14E5F"/>
    <w:rsid w:val="00A317A9"/>
    <w:rsid w:val="00A41149"/>
    <w:rsid w:val="00AC2247"/>
    <w:rsid w:val="00B16D95"/>
    <w:rsid w:val="00B20316"/>
    <w:rsid w:val="00B34E3C"/>
    <w:rsid w:val="00B62597"/>
    <w:rsid w:val="00BA6146"/>
    <w:rsid w:val="00BA7CA0"/>
    <w:rsid w:val="00BB531B"/>
    <w:rsid w:val="00BF331B"/>
    <w:rsid w:val="00C04520"/>
    <w:rsid w:val="00C439EC"/>
    <w:rsid w:val="00C5307B"/>
    <w:rsid w:val="00C63ACF"/>
    <w:rsid w:val="00C72168"/>
    <w:rsid w:val="00C757F4"/>
    <w:rsid w:val="00C75A9D"/>
    <w:rsid w:val="00CA49B9"/>
    <w:rsid w:val="00CB19DE"/>
    <w:rsid w:val="00CB475B"/>
    <w:rsid w:val="00CC1B47"/>
    <w:rsid w:val="00D06EC8"/>
    <w:rsid w:val="00D136EA"/>
    <w:rsid w:val="00D251ED"/>
    <w:rsid w:val="00D7776F"/>
    <w:rsid w:val="00D831E4"/>
    <w:rsid w:val="00D95949"/>
    <w:rsid w:val="00DB29E9"/>
    <w:rsid w:val="00DE34CF"/>
    <w:rsid w:val="00E21628"/>
    <w:rsid w:val="00E32B6B"/>
    <w:rsid w:val="00E5387A"/>
    <w:rsid w:val="00E55E84"/>
    <w:rsid w:val="00E65A17"/>
    <w:rsid w:val="00EB68B0"/>
    <w:rsid w:val="00F25A4B"/>
    <w:rsid w:val="00F4190F"/>
    <w:rsid w:val="00F975F8"/>
    <w:rsid w:val="00FC252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C3AEE"/>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nolj\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1076</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Reynolds</dc:creator>
  <cp:lastModifiedBy>Mooney, Molly</cp:lastModifiedBy>
  <cp:revision>15</cp:revision>
  <cp:lastPrinted>2015-02-05T19:57:00Z</cp:lastPrinted>
  <dcterms:created xsi:type="dcterms:W3CDTF">2020-09-03T11:17:00Z</dcterms:created>
  <dcterms:modified xsi:type="dcterms:W3CDTF">2020-10-20T12:05:00Z</dcterms:modified>
</cp:coreProperties>
</file>