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1 -->
  <w:body>
    <w:p w:rsidR="0094026E" w:rsidRPr="00B62597" w:rsidP="0094026E">
      <w:pPr>
        <w:pStyle w:val="MeetingDetails"/>
      </w:pPr>
      <w:bookmarkStart w:id="0" w:name="_GoBack"/>
      <w:bookmarkEnd w:id="0"/>
      <w:r>
        <w:t>DER and Inverter-based Resources Subcommittee</w:t>
      </w:r>
    </w:p>
    <w:p w:rsidR="0094026E" w:rsidRPr="00B62597" w:rsidP="0094026E">
      <w:pPr>
        <w:pStyle w:val="MeetingDetails"/>
      </w:pPr>
      <w:r>
        <w:t>WebEx Only</w:t>
      </w:r>
    </w:p>
    <w:p w:rsidR="0094026E" w:rsidRPr="00B62597" w:rsidP="0094026E">
      <w:pPr>
        <w:pStyle w:val="MeetingDetails"/>
      </w:pPr>
      <w:r>
        <w:t>February</w:t>
      </w:r>
      <w:r w:rsidR="00322510">
        <w:t xml:space="preserve"> 25</w:t>
      </w:r>
      <w:r w:rsidR="00E311A3">
        <w:t>, 2022</w:t>
      </w:r>
    </w:p>
    <w:p w:rsidR="0094026E" w:rsidRPr="00B62597" w:rsidP="0094026E">
      <w:pPr>
        <w:pStyle w:val="MeetingDetails"/>
        <w:rPr>
          <w:sz w:val="28"/>
          <w:u w:val="single"/>
        </w:rPr>
      </w:pPr>
      <w:r>
        <w:t>9</w:t>
      </w:r>
      <w:r>
        <w:t xml:space="preserve">:00 </w:t>
      </w:r>
      <w:r>
        <w:t>a</w:t>
      </w:r>
      <w:r>
        <w:t xml:space="preserve">.m. – </w:t>
      </w:r>
      <w:r w:rsidRPr="00D0569A" w:rsidR="00D0569A">
        <w:t>1</w:t>
      </w:r>
      <w:r w:rsidR="006928C6">
        <w:t>1</w:t>
      </w:r>
      <w:r w:rsidRPr="00D0569A" w:rsidR="00D0569A">
        <w:t>:</w:t>
      </w:r>
      <w:r w:rsidR="006928C6">
        <w:t>0</w:t>
      </w:r>
      <w:r w:rsidRPr="00D0569A" w:rsidR="00D0569A">
        <w:t>0</w:t>
      </w:r>
      <w:r w:rsidRPr="00D0569A">
        <w:t xml:space="preserve"> </w:t>
      </w:r>
      <w:r w:rsidRPr="00D0569A" w:rsidR="00D0569A">
        <w:t>a</w:t>
      </w:r>
      <w:r w:rsidRPr="00D0569A">
        <w:t>.m. ET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1" w:name="OLE_LINK5"/>
      <w:bookmarkStart w:id="2" w:name="OLE_LINK3"/>
      <w:r w:rsidRPr="00527104">
        <w:t>Adm</w:t>
      </w:r>
      <w:r w:rsidRPr="007C2954">
        <w:t>inistrati</w:t>
      </w:r>
      <w:r w:rsidR="00B0566A">
        <w:t>on (</w:t>
      </w:r>
      <w:r w:rsidR="00C246D9">
        <w:t>9</w:t>
      </w:r>
      <w:r w:rsidR="00D40B64">
        <w:t xml:space="preserve">:00 – </w:t>
      </w:r>
      <w:r w:rsidR="00C246D9">
        <w:t>9</w:t>
      </w:r>
      <w:r w:rsidR="00D40B64">
        <w:t>:</w:t>
      </w:r>
      <w:r w:rsidR="00D0569A">
        <w:t>30</w:t>
      </w:r>
      <w:r w:rsidR="0094026E">
        <w:t>)</w:t>
      </w:r>
    </w:p>
    <w:bookmarkEnd w:id="1"/>
    <w:bookmarkEnd w:id="2"/>
    <w:p w:rsidR="0094026E" w:rsidRPr="002C6057" w:rsidP="0094026E">
      <w:pPr>
        <w:pStyle w:val="SecondaryHeading-Numbered"/>
        <w:rPr>
          <w:b w:val="0"/>
        </w:rPr>
      </w:pPr>
      <w:r>
        <w:rPr>
          <w:b w:val="0"/>
        </w:rPr>
        <w:t>Scott Baker, chair, will open the meeting and review the agenda.</w:t>
      </w:r>
    </w:p>
    <w:p w:rsidR="0094026E" w:rsidP="0094026E">
      <w:pPr>
        <w:pStyle w:val="SecondaryHeading-Numbered"/>
        <w:rPr>
          <w:b w:val="0"/>
        </w:rPr>
      </w:pPr>
      <w:r>
        <w:rPr>
          <w:b w:val="0"/>
        </w:rPr>
        <w:t>Chris Callaghan</w:t>
      </w:r>
      <w:r>
        <w:rPr>
          <w:b w:val="0"/>
        </w:rPr>
        <w:t xml:space="preserve">, secretary, will review the meeting participation guidelines. </w:t>
      </w:r>
    </w:p>
    <w:p w:rsidR="000C0099" w:rsidP="0094026E">
      <w:pPr>
        <w:pStyle w:val="SecondaryHeading-Numbered"/>
        <w:rPr>
          <w:b w:val="0"/>
        </w:rPr>
      </w:pPr>
      <w:r>
        <w:rPr>
          <w:b w:val="0"/>
        </w:rPr>
        <w:t xml:space="preserve">Scott Baker will provide an update on </w:t>
      </w:r>
      <w:r w:rsidR="00D0569A">
        <w:rPr>
          <w:b w:val="0"/>
        </w:rPr>
        <w:t>PJM’s</w:t>
      </w:r>
      <w:r>
        <w:rPr>
          <w:b w:val="0"/>
        </w:rPr>
        <w:t xml:space="preserve"> Order No. 2222 compliance filing</w:t>
      </w:r>
      <w:r w:rsidR="00D0569A">
        <w:rPr>
          <w:b w:val="0"/>
        </w:rPr>
        <w:t xml:space="preserve"> (ER22-</w:t>
      </w:r>
      <w:r w:rsidR="0041100E">
        <w:rPr>
          <w:b w:val="0"/>
        </w:rPr>
        <w:t>962)</w:t>
      </w:r>
      <w:r>
        <w:rPr>
          <w:b w:val="0"/>
        </w:rPr>
        <w:t xml:space="preserve"> and ask if stakeholders have any procedural questions about the filing.</w:t>
      </w:r>
    </w:p>
    <w:p w:rsidR="00D0569A" w:rsidP="00D0569A">
      <w:pPr>
        <w:pStyle w:val="ListSubhead1"/>
        <w:numPr>
          <w:ilvl w:val="0"/>
          <w:numId w:val="0"/>
        </w:numPr>
        <w:ind w:left="360"/>
      </w:pPr>
      <w:r>
        <w:t>*Note: PJM’s compliance filing is posted on the DIRS homepage</w:t>
      </w:r>
    </w:p>
    <w:p w:rsidR="004C2C81" w:rsidP="0094026E">
      <w:pPr>
        <w:pStyle w:val="SecondaryHeading-Numbered"/>
        <w:rPr>
          <w:b w:val="0"/>
        </w:rPr>
      </w:pPr>
      <w:r>
        <w:rPr>
          <w:b w:val="0"/>
        </w:rPr>
        <w:t xml:space="preserve">Scott Baker </w:t>
      </w:r>
      <w:r w:rsidR="00D0569A">
        <w:rPr>
          <w:b w:val="0"/>
        </w:rPr>
        <w:t>will</w:t>
      </w:r>
      <w:r>
        <w:rPr>
          <w:b w:val="0"/>
        </w:rPr>
        <w:t xml:space="preserve"> review</w:t>
      </w:r>
      <w:r w:rsidR="00D0569A">
        <w:rPr>
          <w:b w:val="0"/>
        </w:rPr>
        <w:t xml:space="preserve"> the </w:t>
      </w:r>
      <w:r>
        <w:rPr>
          <w:b w:val="0"/>
        </w:rPr>
        <w:t>DIRS work plan.</w:t>
      </w:r>
    </w:p>
    <w:p w:rsidR="004C2C81" w:rsidRPr="00660160" w:rsidP="004C2C81">
      <w:pPr>
        <w:pStyle w:val="PrimaryHeading"/>
      </w:pPr>
      <w:r>
        <w:t>Hybrid Resources – (9:</w:t>
      </w:r>
      <w:r w:rsidR="0041100E">
        <w:t>30</w:t>
      </w:r>
      <w:r>
        <w:t xml:space="preserve"> – 9:</w:t>
      </w:r>
      <w:r w:rsidR="0041100E">
        <w:t>45</w:t>
      </w:r>
      <w:r>
        <w:t>)</w:t>
      </w:r>
    </w:p>
    <w:p w:rsidR="004C2C81" w:rsidRPr="00322510" w:rsidP="004C2C81">
      <w:pPr>
        <w:pStyle w:val="ListSubhead1"/>
        <w:rPr>
          <w:b w:val="0"/>
        </w:rPr>
      </w:pPr>
      <w:r>
        <w:rPr>
          <w:b w:val="0"/>
        </w:rPr>
        <w:t xml:space="preserve">Andrew Levitt will discuss the </w:t>
      </w:r>
      <w:r w:rsidR="0041100E">
        <w:rPr>
          <w:b w:val="0"/>
        </w:rPr>
        <w:t xml:space="preserve">status of the FERC filing on </w:t>
      </w:r>
      <w:r>
        <w:rPr>
          <w:b w:val="0"/>
        </w:rPr>
        <w:t xml:space="preserve">solar-battery hybrids </w:t>
      </w:r>
      <w:r w:rsidR="0041100E">
        <w:rPr>
          <w:b w:val="0"/>
        </w:rPr>
        <w:t>resources</w:t>
      </w:r>
      <w:r>
        <w:rPr>
          <w:b w:val="0"/>
        </w:rPr>
        <w:t>, and stakeholders will discuss how to proceed on ‘phase 2’ of the hybrid resources issue charge.</w:t>
      </w:r>
    </w:p>
    <w:p w:rsidR="009E0926" w:rsidRPr="00660160" w:rsidP="009E0926">
      <w:pPr>
        <w:pStyle w:val="PrimaryHeading"/>
      </w:pPr>
      <w:r>
        <w:t>Order 2222</w:t>
      </w:r>
      <w:r w:rsidR="00C966DC">
        <w:t xml:space="preserve"> –</w:t>
      </w:r>
      <w:r w:rsidR="00322510">
        <w:t xml:space="preserve"> (</w:t>
      </w:r>
      <w:r w:rsidR="00C966DC">
        <w:t>9:</w:t>
      </w:r>
      <w:r w:rsidR="0041100E">
        <w:t>45</w:t>
      </w:r>
      <w:r w:rsidR="00C966DC">
        <w:t xml:space="preserve"> – </w:t>
      </w:r>
      <w:r w:rsidR="004C2C81">
        <w:t>1</w:t>
      </w:r>
      <w:r w:rsidR="006928C6">
        <w:t>0</w:t>
      </w:r>
      <w:r w:rsidR="004C2C81">
        <w:t>:</w:t>
      </w:r>
      <w:r w:rsidR="006928C6">
        <w:t>5</w:t>
      </w:r>
      <w:r w:rsidR="0041100E">
        <w:t>5</w:t>
      </w:r>
      <w:r w:rsidR="00C966DC">
        <w:t>)</w:t>
      </w:r>
    </w:p>
    <w:p w:rsidR="00322510" w:rsidP="00322510">
      <w:pPr>
        <w:pStyle w:val="ListSubhead1"/>
        <w:rPr>
          <w:b w:val="0"/>
        </w:rPr>
      </w:pPr>
      <w:r>
        <w:rPr>
          <w:b w:val="0"/>
        </w:rPr>
        <w:t xml:space="preserve">Scott Baker will lead a discussion on </w:t>
      </w:r>
      <w:r w:rsidR="006928C6">
        <w:rPr>
          <w:b w:val="0"/>
        </w:rPr>
        <w:t xml:space="preserve">Order 2222 / </w:t>
      </w:r>
      <w:r>
        <w:rPr>
          <w:b w:val="0"/>
        </w:rPr>
        <w:t xml:space="preserve">DER Aggregator Participation Model ‘next steps’.  Stakeholders will contemplate and discuss </w:t>
      </w:r>
      <w:r w:rsidR="006928C6">
        <w:rPr>
          <w:b w:val="0"/>
        </w:rPr>
        <w:t>working items</w:t>
      </w:r>
      <w:r w:rsidR="001F2AEE">
        <w:rPr>
          <w:b w:val="0"/>
        </w:rPr>
        <w:t xml:space="preserve"> that can be advanced during the compliance proceedings at FERC</w:t>
      </w:r>
      <w:r>
        <w:rPr>
          <w:b w:val="0"/>
        </w:rPr>
        <w:t>.</w:t>
      </w:r>
    </w:p>
    <w:p w:rsidR="00627CAD" w:rsidP="00322510">
      <w:pPr>
        <w:pStyle w:val="ListSubhead1"/>
        <w:rPr>
          <w:b w:val="0"/>
        </w:rPr>
      </w:pPr>
      <w:r>
        <w:rPr>
          <w:b w:val="0"/>
        </w:rPr>
        <w:t>Madalyn Beban will summarize use case discussions thus far and solicit feedback on next steps.</w:t>
      </w:r>
    </w:p>
    <w:p w:rsidR="0094026E" w:rsidP="0094026E">
      <w:pPr>
        <w:pStyle w:val="PrimaryHeading"/>
      </w:pPr>
      <w:r>
        <w:t xml:space="preserve">Wrap-up and </w:t>
      </w:r>
      <w:r>
        <w:t>Action</w:t>
      </w:r>
      <w:r w:rsidR="00BD6406">
        <w:t xml:space="preserve"> </w:t>
      </w:r>
      <w:r>
        <w:t>items (</w:t>
      </w:r>
      <w:r w:rsidR="004464D2">
        <w:t>1</w:t>
      </w:r>
      <w:r w:rsidR="006928C6">
        <w:t>0</w:t>
      </w:r>
      <w:r w:rsidR="00A62139">
        <w:t>:</w:t>
      </w:r>
      <w:r w:rsidR="006928C6">
        <w:t>5</w:t>
      </w:r>
      <w:r w:rsidR="004464D2">
        <w:t>5</w:t>
      </w:r>
      <w:r w:rsidR="00334E4E">
        <w:t xml:space="preserve"> – </w:t>
      </w:r>
      <w:r w:rsidR="004464D2">
        <w:t>11</w:t>
      </w:r>
      <w:r>
        <w:t>:</w:t>
      </w:r>
      <w:r w:rsidR="006928C6">
        <w:t>0</w:t>
      </w:r>
      <w:r w:rsidR="004464D2">
        <w:t>0</w:t>
      </w:r>
      <w:r w:rsidRPr="00DB29E9">
        <w:t>)</w:t>
      </w:r>
    </w:p>
    <w:p w:rsidR="0094026E" w:rsidRPr="0094026E" w:rsidP="0094026E">
      <w:pPr>
        <w:pStyle w:val="ListSubhead1"/>
        <w:rPr>
          <w:b w:val="0"/>
        </w:rPr>
      </w:pPr>
      <w:r w:rsidRPr="0094026E">
        <w:rPr>
          <w:b w:val="0"/>
        </w:rPr>
        <w:t>The facilitation team will review action items from the meeting and take requests for future agenda items.</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44" w:type="dxa"/>
          <w:bottom w:w="0" w:type="dxa"/>
          <w:right w:w="115" w:type="dxa"/>
        </w:tblCellMar>
        <w:tblLook w:val="04A0"/>
      </w:tblPr>
      <w:tblGrid>
        <w:gridCol w:w="9360"/>
      </w:tblGrid>
      <w:tr w:rsidTr="00BC2690">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44" w:type="dxa"/>
            <w:bottom w:w="0" w:type="dxa"/>
            <w:right w:w="115" w:type="dxa"/>
          </w:tblCellMar>
          <w:tblLook w:val="04A0"/>
        </w:tblPrEx>
        <w:trPr>
          <w:trHeight w:val="296"/>
        </w:trPr>
        <w:tc>
          <w:tcPr>
            <w:tcW w:w="9360" w:type="dxa"/>
          </w:tcPr>
          <w:p w:rsidR="0094026E" w:rsidRPr="008E7D13" w:rsidP="00BC2690">
            <w:pPr>
              <w:pStyle w:val="ListSubhead1"/>
              <w:numPr>
                <w:ilvl w:val="0"/>
                <w:numId w:val="0"/>
              </w:numPr>
              <w:tabs>
                <w:tab w:val="left" w:pos="0"/>
              </w:tabs>
              <w:spacing w:after="0" w:line="240" w:lineRule="auto"/>
              <w:ind w:left="0" w:firstLine="0"/>
              <w:rPr>
                <w:rStyle w:val="DefaultParagraphFont"/>
                <w:rFonts w:ascii="Arial Narrow" w:eastAsia="Times New Roman" w:hAnsi="Arial Narrow" w:cs="Times New Roman"/>
                <w:b w:val="0"/>
                <w:sz w:val="24"/>
                <w:szCs w:val="22"/>
                <w:lang w:val="en-US" w:eastAsia="en-US" w:bidi="ar-SA"/>
              </w:rPr>
            </w:pPr>
            <w:r w:rsidRPr="008E7D13">
              <w:rPr>
                <w:rFonts w:ascii="Arial Narrow" w:eastAsia="Times New Roman" w:hAnsi="Arial Narrow" w:cs="Times New Roman"/>
                <w:b w:val="0"/>
                <w:sz w:val="24"/>
                <w:szCs w:val="22"/>
                <w:lang w:val="en-US" w:eastAsia="en-US" w:bidi="ar-SA"/>
              </w:rPr>
              <w:t xml:space="preserve"> </w:t>
            </w:r>
          </w:p>
          <w:tbl>
            <w:tblPr>
              <w:tblStyle w:val="GridTable3Accent5"/>
              <w:tblStyleRowBandSize w:val="1"/>
              <w:tblStyleColBandSize w:val="1"/>
              <w:tblW w:w="922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Look w:val="04A0"/>
            </w:tblPr>
            <w:tblGrid>
              <w:gridCol w:w="3552"/>
              <w:gridCol w:w="1170"/>
              <w:gridCol w:w="1110"/>
              <w:gridCol w:w="1767"/>
              <w:gridCol w:w="1623"/>
            </w:tblGrid>
            <w:tr w:rsidTr="00BC2690">
              <w:tblPrEx>
                <w:tblW w:w="922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Look w:val="04A0"/>
              </w:tblPrEx>
              <w:trPr>
                <w:trHeight w:val="570"/>
              </w:trPr>
              <w:tc>
                <w:tcPr>
                  <w:tcW w:w="5832" w:type="dxa"/>
                  <w:gridSpan w:val="3"/>
                  <w:tcBorders>
                    <w:top w:val="single" w:sz="6" w:space="0" w:color="FFFFFF" w:themeColor="background1"/>
                    <w:left w:val="nil"/>
                    <w:bottom w:val="single" w:sz="4" w:space="0" w:color="auto"/>
                    <w:right w:val="single" w:sz="8" w:space="0" w:color="auto"/>
                    <w:insideH w:val="nil"/>
                    <w:insideV w:val="nil"/>
                  </w:tcBorders>
                  <w:shd w:val="clear" w:color="auto" w:fill="00B0F0" w:themeFill="accent3"/>
                  <w:vAlign w:val="center"/>
                </w:tcPr>
                <w:p w:rsidR="0094026E" w:rsidRPr="008E7D13" w:rsidP="00BC2690">
                  <w:pPr>
                    <w:pStyle w:val="tableheading0"/>
                    <w:tabs>
                      <w:tab w:val="clear" w:pos="1440"/>
                      <w:tab w:val="clear" w:pos="1800"/>
                    </w:tabs>
                    <w:spacing w:after="0" w:line="240" w:lineRule="auto"/>
                    <w:ind w:left="0"/>
                    <w:jc w:val="right"/>
                    <w:rPr>
                      <w:rStyle w:val="DefaultParagraphFont"/>
                      <w:rFonts w:ascii="Arial Narrow" w:eastAsia="Times New Roman" w:hAnsi="Arial Narrow" w:cs="Times New Roman"/>
                      <w:b/>
                      <w:bCs/>
                      <w:i w:val="0"/>
                      <w:iCs/>
                      <w:color w:val="FFFFFF" w:themeColor="background1"/>
                      <w:sz w:val="22"/>
                      <w:szCs w:val="20"/>
                      <w:lang w:val="en-US" w:eastAsia="en-US" w:bidi="ar-SA"/>
                    </w:rPr>
                  </w:pPr>
                  <w:r w:rsidRPr="008E7D13">
                    <w:rPr>
                      <w:rFonts w:ascii="Arial Narrow" w:eastAsia="Times New Roman" w:hAnsi="Arial Narrow" w:cs="Times New Roman"/>
                      <w:b/>
                      <w:bCs/>
                      <w:i/>
                      <w:iCs/>
                      <w:color w:val="FFFFFF" w:themeColor="background1"/>
                      <w:sz w:val="22"/>
                      <w:szCs w:val="20"/>
                      <w:lang w:val="en-US" w:eastAsia="en-US" w:bidi="ar-SA"/>
                    </w:rPr>
                    <w:t>Future Meeting Dates and Materials</w:t>
                  </w:r>
                </w:p>
              </w:tc>
              <w:tc>
                <w:tcPr>
                  <w:tcW w:w="1767" w:type="dxa"/>
                  <w:tcBorders>
                    <w:top w:val="single" w:sz="6" w:space="0" w:color="FFFFFF" w:themeColor="background1"/>
                    <w:left w:val="single" w:sz="6" w:space="0" w:color="FFFFFF" w:themeColor="background1"/>
                    <w:bottom w:val="single" w:sz="4" w:space="0" w:color="auto"/>
                    <w:right w:val="single" w:sz="6" w:space="0" w:color="FFFFFF" w:themeColor="background1"/>
                    <w:insideH w:val="nil"/>
                  </w:tcBorders>
                  <w:shd w:val="clear" w:color="auto" w:fill="013366" w:themeFill="accent1"/>
                  <w:vAlign w:val="center"/>
                </w:tcPr>
                <w:p w:rsidR="0094026E" w:rsidRPr="008E7D13" w:rsidP="00BC2690">
                  <w:pPr>
                    <w:pStyle w:val="DisclaimerHeading"/>
                    <w:spacing w:before="40" w:after="40" w:line="240" w:lineRule="auto"/>
                    <w:jc w:val="center"/>
                    <w:rPr>
                      <w:rStyle w:val="DefaultParagraphFont"/>
                      <w:rFonts w:ascii="Arial Narrow" w:eastAsia="Times New Roman" w:hAnsi="Arial Narrow" w:cs="Times New Roman"/>
                      <w:b/>
                      <w:bCs/>
                      <w:color w:val="FFFFFF" w:themeColor="background1"/>
                      <w:sz w:val="19"/>
                      <w:szCs w:val="19"/>
                      <w:lang w:val="en-US" w:eastAsia="en-US" w:bidi="ar-SA"/>
                    </w:rPr>
                  </w:pPr>
                  <w:r w:rsidRPr="008E7D13">
                    <w:rPr>
                      <w:noProof/>
                    </w:rPr>
                    <w:drawing>
                      <wp:anchor distT="0" distB="0" distL="45720" distR="114300" simplePos="0" relativeHeight="251660288" behindDoc="0" locked="0" layoutInCell="1" allowOverlap="1">
                        <wp:simplePos x="0" y="0"/>
                        <wp:positionH relativeFrom="column">
                          <wp:posOffset>856615</wp:posOffset>
                        </wp:positionH>
                        <wp:positionV relativeFrom="paragraph">
                          <wp:posOffset>53975</wp:posOffset>
                        </wp:positionV>
                        <wp:extent cx="173990" cy="17399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120272" name="Picture 8"/>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990" cy="1739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E7D13">
                    <w:rPr>
                      <w:rFonts w:ascii="Arial Narrow" w:eastAsia="Times New Roman" w:hAnsi="Arial Narrow" w:cs="Times New Roman"/>
                      <w:b/>
                      <w:bCs/>
                      <w:color w:val="FFFFFF" w:themeColor="background1"/>
                      <w:sz w:val="19"/>
                      <w:szCs w:val="19"/>
                      <w:lang w:val="en-US" w:eastAsia="en-US" w:bidi="ar-SA"/>
                    </w:rPr>
                    <w:t>Materials Due</w:t>
                  </w:r>
                  <w:r w:rsidRPr="008E7D13">
                    <w:rPr>
                      <w:rFonts w:ascii="Arial Narrow" w:eastAsia="Times New Roman" w:hAnsi="Arial Narrow" w:cs="Times New Roman"/>
                      <w:b/>
                      <w:bCs/>
                      <w:color w:val="FFFFFF" w:themeColor="background1"/>
                      <w:sz w:val="19"/>
                      <w:szCs w:val="19"/>
                      <w:lang w:val="en-US" w:eastAsia="en-US" w:bidi="ar-SA"/>
                    </w:rPr>
                    <w:br/>
                    <w:t xml:space="preserve"> to Secretary</w:t>
                  </w:r>
                </w:p>
              </w:tc>
              <w:tc>
                <w:tcPr>
                  <w:tcW w:w="1623" w:type="dxa"/>
                  <w:tcBorders>
                    <w:top w:val="single" w:sz="6" w:space="0" w:color="FFFFFF" w:themeColor="background1"/>
                    <w:left w:val="single" w:sz="6" w:space="0" w:color="FFFFFF" w:themeColor="background1"/>
                    <w:bottom w:val="single" w:sz="4" w:space="0" w:color="auto"/>
                    <w:right w:val="single" w:sz="4" w:space="0" w:color="auto"/>
                    <w:insideH w:val="nil"/>
                  </w:tcBorders>
                  <w:shd w:val="clear" w:color="auto" w:fill="013366" w:themeFill="accent1"/>
                  <w:vAlign w:val="center"/>
                </w:tcPr>
                <w:p w:rsidR="0094026E" w:rsidRPr="008E7D13" w:rsidP="00BC2690">
                  <w:pPr>
                    <w:pStyle w:val="DisclaimerHeading"/>
                    <w:spacing w:before="40" w:after="40" w:line="240" w:lineRule="auto"/>
                    <w:jc w:val="center"/>
                    <w:rPr>
                      <w:rStyle w:val="DefaultParagraphFont"/>
                      <w:rFonts w:ascii="Arial Narrow" w:eastAsia="Times New Roman" w:hAnsi="Arial Narrow" w:cs="Times New Roman"/>
                      <w:b/>
                      <w:bCs/>
                      <w:color w:val="FFFFFF" w:themeColor="background1"/>
                      <w:sz w:val="19"/>
                      <w:szCs w:val="19"/>
                      <w:lang w:val="en-US" w:eastAsia="en-US" w:bidi="ar-SA"/>
                    </w:rPr>
                  </w:pPr>
                  <w:r w:rsidRPr="008E7D13">
                    <w:rPr>
                      <w:rFonts w:ascii="Arial Narrow" w:eastAsia="Times New Roman" w:hAnsi="Arial Narrow" w:cs="Times New Roman"/>
                      <w:b/>
                      <w:bCs/>
                      <w:color w:val="FFFFFF" w:themeColor="background1"/>
                      <w:sz w:val="19"/>
                      <w:szCs w:val="19"/>
                      <w:lang w:val="en-US" w:eastAsia="en-US" w:bidi="ar-SA"/>
                    </w:rPr>
                    <w:t>Materials Published</w:t>
                  </w:r>
                </w:p>
              </w:tc>
            </w:tr>
            <w:tr w:rsidTr="00BC2690">
              <w:tblPrEx>
                <w:tblW w:w="9222" w:type="dxa"/>
                <w:tblInd w:w="0" w:type="dxa"/>
                <w:tblLayout w:type="fixed"/>
                <w:tblCellMar>
                  <w:top w:w="0" w:type="dxa"/>
                  <w:left w:w="108" w:type="dxa"/>
                  <w:bottom w:w="0" w:type="dxa"/>
                  <w:right w:w="108" w:type="dxa"/>
                </w:tblCellMar>
                <w:tblLook w:val="04A0"/>
              </w:tblPrEx>
              <w:trPr>
                <w:trHeight w:val="296"/>
              </w:trPr>
              <w:tc>
                <w:tcPr>
                  <w:tcW w:w="3552" w:type="dxa"/>
                  <w:tcBorders>
                    <w:top w:val="single" w:sz="4" w:space="0" w:color="auto"/>
                    <w:left w:val="nil"/>
                    <w:bottom w:val="single" w:sz="6" w:space="0" w:color="FFFFFF" w:themeColor="background1"/>
                    <w:right w:val="single" w:sz="4" w:space="0" w:color="auto"/>
                    <w:insideV w:val="nil"/>
                  </w:tcBorders>
                  <w:shd w:val="clear" w:color="auto" w:fill="000000" w:themeFill="text2"/>
                  <w:vAlign w:val="center"/>
                </w:tcPr>
                <w:p w:rsidR="0094026E" w:rsidRPr="008E7D13" w:rsidP="00BC2690">
                  <w:pPr>
                    <w:pStyle w:val="DisclaimerHeading"/>
                    <w:spacing w:after="0" w:line="240" w:lineRule="auto"/>
                    <w:jc w:val="right"/>
                    <w:rPr>
                      <w:rStyle w:val="DefaultParagraphFont"/>
                      <w:rFonts w:ascii="Arial Narrow" w:eastAsia="Times New Roman" w:hAnsi="Arial Narrow" w:cs="Times New Roman"/>
                      <w:b w:val="0"/>
                      <w:i w:val="0"/>
                      <w:iCs/>
                      <w:color w:val="auto"/>
                      <w:sz w:val="19"/>
                      <w:szCs w:val="19"/>
                      <w:lang w:val="en-US" w:eastAsia="en-US" w:bidi="ar-SA"/>
                    </w:rPr>
                  </w:pPr>
                  <w:r w:rsidRPr="008E7D13">
                    <w:rPr>
                      <w:rFonts w:ascii="Arial Narrow" w:eastAsia="Times New Roman" w:hAnsi="Arial Narrow" w:cs="Times New Roman"/>
                      <w:b w:val="0"/>
                      <w:i/>
                      <w:iCs/>
                      <w:color w:val="auto"/>
                      <w:sz w:val="19"/>
                      <w:szCs w:val="19"/>
                      <w:lang w:val="en-US" w:eastAsia="en-US" w:bidi="ar-SA"/>
                    </w:rPr>
                    <w:t>Date</w:t>
                  </w:r>
                </w:p>
              </w:tc>
              <w:tc>
                <w:tcPr>
                  <w:tcW w:w="117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94026E" w:rsidRPr="008E7D13" w:rsidP="00BC2690">
                  <w:pPr>
                    <w:pStyle w:val="DisclaimerHeading"/>
                    <w:spacing w:after="0" w:line="240" w:lineRule="auto"/>
                    <w:rPr>
                      <w:rStyle w:val="DefaultParagraphFont"/>
                      <w:rFonts w:ascii="Arial Narrow" w:eastAsia="Times New Roman" w:hAnsi="Arial Narrow" w:cs="Times New Roman"/>
                      <w:b w:val="0"/>
                      <w:color w:val="auto"/>
                      <w:sz w:val="19"/>
                      <w:szCs w:val="19"/>
                      <w:lang w:val="en-US" w:eastAsia="en-US" w:bidi="ar-SA"/>
                    </w:rPr>
                  </w:pPr>
                  <w:r w:rsidRPr="008E7D13">
                    <w:rPr>
                      <w:rFonts w:ascii="Arial Narrow" w:eastAsia="Times New Roman" w:hAnsi="Arial Narrow" w:cs="Times New Roman"/>
                      <w:b w:val="0"/>
                      <w:color w:val="auto"/>
                      <w:sz w:val="19"/>
                      <w:szCs w:val="19"/>
                      <w:lang w:val="en-US" w:eastAsia="en-US" w:bidi="ar-SA"/>
                    </w:rPr>
                    <w:t>Time</w:t>
                  </w:r>
                </w:p>
              </w:tc>
              <w:tc>
                <w:tcPr>
                  <w:tcW w:w="111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94026E" w:rsidRPr="008E7D13" w:rsidP="00BC2690">
                  <w:pPr>
                    <w:pStyle w:val="DisclaimerHeading"/>
                    <w:spacing w:after="0" w:line="240" w:lineRule="auto"/>
                    <w:rPr>
                      <w:rStyle w:val="DefaultParagraphFont"/>
                      <w:rFonts w:ascii="Arial Narrow" w:eastAsia="Times New Roman" w:hAnsi="Arial Narrow" w:cs="Times New Roman"/>
                      <w:b w:val="0"/>
                      <w:color w:val="auto"/>
                      <w:sz w:val="19"/>
                      <w:szCs w:val="19"/>
                      <w:lang w:val="en-US" w:eastAsia="en-US" w:bidi="ar-SA"/>
                    </w:rPr>
                  </w:pPr>
                  <w:r w:rsidRPr="008E7D13">
                    <w:rPr>
                      <w:rFonts w:ascii="Arial Narrow" w:eastAsia="Times New Roman" w:hAnsi="Arial Narrow" w:cs="Times New Roman"/>
                      <w:b w:val="0"/>
                      <w:color w:val="auto"/>
                      <w:sz w:val="19"/>
                      <w:szCs w:val="19"/>
                      <w:lang w:val="en-US" w:eastAsia="en-US" w:bidi="ar-SA"/>
                    </w:rPr>
                    <w:t>Location</w:t>
                  </w:r>
                </w:p>
              </w:tc>
              <w:tc>
                <w:tcPr>
                  <w:tcW w:w="1767" w:type="dxa"/>
                  <w:tcBorders>
                    <w:top w:val="single" w:sz="4" w:space="0" w:color="auto"/>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94026E" w:rsidRPr="008E7D13" w:rsidP="00BC2690">
                  <w:pPr>
                    <w:pStyle w:val="DisclaimerHeading"/>
                    <w:spacing w:after="0" w:line="240" w:lineRule="auto"/>
                    <w:jc w:val="center"/>
                    <w:rPr>
                      <w:rStyle w:val="DefaultParagraphFont"/>
                      <w:rFonts w:ascii="Arial Narrow" w:eastAsia="Times New Roman" w:hAnsi="Arial Narrow" w:cs="Times New Roman"/>
                      <w:b w:val="0"/>
                      <w:color w:val="FFFFFF" w:themeColor="background1"/>
                      <w:sz w:val="19"/>
                      <w:szCs w:val="19"/>
                      <w:lang w:val="en-US" w:eastAsia="en-US" w:bidi="ar-SA"/>
                    </w:rPr>
                  </w:pPr>
                  <w:r w:rsidRPr="008E7D13">
                    <w:rPr>
                      <w:rFonts w:ascii="Arial Narrow" w:eastAsia="Times New Roman" w:hAnsi="Arial Narrow" w:cs="Times New Roman"/>
                      <w:b w:val="0"/>
                      <w:color w:val="FFFFFF" w:themeColor="background1"/>
                      <w:sz w:val="19"/>
                      <w:szCs w:val="19"/>
                      <w:lang w:val="en-US" w:eastAsia="en-US" w:bidi="ar-SA"/>
                    </w:rPr>
                    <w:t>5 p.m.</w:t>
                  </w:r>
                </w:p>
              </w:tc>
              <w:tc>
                <w:tcPr>
                  <w:tcW w:w="1623" w:type="dxa"/>
                  <w:tcBorders>
                    <w:top w:val="single" w:sz="4" w:space="0" w:color="auto"/>
                    <w:left w:val="single" w:sz="6" w:space="0" w:color="FFFFFF" w:themeColor="background1"/>
                    <w:bottom w:val="single" w:sz="6" w:space="0" w:color="FFFFFF" w:themeColor="background1"/>
                    <w:right w:val="single" w:sz="4" w:space="0" w:color="auto"/>
                  </w:tcBorders>
                  <w:shd w:val="clear" w:color="auto" w:fill="000000" w:themeFill="text2"/>
                  <w:vAlign w:val="center"/>
                </w:tcPr>
                <w:p w:rsidR="0094026E" w:rsidRPr="008E7D13" w:rsidP="00BC2690">
                  <w:pPr>
                    <w:pStyle w:val="DisclaimerHeading"/>
                    <w:spacing w:after="0" w:line="240" w:lineRule="auto"/>
                    <w:jc w:val="center"/>
                    <w:rPr>
                      <w:rStyle w:val="DefaultParagraphFont"/>
                      <w:rFonts w:ascii="Arial Narrow" w:eastAsia="Times New Roman" w:hAnsi="Arial Narrow" w:cs="Times New Roman"/>
                      <w:b w:val="0"/>
                      <w:color w:val="FFFFFF" w:themeColor="background1"/>
                      <w:sz w:val="19"/>
                      <w:szCs w:val="19"/>
                      <w:lang w:val="en-US" w:eastAsia="en-US" w:bidi="ar-SA"/>
                    </w:rPr>
                  </w:pPr>
                  <w:r w:rsidRPr="008E7D13">
                    <w:rPr>
                      <w:rFonts w:ascii="Arial Narrow" w:eastAsia="Times New Roman" w:hAnsi="Arial Narrow" w:cs="Times New Roman"/>
                      <w:b w:val="0"/>
                      <w:color w:val="FFFFFF" w:themeColor="background1"/>
                      <w:sz w:val="19"/>
                      <w:szCs w:val="19"/>
                      <w:lang w:val="en-US" w:eastAsia="en-US" w:bidi="ar-SA"/>
                    </w:rPr>
                    <w:t>4 p.m.</w:t>
                  </w:r>
                </w:p>
              </w:tc>
            </w:tr>
            <w:tr w:rsidTr="00A90A5C">
              <w:tblPrEx>
                <w:tblW w:w="9222" w:type="dxa"/>
                <w:tblInd w:w="0" w:type="dxa"/>
                <w:tblLayout w:type="fixed"/>
                <w:tblCellMar>
                  <w:top w:w="0" w:type="dxa"/>
                  <w:left w:w="108" w:type="dxa"/>
                  <w:bottom w:w="0" w:type="dxa"/>
                  <w:right w:w="108" w:type="dxa"/>
                </w:tblCellMar>
                <w:tblLook w:val="04A0"/>
              </w:tblPrEx>
              <w:trPr>
                <w:trHeight w:val="331"/>
              </w:trPr>
              <w:tc>
                <w:tcPr>
                  <w:tcW w:w="3552" w:type="dxa"/>
                  <w:tcBorders>
                    <w:top w:val="single" w:sz="4" w:space="0" w:color="auto"/>
                    <w:left w:val="nil"/>
                    <w:bottom w:val="single" w:sz="4" w:space="0" w:color="auto"/>
                    <w:right w:val="single" w:sz="4" w:space="0" w:color="auto"/>
                    <w:insideV w:val="nil"/>
                  </w:tcBorders>
                  <w:shd w:val="clear" w:color="auto" w:fill="E1F6FF"/>
                  <w:vAlign w:val="center"/>
                </w:tcPr>
                <w:p w:rsidR="004464D2" w:rsidP="004464D2">
                  <w:pPr>
                    <w:pStyle w:val="AttendeesList"/>
                    <w:spacing w:after="0" w:line="240" w:lineRule="auto"/>
                    <w:contextualSpacing/>
                    <w:jc w:val="right"/>
                    <w:rPr>
                      <w:rStyle w:val="DefaultParagraphFont"/>
                      <w:rFonts w:ascii="Arial Narrow" w:eastAsia="Times New Roman" w:hAnsi="Arial Narrow" w:cs="Times New Roman"/>
                      <w:i/>
                      <w:iCs/>
                      <w:sz w:val="18"/>
                      <w:szCs w:val="16"/>
                      <w:lang w:val="en-US" w:eastAsia="en-US" w:bidi="ar-SA"/>
                    </w:rPr>
                  </w:pPr>
                  <w:r>
                    <w:rPr>
                      <w:rFonts w:ascii="Arial Narrow" w:eastAsia="Times New Roman" w:hAnsi="Arial Narrow" w:cs="Times New Roman"/>
                      <w:i/>
                      <w:iCs/>
                      <w:sz w:val="18"/>
                      <w:szCs w:val="16"/>
                      <w:lang w:val="en-US" w:eastAsia="en-US" w:bidi="ar-SA"/>
                    </w:rPr>
                    <w:t>March 28, 2022</w:t>
                  </w:r>
                </w:p>
              </w:tc>
              <w:tc>
                <w:tcPr>
                  <w:tcW w:w="1170" w:type="dxa"/>
                  <w:tcBorders>
                    <w:top w:val="single" w:sz="4" w:space="0" w:color="auto"/>
                    <w:left w:val="single" w:sz="4" w:space="0" w:color="auto"/>
                    <w:bottom w:val="single" w:sz="4" w:space="0" w:color="auto"/>
                    <w:right w:val="single" w:sz="8" w:space="0" w:color="auto"/>
                  </w:tcBorders>
                </w:tcPr>
                <w:p w:rsidR="004464D2" w:rsidP="004464D2">
                  <w:pPr>
                    <w:pStyle w:val="DisclaimerHeading"/>
                    <w:spacing w:before="40" w:after="40" w:line="220" w:lineRule="exact"/>
                    <w:rPr>
                      <w:rStyle w:val="DefaultParagraphFont"/>
                      <w:rFonts w:ascii="Arial Narrow" w:eastAsia="Times New Roman" w:hAnsi="Arial Narrow" w:cs="Times New Roman"/>
                      <w:b w:val="0"/>
                      <w:color w:val="auto"/>
                      <w:sz w:val="18"/>
                      <w:szCs w:val="18"/>
                      <w:lang w:val="en-US" w:eastAsia="en-US" w:bidi="ar-SA"/>
                    </w:rPr>
                  </w:pPr>
                  <w:r>
                    <w:rPr>
                      <w:rFonts w:ascii="Arial Narrow" w:eastAsia="Times New Roman" w:hAnsi="Arial Narrow" w:cs="Times New Roman"/>
                      <w:b w:val="0"/>
                      <w:color w:val="auto"/>
                      <w:sz w:val="18"/>
                      <w:szCs w:val="18"/>
                      <w:lang w:val="en-US" w:eastAsia="en-US" w:bidi="ar-SA"/>
                    </w:rPr>
                    <w:t>9</w:t>
                  </w:r>
                  <w:r w:rsidRPr="00BA3650">
                    <w:rPr>
                      <w:rFonts w:ascii="Arial Narrow" w:eastAsia="Times New Roman" w:hAnsi="Arial Narrow" w:cs="Times New Roman"/>
                      <w:b w:val="0"/>
                      <w:color w:val="auto"/>
                      <w:sz w:val="18"/>
                      <w:szCs w:val="18"/>
                      <w:lang w:val="en-US" w:eastAsia="en-US" w:bidi="ar-SA"/>
                    </w:rPr>
                    <w:t xml:space="preserve">:00 – </w:t>
                  </w:r>
                  <w:r>
                    <w:rPr>
                      <w:rFonts w:ascii="Arial Narrow" w:eastAsia="Times New Roman" w:hAnsi="Arial Narrow" w:cs="Times New Roman"/>
                      <w:b w:val="0"/>
                      <w:color w:val="auto"/>
                      <w:sz w:val="18"/>
                      <w:szCs w:val="18"/>
                      <w:lang w:val="en-US" w:eastAsia="en-US" w:bidi="ar-SA"/>
                    </w:rPr>
                    <w:t>4</w:t>
                  </w:r>
                  <w:r w:rsidRPr="00BA3650">
                    <w:rPr>
                      <w:rFonts w:ascii="Arial Narrow" w:eastAsia="Times New Roman" w:hAnsi="Arial Narrow" w:cs="Times New Roman"/>
                      <w:b w:val="0"/>
                      <w:color w:val="auto"/>
                      <w:sz w:val="18"/>
                      <w:szCs w:val="18"/>
                      <w:lang w:val="en-US" w:eastAsia="en-US" w:bidi="ar-SA"/>
                    </w:rPr>
                    <w:t>:00</w:t>
                  </w:r>
                </w:p>
              </w:tc>
              <w:tc>
                <w:tcPr>
                  <w:tcW w:w="1110" w:type="dxa"/>
                  <w:tcBorders>
                    <w:top w:val="single" w:sz="4" w:space="0" w:color="auto"/>
                    <w:left w:val="single" w:sz="8" w:space="0" w:color="auto"/>
                    <w:bottom w:val="single" w:sz="4" w:space="0" w:color="auto"/>
                    <w:right w:val="single" w:sz="8" w:space="0" w:color="auto"/>
                  </w:tcBorders>
                </w:tcPr>
                <w:p w:rsidR="004464D2" w:rsidRPr="00BA3650" w:rsidP="004464D2">
                  <w:pPr>
                    <w:pStyle w:val="DisclaimerHeading"/>
                    <w:spacing w:before="40" w:after="40" w:line="220" w:lineRule="exact"/>
                    <w:rPr>
                      <w:rStyle w:val="DefaultParagraphFont"/>
                      <w:rFonts w:ascii="Arial Narrow" w:eastAsia="Times New Roman" w:hAnsi="Arial Narrow" w:cs="Times New Roman"/>
                      <w:b w:val="0"/>
                      <w:color w:val="auto"/>
                      <w:sz w:val="16"/>
                      <w:szCs w:val="18"/>
                      <w:lang w:val="en-US" w:eastAsia="en-US" w:bidi="ar-SA"/>
                    </w:rPr>
                  </w:pPr>
                  <w:r w:rsidRPr="00BA3650">
                    <w:rPr>
                      <w:rFonts w:ascii="Arial Narrow" w:eastAsia="Times New Roman" w:hAnsi="Arial Narrow" w:cs="Times New Roman"/>
                      <w:b w:val="0"/>
                      <w:color w:val="auto"/>
                      <w:sz w:val="16"/>
                      <w:szCs w:val="18"/>
                      <w:lang w:val="en-US" w:eastAsia="en-US" w:bidi="ar-SA"/>
                    </w:rPr>
                    <w:t>WebEx</w:t>
                  </w:r>
                </w:p>
              </w:tc>
              <w:tc>
                <w:tcPr>
                  <w:tcW w:w="1767" w:type="dxa"/>
                  <w:tcBorders>
                    <w:top w:val="single" w:sz="4" w:space="0" w:color="auto"/>
                    <w:left w:val="single" w:sz="4" w:space="0" w:color="auto"/>
                    <w:bottom w:val="single" w:sz="4" w:space="0" w:color="auto"/>
                    <w:right w:val="single" w:sz="4" w:space="0" w:color="auto"/>
                  </w:tcBorders>
                </w:tcPr>
                <w:p w:rsidR="004464D2" w:rsidRPr="00BA3650" w:rsidP="004464D2">
                  <w:pPr>
                    <w:pStyle w:val="DisclaimerHeading"/>
                    <w:spacing w:before="40" w:after="40" w:line="220" w:lineRule="exact"/>
                    <w:jc w:val="center"/>
                    <w:rPr>
                      <w:rStyle w:val="DefaultParagraphFont"/>
                      <w:rFonts w:ascii="Arial Narrow" w:eastAsia="Times New Roman" w:hAnsi="Arial Narrow" w:cs="Times New Roman"/>
                      <w:b/>
                      <w:color w:val="auto"/>
                      <w:sz w:val="18"/>
                      <w:szCs w:val="18"/>
                      <w:lang w:val="en-US" w:eastAsia="en-US" w:bidi="ar-SA"/>
                    </w:rPr>
                  </w:pPr>
                  <w:r>
                    <w:rPr>
                      <w:rFonts w:ascii="Arial Narrow" w:eastAsia="Times New Roman" w:hAnsi="Arial Narrow" w:cs="Times New Roman"/>
                      <w:b/>
                      <w:color w:val="auto"/>
                      <w:sz w:val="18"/>
                      <w:szCs w:val="18"/>
                      <w:lang w:val="en-US" w:eastAsia="en-US" w:bidi="ar-SA"/>
                    </w:rPr>
                    <w:t>March 18, 2022</w:t>
                  </w:r>
                </w:p>
              </w:tc>
              <w:tc>
                <w:tcPr>
                  <w:tcW w:w="1623" w:type="dxa"/>
                  <w:tcBorders>
                    <w:top w:val="single" w:sz="4" w:space="0" w:color="auto"/>
                    <w:left w:val="single" w:sz="4" w:space="0" w:color="auto"/>
                    <w:bottom w:val="single" w:sz="4" w:space="0" w:color="auto"/>
                    <w:right w:val="single" w:sz="4" w:space="0" w:color="auto"/>
                  </w:tcBorders>
                </w:tcPr>
                <w:p w:rsidR="004464D2" w:rsidRPr="00BA3650" w:rsidP="004464D2">
                  <w:pPr>
                    <w:pStyle w:val="DisclaimerHeading"/>
                    <w:spacing w:before="40" w:after="40" w:line="220" w:lineRule="exact"/>
                    <w:jc w:val="center"/>
                    <w:rPr>
                      <w:rStyle w:val="DefaultParagraphFont"/>
                      <w:rFonts w:ascii="Arial Narrow" w:eastAsia="Times New Roman" w:hAnsi="Arial Narrow" w:cs="Times New Roman"/>
                      <w:b/>
                      <w:color w:val="auto"/>
                      <w:sz w:val="18"/>
                      <w:szCs w:val="18"/>
                      <w:lang w:val="en-US" w:eastAsia="en-US" w:bidi="ar-SA"/>
                    </w:rPr>
                  </w:pPr>
                  <w:r>
                    <w:rPr>
                      <w:rFonts w:ascii="Arial Narrow" w:eastAsia="Times New Roman" w:hAnsi="Arial Narrow" w:cs="Times New Roman"/>
                      <w:b/>
                      <w:color w:val="auto"/>
                      <w:sz w:val="18"/>
                      <w:szCs w:val="18"/>
                      <w:lang w:val="en-US" w:eastAsia="en-US" w:bidi="ar-SA"/>
                    </w:rPr>
                    <w:t>March 23, 2022</w:t>
                  </w:r>
                </w:p>
              </w:tc>
            </w:tr>
            <w:tr w:rsidTr="00A90A5C">
              <w:tblPrEx>
                <w:tblW w:w="9222" w:type="dxa"/>
                <w:tblInd w:w="0" w:type="dxa"/>
                <w:tblLayout w:type="fixed"/>
                <w:tblCellMar>
                  <w:top w:w="0" w:type="dxa"/>
                  <w:left w:w="108" w:type="dxa"/>
                  <w:bottom w:w="0" w:type="dxa"/>
                  <w:right w:w="108" w:type="dxa"/>
                </w:tblCellMar>
                <w:tblLook w:val="04A0"/>
              </w:tblPrEx>
              <w:trPr>
                <w:trHeight w:val="331"/>
              </w:trPr>
              <w:tc>
                <w:tcPr>
                  <w:tcW w:w="3552" w:type="dxa"/>
                  <w:tcBorders>
                    <w:top w:val="single" w:sz="4" w:space="0" w:color="auto"/>
                    <w:left w:val="nil"/>
                    <w:bottom w:val="single" w:sz="4" w:space="0" w:color="auto"/>
                    <w:right w:val="single" w:sz="4" w:space="0" w:color="auto"/>
                    <w:insideV w:val="nil"/>
                  </w:tcBorders>
                  <w:shd w:val="clear" w:color="auto" w:fill="E1F6FF"/>
                  <w:vAlign w:val="center"/>
                </w:tcPr>
                <w:p w:rsidR="004464D2" w:rsidP="004464D2">
                  <w:pPr>
                    <w:pStyle w:val="AttendeesList"/>
                    <w:spacing w:after="0" w:line="240" w:lineRule="auto"/>
                    <w:contextualSpacing/>
                    <w:jc w:val="right"/>
                    <w:rPr>
                      <w:rStyle w:val="DefaultParagraphFont"/>
                      <w:rFonts w:ascii="Arial Narrow" w:eastAsia="Times New Roman" w:hAnsi="Arial Narrow" w:cs="Times New Roman"/>
                      <w:i/>
                      <w:iCs/>
                      <w:sz w:val="18"/>
                      <w:szCs w:val="16"/>
                      <w:lang w:val="en-US" w:eastAsia="en-US" w:bidi="ar-SA"/>
                    </w:rPr>
                  </w:pPr>
                  <w:r>
                    <w:rPr>
                      <w:rFonts w:ascii="Arial Narrow" w:eastAsia="Times New Roman" w:hAnsi="Arial Narrow" w:cs="Times New Roman"/>
                      <w:i/>
                      <w:iCs/>
                      <w:sz w:val="18"/>
                      <w:szCs w:val="16"/>
                      <w:lang w:val="en-US" w:eastAsia="en-US" w:bidi="ar-SA"/>
                    </w:rPr>
                    <w:t>April 29, 2022</w:t>
                  </w:r>
                </w:p>
              </w:tc>
              <w:tc>
                <w:tcPr>
                  <w:tcW w:w="1170" w:type="dxa"/>
                  <w:tcBorders>
                    <w:top w:val="single" w:sz="4" w:space="0" w:color="auto"/>
                    <w:left w:val="single" w:sz="4" w:space="0" w:color="auto"/>
                    <w:bottom w:val="single" w:sz="4" w:space="0" w:color="auto"/>
                    <w:right w:val="single" w:sz="8" w:space="0" w:color="auto"/>
                  </w:tcBorders>
                  <w:shd w:val="clear" w:color="auto" w:fill="E5E5E5" w:themeFill="accent5" w:themeFillTint="33"/>
                </w:tcPr>
                <w:p w:rsidR="004464D2" w:rsidP="004464D2">
                  <w:pPr>
                    <w:pStyle w:val="DisclaimerHeading"/>
                    <w:spacing w:before="40" w:after="40" w:line="220" w:lineRule="exact"/>
                    <w:rPr>
                      <w:rStyle w:val="DefaultParagraphFont"/>
                      <w:rFonts w:ascii="Arial Narrow" w:eastAsia="Times New Roman" w:hAnsi="Arial Narrow" w:cs="Times New Roman"/>
                      <w:b w:val="0"/>
                      <w:color w:val="auto"/>
                      <w:sz w:val="18"/>
                      <w:szCs w:val="18"/>
                      <w:lang w:val="en-US" w:eastAsia="en-US" w:bidi="ar-SA"/>
                    </w:rPr>
                  </w:pPr>
                  <w:r>
                    <w:rPr>
                      <w:rFonts w:ascii="Arial Narrow" w:eastAsia="Times New Roman" w:hAnsi="Arial Narrow" w:cs="Times New Roman"/>
                      <w:b w:val="0"/>
                      <w:color w:val="auto"/>
                      <w:sz w:val="18"/>
                      <w:szCs w:val="18"/>
                      <w:lang w:val="en-US" w:eastAsia="en-US" w:bidi="ar-SA"/>
                    </w:rPr>
                    <w:t>9</w:t>
                  </w:r>
                  <w:r w:rsidRPr="00BA3650">
                    <w:rPr>
                      <w:rFonts w:ascii="Arial Narrow" w:eastAsia="Times New Roman" w:hAnsi="Arial Narrow" w:cs="Times New Roman"/>
                      <w:b w:val="0"/>
                      <w:color w:val="auto"/>
                      <w:sz w:val="18"/>
                      <w:szCs w:val="18"/>
                      <w:lang w:val="en-US" w:eastAsia="en-US" w:bidi="ar-SA"/>
                    </w:rPr>
                    <w:t xml:space="preserve">:00 – </w:t>
                  </w:r>
                  <w:r>
                    <w:rPr>
                      <w:rFonts w:ascii="Arial Narrow" w:eastAsia="Times New Roman" w:hAnsi="Arial Narrow" w:cs="Times New Roman"/>
                      <w:b w:val="0"/>
                      <w:color w:val="auto"/>
                      <w:sz w:val="18"/>
                      <w:szCs w:val="18"/>
                      <w:lang w:val="en-US" w:eastAsia="en-US" w:bidi="ar-SA"/>
                    </w:rPr>
                    <w:t>4</w:t>
                  </w:r>
                  <w:r w:rsidRPr="00BA3650">
                    <w:rPr>
                      <w:rFonts w:ascii="Arial Narrow" w:eastAsia="Times New Roman" w:hAnsi="Arial Narrow" w:cs="Times New Roman"/>
                      <w:b w:val="0"/>
                      <w:color w:val="auto"/>
                      <w:sz w:val="18"/>
                      <w:szCs w:val="18"/>
                      <w:lang w:val="en-US" w:eastAsia="en-US" w:bidi="ar-SA"/>
                    </w:rPr>
                    <w:t>:00</w:t>
                  </w:r>
                </w:p>
              </w:tc>
              <w:tc>
                <w:tcPr>
                  <w:tcW w:w="1110" w:type="dxa"/>
                  <w:tcBorders>
                    <w:top w:val="single" w:sz="4" w:space="0" w:color="auto"/>
                    <w:left w:val="single" w:sz="8" w:space="0" w:color="auto"/>
                    <w:bottom w:val="single" w:sz="4" w:space="0" w:color="auto"/>
                    <w:right w:val="single" w:sz="8" w:space="0" w:color="auto"/>
                  </w:tcBorders>
                  <w:shd w:val="clear" w:color="auto" w:fill="E5E5E5" w:themeFill="accent5" w:themeFillTint="33"/>
                </w:tcPr>
                <w:p w:rsidR="004464D2" w:rsidRPr="00BA3650" w:rsidP="004464D2">
                  <w:pPr>
                    <w:pStyle w:val="DisclaimerHeading"/>
                    <w:spacing w:before="40" w:after="40" w:line="220" w:lineRule="exact"/>
                    <w:rPr>
                      <w:rStyle w:val="DefaultParagraphFont"/>
                      <w:rFonts w:ascii="Arial Narrow" w:eastAsia="Times New Roman" w:hAnsi="Arial Narrow" w:cs="Times New Roman"/>
                      <w:b w:val="0"/>
                      <w:color w:val="auto"/>
                      <w:sz w:val="16"/>
                      <w:szCs w:val="18"/>
                      <w:lang w:val="en-US" w:eastAsia="en-US" w:bidi="ar-SA"/>
                    </w:rPr>
                  </w:pPr>
                  <w:r w:rsidRPr="00BA3650">
                    <w:rPr>
                      <w:rFonts w:ascii="Arial Narrow" w:eastAsia="Times New Roman" w:hAnsi="Arial Narrow" w:cs="Times New Roman"/>
                      <w:b w:val="0"/>
                      <w:color w:val="auto"/>
                      <w:sz w:val="16"/>
                      <w:szCs w:val="18"/>
                      <w:lang w:val="en-US" w:eastAsia="en-US" w:bidi="ar-SA"/>
                    </w:rPr>
                    <w:t>WebEx</w:t>
                  </w:r>
                </w:p>
              </w:tc>
              <w:tc>
                <w:tcPr>
                  <w:tcW w:w="1767" w:type="dxa"/>
                  <w:tcBorders>
                    <w:top w:val="single" w:sz="4" w:space="0" w:color="auto"/>
                    <w:left w:val="single" w:sz="4" w:space="0" w:color="auto"/>
                    <w:bottom w:val="single" w:sz="4" w:space="0" w:color="auto"/>
                    <w:right w:val="single" w:sz="4" w:space="0" w:color="auto"/>
                  </w:tcBorders>
                  <w:shd w:val="clear" w:color="auto" w:fill="E5E5E5" w:themeFill="accent5" w:themeFillTint="33"/>
                </w:tcPr>
                <w:p w:rsidR="004464D2" w:rsidRPr="00BA3650" w:rsidP="004464D2">
                  <w:pPr>
                    <w:pStyle w:val="DisclaimerHeading"/>
                    <w:spacing w:before="40" w:after="40" w:line="220" w:lineRule="exact"/>
                    <w:jc w:val="center"/>
                    <w:rPr>
                      <w:rStyle w:val="DefaultParagraphFont"/>
                      <w:rFonts w:ascii="Arial Narrow" w:eastAsia="Times New Roman" w:hAnsi="Arial Narrow" w:cs="Times New Roman"/>
                      <w:b/>
                      <w:color w:val="auto"/>
                      <w:sz w:val="18"/>
                      <w:szCs w:val="18"/>
                      <w:lang w:val="en-US" w:eastAsia="en-US" w:bidi="ar-SA"/>
                    </w:rPr>
                  </w:pPr>
                  <w:r>
                    <w:rPr>
                      <w:rFonts w:ascii="Arial Narrow" w:eastAsia="Times New Roman" w:hAnsi="Arial Narrow" w:cs="Times New Roman"/>
                      <w:b/>
                      <w:color w:val="auto"/>
                      <w:sz w:val="18"/>
                      <w:szCs w:val="18"/>
                      <w:lang w:val="en-US" w:eastAsia="en-US" w:bidi="ar-SA"/>
                    </w:rPr>
                    <w:t>April 22, 2022</w:t>
                  </w:r>
                </w:p>
              </w:tc>
              <w:tc>
                <w:tcPr>
                  <w:tcW w:w="1623" w:type="dxa"/>
                  <w:tcBorders>
                    <w:top w:val="single" w:sz="4" w:space="0" w:color="auto"/>
                    <w:left w:val="single" w:sz="4" w:space="0" w:color="auto"/>
                    <w:bottom w:val="single" w:sz="4" w:space="0" w:color="auto"/>
                    <w:right w:val="single" w:sz="4" w:space="0" w:color="auto"/>
                  </w:tcBorders>
                  <w:shd w:val="clear" w:color="auto" w:fill="E5E5E5" w:themeFill="accent5" w:themeFillTint="33"/>
                </w:tcPr>
                <w:p w:rsidR="004464D2" w:rsidRPr="00BA3650" w:rsidP="004464D2">
                  <w:pPr>
                    <w:pStyle w:val="DisclaimerHeading"/>
                    <w:spacing w:before="40" w:after="40" w:line="220" w:lineRule="exact"/>
                    <w:jc w:val="center"/>
                    <w:rPr>
                      <w:rStyle w:val="DefaultParagraphFont"/>
                      <w:rFonts w:ascii="Arial Narrow" w:eastAsia="Times New Roman" w:hAnsi="Arial Narrow" w:cs="Times New Roman"/>
                      <w:b/>
                      <w:color w:val="auto"/>
                      <w:sz w:val="18"/>
                      <w:szCs w:val="18"/>
                      <w:lang w:val="en-US" w:eastAsia="en-US" w:bidi="ar-SA"/>
                    </w:rPr>
                  </w:pPr>
                  <w:r>
                    <w:rPr>
                      <w:rFonts w:ascii="Arial Narrow" w:eastAsia="Times New Roman" w:hAnsi="Arial Narrow" w:cs="Times New Roman"/>
                      <w:b/>
                      <w:color w:val="auto"/>
                      <w:sz w:val="18"/>
                      <w:szCs w:val="18"/>
                      <w:lang w:val="en-US" w:eastAsia="en-US" w:bidi="ar-SA"/>
                    </w:rPr>
                    <w:t>April 27, 2022</w:t>
                  </w:r>
                </w:p>
              </w:tc>
            </w:tr>
            <w:tr w:rsidTr="00A90A5C">
              <w:tblPrEx>
                <w:tblW w:w="9222" w:type="dxa"/>
                <w:tblInd w:w="0" w:type="dxa"/>
                <w:tblLayout w:type="fixed"/>
                <w:tblCellMar>
                  <w:top w:w="0" w:type="dxa"/>
                  <w:left w:w="108" w:type="dxa"/>
                  <w:bottom w:w="0" w:type="dxa"/>
                  <w:right w:w="108" w:type="dxa"/>
                </w:tblCellMar>
                <w:tblLook w:val="04A0"/>
              </w:tblPrEx>
              <w:trPr>
                <w:trHeight w:val="331"/>
              </w:trPr>
              <w:tc>
                <w:tcPr>
                  <w:tcW w:w="3552" w:type="dxa"/>
                  <w:tcBorders>
                    <w:top w:val="single" w:sz="4" w:space="0" w:color="auto"/>
                    <w:left w:val="nil"/>
                    <w:bottom w:val="single" w:sz="4" w:space="0" w:color="auto"/>
                    <w:right w:val="single" w:sz="4" w:space="0" w:color="auto"/>
                    <w:insideV w:val="nil"/>
                  </w:tcBorders>
                  <w:shd w:val="clear" w:color="auto" w:fill="E1F6FF"/>
                  <w:vAlign w:val="center"/>
                </w:tcPr>
                <w:p w:rsidR="004464D2" w:rsidP="004464D2">
                  <w:pPr>
                    <w:pStyle w:val="AttendeesList"/>
                    <w:spacing w:after="0" w:line="240" w:lineRule="auto"/>
                    <w:contextualSpacing/>
                    <w:jc w:val="right"/>
                    <w:rPr>
                      <w:rStyle w:val="DefaultParagraphFont"/>
                      <w:rFonts w:ascii="Arial Narrow" w:eastAsia="Times New Roman" w:hAnsi="Arial Narrow" w:cs="Times New Roman"/>
                      <w:i/>
                      <w:iCs/>
                      <w:sz w:val="18"/>
                      <w:szCs w:val="16"/>
                      <w:lang w:val="en-US" w:eastAsia="en-US" w:bidi="ar-SA"/>
                    </w:rPr>
                  </w:pPr>
                  <w:r>
                    <w:rPr>
                      <w:rFonts w:ascii="Arial Narrow" w:eastAsia="Times New Roman" w:hAnsi="Arial Narrow" w:cs="Times New Roman"/>
                      <w:i/>
                      <w:iCs/>
                      <w:sz w:val="18"/>
                      <w:szCs w:val="16"/>
                      <w:lang w:val="en-US" w:eastAsia="en-US" w:bidi="ar-SA"/>
                    </w:rPr>
                    <w:t>May 31, 2022</w:t>
                  </w:r>
                </w:p>
              </w:tc>
              <w:tc>
                <w:tcPr>
                  <w:tcW w:w="1170" w:type="dxa"/>
                  <w:tcBorders>
                    <w:top w:val="single" w:sz="4" w:space="0" w:color="auto"/>
                    <w:left w:val="single" w:sz="4" w:space="0" w:color="auto"/>
                    <w:bottom w:val="single" w:sz="4" w:space="0" w:color="auto"/>
                    <w:right w:val="single" w:sz="8" w:space="0" w:color="auto"/>
                  </w:tcBorders>
                </w:tcPr>
                <w:p w:rsidR="004464D2" w:rsidP="004464D2">
                  <w:pPr>
                    <w:pStyle w:val="DisclaimerHeading"/>
                    <w:spacing w:before="40" w:after="40" w:line="220" w:lineRule="exact"/>
                    <w:rPr>
                      <w:rStyle w:val="DefaultParagraphFont"/>
                      <w:rFonts w:ascii="Arial Narrow" w:eastAsia="Times New Roman" w:hAnsi="Arial Narrow" w:cs="Times New Roman"/>
                      <w:b w:val="0"/>
                      <w:color w:val="auto"/>
                      <w:sz w:val="18"/>
                      <w:szCs w:val="18"/>
                      <w:lang w:val="en-US" w:eastAsia="en-US" w:bidi="ar-SA"/>
                    </w:rPr>
                  </w:pPr>
                  <w:r>
                    <w:rPr>
                      <w:rFonts w:ascii="Arial Narrow" w:eastAsia="Times New Roman" w:hAnsi="Arial Narrow" w:cs="Times New Roman"/>
                      <w:b w:val="0"/>
                      <w:color w:val="auto"/>
                      <w:sz w:val="18"/>
                      <w:szCs w:val="18"/>
                      <w:lang w:val="en-US" w:eastAsia="en-US" w:bidi="ar-SA"/>
                    </w:rPr>
                    <w:t>9</w:t>
                  </w:r>
                  <w:r w:rsidRPr="00BA3650">
                    <w:rPr>
                      <w:rFonts w:ascii="Arial Narrow" w:eastAsia="Times New Roman" w:hAnsi="Arial Narrow" w:cs="Times New Roman"/>
                      <w:b w:val="0"/>
                      <w:color w:val="auto"/>
                      <w:sz w:val="18"/>
                      <w:szCs w:val="18"/>
                      <w:lang w:val="en-US" w:eastAsia="en-US" w:bidi="ar-SA"/>
                    </w:rPr>
                    <w:t xml:space="preserve">:00 – </w:t>
                  </w:r>
                  <w:r>
                    <w:rPr>
                      <w:rFonts w:ascii="Arial Narrow" w:eastAsia="Times New Roman" w:hAnsi="Arial Narrow" w:cs="Times New Roman"/>
                      <w:b w:val="0"/>
                      <w:color w:val="auto"/>
                      <w:sz w:val="18"/>
                      <w:szCs w:val="18"/>
                      <w:lang w:val="en-US" w:eastAsia="en-US" w:bidi="ar-SA"/>
                    </w:rPr>
                    <w:t>4</w:t>
                  </w:r>
                  <w:r w:rsidRPr="00BA3650">
                    <w:rPr>
                      <w:rFonts w:ascii="Arial Narrow" w:eastAsia="Times New Roman" w:hAnsi="Arial Narrow" w:cs="Times New Roman"/>
                      <w:b w:val="0"/>
                      <w:color w:val="auto"/>
                      <w:sz w:val="18"/>
                      <w:szCs w:val="18"/>
                      <w:lang w:val="en-US" w:eastAsia="en-US" w:bidi="ar-SA"/>
                    </w:rPr>
                    <w:t>:00</w:t>
                  </w:r>
                </w:p>
              </w:tc>
              <w:tc>
                <w:tcPr>
                  <w:tcW w:w="1110" w:type="dxa"/>
                  <w:tcBorders>
                    <w:top w:val="single" w:sz="4" w:space="0" w:color="auto"/>
                    <w:left w:val="single" w:sz="8" w:space="0" w:color="auto"/>
                    <w:bottom w:val="single" w:sz="4" w:space="0" w:color="auto"/>
                    <w:right w:val="single" w:sz="8" w:space="0" w:color="auto"/>
                  </w:tcBorders>
                </w:tcPr>
                <w:p w:rsidR="004464D2" w:rsidRPr="00BA3650" w:rsidP="004464D2">
                  <w:pPr>
                    <w:pStyle w:val="DisclaimerHeading"/>
                    <w:spacing w:before="40" w:after="40" w:line="220" w:lineRule="exact"/>
                    <w:rPr>
                      <w:rStyle w:val="DefaultParagraphFont"/>
                      <w:rFonts w:ascii="Arial Narrow" w:eastAsia="Times New Roman" w:hAnsi="Arial Narrow" w:cs="Times New Roman"/>
                      <w:b w:val="0"/>
                      <w:color w:val="auto"/>
                      <w:sz w:val="16"/>
                      <w:szCs w:val="18"/>
                      <w:lang w:val="en-US" w:eastAsia="en-US" w:bidi="ar-SA"/>
                    </w:rPr>
                  </w:pPr>
                  <w:r w:rsidRPr="00BA3650">
                    <w:rPr>
                      <w:rFonts w:ascii="Arial Narrow" w:eastAsia="Times New Roman" w:hAnsi="Arial Narrow" w:cs="Times New Roman"/>
                      <w:b w:val="0"/>
                      <w:color w:val="auto"/>
                      <w:sz w:val="16"/>
                      <w:szCs w:val="18"/>
                      <w:lang w:val="en-US" w:eastAsia="en-US" w:bidi="ar-SA"/>
                    </w:rPr>
                    <w:t>WebEx</w:t>
                  </w:r>
                </w:p>
              </w:tc>
              <w:tc>
                <w:tcPr>
                  <w:tcW w:w="1767" w:type="dxa"/>
                  <w:tcBorders>
                    <w:top w:val="single" w:sz="4" w:space="0" w:color="auto"/>
                    <w:left w:val="single" w:sz="4" w:space="0" w:color="auto"/>
                    <w:bottom w:val="single" w:sz="4" w:space="0" w:color="auto"/>
                    <w:right w:val="single" w:sz="4" w:space="0" w:color="auto"/>
                  </w:tcBorders>
                </w:tcPr>
                <w:p w:rsidR="004464D2" w:rsidRPr="00BA3650" w:rsidP="004464D2">
                  <w:pPr>
                    <w:pStyle w:val="DisclaimerHeading"/>
                    <w:spacing w:before="40" w:after="40" w:line="220" w:lineRule="exact"/>
                    <w:jc w:val="center"/>
                    <w:rPr>
                      <w:rStyle w:val="DefaultParagraphFont"/>
                      <w:rFonts w:ascii="Arial Narrow" w:eastAsia="Times New Roman" w:hAnsi="Arial Narrow" w:cs="Times New Roman"/>
                      <w:b/>
                      <w:color w:val="auto"/>
                      <w:sz w:val="18"/>
                      <w:szCs w:val="18"/>
                      <w:lang w:val="en-US" w:eastAsia="en-US" w:bidi="ar-SA"/>
                    </w:rPr>
                  </w:pPr>
                  <w:r>
                    <w:rPr>
                      <w:rFonts w:ascii="Arial Narrow" w:eastAsia="Times New Roman" w:hAnsi="Arial Narrow" w:cs="Times New Roman"/>
                      <w:b/>
                      <w:color w:val="auto"/>
                      <w:sz w:val="18"/>
                      <w:szCs w:val="18"/>
                      <w:lang w:val="en-US" w:eastAsia="en-US" w:bidi="ar-SA"/>
                    </w:rPr>
                    <w:t>May 23, 2022</w:t>
                  </w:r>
                </w:p>
              </w:tc>
              <w:tc>
                <w:tcPr>
                  <w:tcW w:w="1623" w:type="dxa"/>
                  <w:tcBorders>
                    <w:top w:val="single" w:sz="4" w:space="0" w:color="auto"/>
                    <w:left w:val="single" w:sz="4" w:space="0" w:color="auto"/>
                    <w:bottom w:val="single" w:sz="4" w:space="0" w:color="auto"/>
                    <w:right w:val="single" w:sz="4" w:space="0" w:color="auto"/>
                  </w:tcBorders>
                </w:tcPr>
                <w:p w:rsidR="004464D2" w:rsidRPr="00BA3650" w:rsidP="004464D2">
                  <w:pPr>
                    <w:pStyle w:val="DisclaimerHeading"/>
                    <w:spacing w:before="40" w:after="40" w:line="220" w:lineRule="exact"/>
                    <w:jc w:val="center"/>
                    <w:rPr>
                      <w:rStyle w:val="DefaultParagraphFont"/>
                      <w:rFonts w:ascii="Arial Narrow" w:eastAsia="Times New Roman" w:hAnsi="Arial Narrow" w:cs="Times New Roman"/>
                      <w:b/>
                      <w:color w:val="auto"/>
                      <w:sz w:val="18"/>
                      <w:szCs w:val="18"/>
                      <w:lang w:val="en-US" w:eastAsia="en-US" w:bidi="ar-SA"/>
                    </w:rPr>
                  </w:pPr>
                  <w:r>
                    <w:rPr>
                      <w:rFonts w:ascii="Arial Narrow" w:eastAsia="Times New Roman" w:hAnsi="Arial Narrow" w:cs="Times New Roman"/>
                      <w:b/>
                      <w:color w:val="auto"/>
                      <w:sz w:val="18"/>
                      <w:szCs w:val="18"/>
                      <w:lang w:val="en-US" w:eastAsia="en-US" w:bidi="ar-SA"/>
                    </w:rPr>
                    <w:t>May 26, 2022</w:t>
                  </w:r>
                </w:p>
              </w:tc>
            </w:tr>
            <w:tr w:rsidTr="004464D2">
              <w:tblPrEx>
                <w:tblW w:w="9222" w:type="dxa"/>
                <w:tblInd w:w="0" w:type="dxa"/>
                <w:tblLayout w:type="fixed"/>
                <w:tblCellMar>
                  <w:top w:w="0" w:type="dxa"/>
                  <w:left w:w="108" w:type="dxa"/>
                  <w:bottom w:w="0" w:type="dxa"/>
                  <w:right w:w="108" w:type="dxa"/>
                </w:tblCellMar>
                <w:tblLook w:val="04A0"/>
              </w:tblPrEx>
              <w:trPr>
                <w:trHeight w:val="331"/>
              </w:trPr>
              <w:tc>
                <w:tcPr>
                  <w:tcW w:w="3552" w:type="dxa"/>
                  <w:tcBorders>
                    <w:top w:val="single" w:sz="4" w:space="0" w:color="auto"/>
                    <w:left w:val="nil"/>
                    <w:bottom w:val="single" w:sz="4" w:space="0" w:color="auto"/>
                    <w:right w:val="single" w:sz="4" w:space="0" w:color="auto"/>
                    <w:insideV w:val="nil"/>
                  </w:tcBorders>
                  <w:shd w:val="clear" w:color="auto" w:fill="E1F6FF"/>
                  <w:vAlign w:val="center"/>
                </w:tcPr>
                <w:p w:rsidR="004464D2" w:rsidP="004464D2">
                  <w:pPr>
                    <w:pStyle w:val="AttendeesList"/>
                    <w:spacing w:after="0" w:line="240" w:lineRule="auto"/>
                    <w:contextualSpacing/>
                    <w:jc w:val="right"/>
                    <w:rPr>
                      <w:rStyle w:val="DefaultParagraphFont"/>
                      <w:rFonts w:ascii="Arial Narrow" w:eastAsia="Times New Roman" w:hAnsi="Arial Narrow" w:cs="Times New Roman"/>
                      <w:i/>
                      <w:iCs/>
                      <w:sz w:val="18"/>
                      <w:szCs w:val="16"/>
                      <w:lang w:val="en-US" w:eastAsia="en-US" w:bidi="ar-SA"/>
                    </w:rPr>
                  </w:pPr>
                  <w:r>
                    <w:rPr>
                      <w:rFonts w:ascii="Arial Narrow" w:eastAsia="Times New Roman" w:hAnsi="Arial Narrow" w:cs="Times New Roman"/>
                      <w:i/>
                      <w:iCs/>
                      <w:sz w:val="18"/>
                      <w:szCs w:val="16"/>
                      <w:lang w:val="en-US" w:eastAsia="en-US" w:bidi="ar-SA"/>
                    </w:rPr>
                    <w:t>June 23, 2022</w:t>
                  </w:r>
                </w:p>
              </w:tc>
              <w:tc>
                <w:tcPr>
                  <w:tcW w:w="1170" w:type="dxa"/>
                  <w:tcBorders>
                    <w:top w:val="single" w:sz="4" w:space="0" w:color="auto"/>
                    <w:left w:val="single" w:sz="4" w:space="0" w:color="auto"/>
                    <w:bottom w:val="single" w:sz="4" w:space="0" w:color="auto"/>
                    <w:right w:val="single" w:sz="8" w:space="0" w:color="auto"/>
                  </w:tcBorders>
                  <w:shd w:val="clear" w:color="auto" w:fill="E5E5E5" w:themeFill="accent5" w:themeFillTint="33"/>
                </w:tcPr>
                <w:p w:rsidR="004464D2" w:rsidP="004464D2">
                  <w:pPr>
                    <w:pStyle w:val="DisclaimerHeading"/>
                    <w:spacing w:before="40" w:after="40" w:line="220" w:lineRule="exact"/>
                    <w:rPr>
                      <w:rStyle w:val="DefaultParagraphFont"/>
                      <w:rFonts w:ascii="Arial Narrow" w:eastAsia="Times New Roman" w:hAnsi="Arial Narrow" w:cs="Times New Roman"/>
                      <w:b w:val="0"/>
                      <w:color w:val="auto"/>
                      <w:sz w:val="18"/>
                      <w:szCs w:val="18"/>
                      <w:lang w:val="en-US" w:eastAsia="en-US" w:bidi="ar-SA"/>
                    </w:rPr>
                  </w:pPr>
                  <w:r>
                    <w:rPr>
                      <w:rFonts w:ascii="Arial Narrow" w:eastAsia="Times New Roman" w:hAnsi="Arial Narrow" w:cs="Times New Roman"/>
                      <w:b w:val="0"/>
                      <w:color w:val="auto"/>
                      <w:sz w:val="18"/>
                      <w:szCs w:val="18"/>
                      <w:lang w:val="en-US" w:eastAsia="en-US" w:bidi="ar-SA"/>
                    </w:rPr>
                    <w:t>9</w:t>
                  </w:r>
                  <w:r w:rsidRPr="00BA3650">
                    <w:rPr>
                      <w:rFonts w:ascii="Arial Narrow" w:eastAsia="Times New Roman" w:hAnsi="Arial Narrow" w:cs="Times New Roman"/>
                      <w:b w:val="0"/>
                      <w:color w:val="auto"/>
                      <w:sz w:val="18"/>
                      <w:szCs w:val="18"/>
                      <w:lang w:val="en-US" w:eastAsia="en-US" w:bidi="ar-SA"/>
                    </w:rPr>
                    <w:t xml:space="preserve">:00 – </w:t>
                  </w:r>
                  <w:r>
                    <w:rPr>
                      <w:rFonts w:ascii="Arial Narrow" w:eastAsia="Times New Roman" w:hAnsi="Arial Narrow" w:cs="Times New Roman"/>
                      <w:b w:val="0"/>
                      <w:color w:val="auto"/>
                      <w:sz w:val="18"/>
                      <w:szCs w:val="18"/>
                      <w:lang w:val="en-US" w:eastAsia="en-US" w:bidi="ar-SA"/>
                    </w:rPr>
                    <w:t>4</w:t>
                  </w:r>
                  <w:r w:rsidRPr="00BA3650">
                    <w:rPr>
                      <w:rFonts w:ascii="Arial Narrow" w:eastAsia="Times New Roman" w:hAnsi="Arial Narrow" w:cs="Times New Roman"/>
                      <w:b w:val="0"/>
                      <w:color w:val="auto"/>
                      <w:sz w:val="18"/>
                      <w:szCs w:val="18"/>
                      <w:lang w:val="en-US" w:eastAsia="en-US" w:bidi="ar-SA"/>
                    </w:rPr>
                    <w:t>:00</w:t>
                  </w:r>
                </w:p>
              </w:tc>
              <w:tc>
                <w:tcPr>
                  <w:tcW w:w="1110" w:type="dxa"/>
                  <w:tcBorders>
                    <w:top w:val="single" w:sz="4" w:space="0" w:color="auto"/>
                    <w:left w:val="single" w:sz="8" w:space="0" w:color="auto"/>
                    <w:bottom w:val="single" w:sz="4" w:space="0" w:color="auto"/>
                    <w:right w:val="single" w:sz="8" w:space="0" w:color="auto"/>
                  </w:tcBorders>
                  <w:shd w:val="clear" w:color="auto" w:fill="E5E5E5" w:themeFill="accent5" w:themeFillTint="33"/>
                </w:tcPr>
                <w:p w:rsidR="004464D2" w:rsidRPr="00BA3650" w:rsidP="004464D2">
                  <w:pPr>
                    <w:pStyle w:val="DisclaimerHeading"/>
                    <w:spacing w:before="40" w:after="40" w:line="220" w:lineRule="exact"/>
                    <w:rPr>
                      <w:rStyle w:val="DefaultParagraphFont"/>
                      <w:rFonts w:ascii="Arial Narrow" w:eastAsia="Times New Roman" w:hAnsi="Arial Narrow" w:cs="Times New Roman"/>
                      <w:b w:val="0"/>
                      <w:color w:val="auto"/>
                      <w:sz w:val="16"/>
                      <w:szCs w:val="18"/>
                      <w:lang w:val="en-US" w:eastAsia="en-US" w:bidi="ar-SA"/>
                    </w:rPr>
                  </w:pPr>
                  <w:r w:rsidRPr="00BA3650">
                    <w:rPr>
                      <w:rFonts w:ascii="Arial Narrow" w:eastAsia="Times New Roman" w:hAnsi="Arial Narrow" w:cs="Times New Roman"/>
                      <w:b w:val="0"/>
                      <w:color w:val="auto"/>
                      <w:sz w:val="16"/>
                      <w:szCs w:val="18"/>
                      <w:lang w:val="en-US" w:eastAsia="en-US" w:bidi="ar-SA"/>
                    </w:rPr>
                    <w:t>WebEx</w:t>
                  </w:r>
                </w:p>
              </w:tc>
              <w:tc>
                <w:tcPr>
                  <w:tcW w:w="1767" w:type="dxa"/>
                  <w:tcBorders>
                    <w:top w:val="single" w:sz="4" w:space="0" w:color="auto"/>
                    <w:left w:val="single" w:sz="4" w:space="0" w:color="auto"/>
                    <w:bottom w:val="single" w:sz="4" w:space="0" w:color="auto"/>
                    <w:right w:val="single" w:sz="4" w:space="0" w:color="auto"/>
                  </w:tcBorders>
                  <w:shd w:val="clear" w:color="auto" w:fill="E5E5E5" w:themeFill="accent5" w:themeFillTint="33"/>
                </w:tcPr>
                <w:p w:rsidR="004464D2" w:rsidRPr="00BA3650" w:rsidP="004464D2">
                  <w:pPr>
                    <w:pStyle w:val="DisclaimerHeading"/>
                    <w:spacing w:before="40" w:after="40" w:line="220" w:lineRule="exact"/>
                    <w:jc w:val="center"/>
                    <w:rPr>
                      <w:rStyle w:val="DefaultParagraphFont"/>
                      <w:rFonts w:ascii="Arial Narrow" w:eastAsia="Times New Roman" w:hAnsi="Arial Narrow" w:cs="Times New Roman"/>
                      <w:b/>
                      <w:color w:val="auto"/>
                      <w:sz w:val="18"/>
                      <w:szCs w:val="18"/>
                      <w:lang w:val="en-US" w:eastAsia="en-US" w:bidi="ar-SA"/>
                    </w:rPr>
                  </w:pPr>
                  <w:r>
                    <w:rPr>
                      <w:rFonts w:ascii="Arial Narrow" w:eastAsia="Times New Roman" w:hAnsi="Arial Narrow" w:cs="Times New Roman"/>
                      <w:b/>
                      <w:color w:val="auto"/>
                      <w:sz w:val="18"/>
                      <w:szCs w:val="18"/>
                      <w:lang w:val="en-US" w:eastAsia="en-US" w:bidi="ar-SA"/>
                    </w:rPr>
                    <w:t>June 15, 2022</w:t>
                  </w:r>
                </w:p>
              </w:tc>
              <w:tc>
                <w:tcPr>
                  <w:tcW w:w="1623" w:type="dxa"/>
                  <w:tcBorders>
                    <w:top w:val="single" w:sz="4" w:space="0" w:color="auto"/>
                    <w:left w:val="single" w:sz="4" w:space="0" w:color="auto"/>
                    <w:bottom w:val="single" w:sz="4" w:space="0" w:color="auto"/>
                    <w:right w:val="single" w:sz="4" w:space="0" w:color="auto"/>
                  </w:tcBorders>
                  <w:shd w:val="clear" w:color="auto" w:fill="E5E5E5" w:themeFill="accent5" w:themeFillTint="33"/>
                </w:tcPr>
                <w:p w:rsidR="004464D2" w:rsidRPr="00BA3650" w:rsidP="004464D2">
                  <w:pPr>
                    <w:pStyle w:val="DisclaimerHeading"/>
                    <w:spacing w:before="40" w:after="40" w:line="220" w:lineRule="exact"/>
                    <w:jc w:val="center"/>
                    <w:rPr>
                      <w:rStyle w:val="DefaultParagraphFont"/>
                      <w:rFonts w:ascii="Arial Narrow" w:eastAsia="Times New Roman" w:hAnsi="Arial Narrow" w:cs="Times New Roman"/>
                      <w:b/>
                      <w:color w:val="auto"/>
                      <w:sz w:val="18"/>
                      <w:szCs w:val="18"/>
                      <w:lang w:val="en-US" w:eastAsia="en-US" w:bidi="ar-SA"/>
                    </w:rPr>
                  </w:pPr>
                  <w:r>
                    <w:rPr>
                      <w:rFonts w:ascii="Arial Narrow" w:eastAsia="Times New Roman" w:hAnsi="Arial Narrow" w:cs="Times New Roman"/>
                      <w:b/>
                      <w:color w:val="auto"/>
                      <w:sz w:val="18"/>
                      <w:szCs w:val="18"/>
                      <w:lang w:val="en-US" w:eastAsia="en-US" w:bidi="ar-SA"/>
                    </w:rPr>
                    <w:t>June 20, 2022</w:t>
                  </w:r>
                </w:p>
              </w:tc>
            </w:tr>
            <w:tr w:rsidTr="004464D2">
              <w:tblPrEx>
                <w:tblW w:w="9222" w:type="dxa"/>
                <w:tblInd w:w="0" w:type="dxa"/>
                <w:tblLayout w:type="fixed"/>
                <w:tblCellMar>
                  <w:top w:w="0" w:type="dxa"/>
                  <w:left w:w="108" w:type="dxa"/>
                  <w:bottom w:w="0" w:type="dxa"/>
                  <w:right w:w="108" w:type="dxa"/>
                </w:tblCellMar>
                <w:tblLook w:val="04A0"/>
              </w:tblPrEx>
              <w:trPr>
                <w:trHeight w:val="331"/>
              </w:trPr>
              <w:tc>
                <w:tcPr>
                  <w:tcW w:w="3552" w:type="dxa"/>
                  <w:tcBorders>
                    <w:top w:val="single" w:sz="4" w:space="0" w:color="auto"/>
                    <w:left w:val="nil"/>
                    <w:bottom w:val="single" w:sz="4" w:space="0" w:color="auto"/>
                    <w:right w:val="single" w:sz="4" w:space="0" w:color="auto"/>
                    <w:insideV w:val="nil"/>
                  </w:tcBorders>
                  <w:shd w:val="clear" w:color="auto" w:fill="E1F6FF"/>
                  <w:vAlign w:val="center"/>
                </w:tcPr>
                <w:p w:rsidR="004464D2" w:rsidP="004464D2">
                  <w:pPr>
                    <w:pStyle w:val="AttendeesList"/>
                    <w:spacing w:after="0" w:line="240" w:lineRule="auto"/>
                    <w:contextualSpacing/>
                    <w:jc w:val="right"/>
                    <w:rPr>
                      <w:rStyle w:val="DefaultParagraphFont"/>
                      <w:rFonts w:ascii="Arial Narrow" w:eastAsia="Times New Roman" w:hAnsi="Arial Narrow" w:cs="Times New Roman"/>
                      <w:i/>
                      <w:iCs/>
                      <w:sz w:val="18"/>
                      <w:szCs w:val="16"/>
                      <w:lang w:val="en-US" w:eastAsia="en-US" w:bidi="ar-SA"/>
                    </w:rPr>
                  </w:pPr>
                  <w:r>
                    <w:rPr>
                      <w:rFonts w:ascii="Arial Narrow" w:eastAsia="Times New Roman" w:hAnsi="Arial Narrow" w:cs="Times New Roman"/>
                      <w:i/>
                      <w:iCs/>
                      <w:sz w:val="18"/>
                      <w:szCs w:val="16"/>
                      <w:lang w:val="en-US" w:eastAsia="en-US" w:bidi="ar-SA"/>
                    </w:rPr>
                    <w:t>July 20, 2022</w:t>
                  </w:r>
                </w:p>
              </w:tc>
              <w:tc>
                <w:tcPr>
                  <w:tcW w:w="1170" w:type="dxa"/>
                  <w:tcBorders>
                    <w:top w:val="single" w:sz="4" w:space="0" w:color="auto"/>
                    <w:left w:val="single" w:sz="4" w:space="0" w:color="auto"/>
                    <w:bottom w:val="single" w:sz="4" w:space="0" w:color="auto"/>
                    <w:right w:val="single" w:sz="8" w:space="0" w:color="auto"/>
                  </w:tcBorders>
                </w:tcPr>
                <w:p w:rsidR="004464D2" w:rsidP="004464D2">
                  <w:pPr>
                    <w:pStyle w:val="DisclaimerHeading"/>
                    <w:spacing w:before="40" w:after="40" w:line="220" w:lineRule="exact"/>
                    <w:rPr>
                      <w:rStyle w:val="DefaultParagraphFont"/>
                      <w:rFonts w:ascii="Arial Narrow" w:eastAsia="Times New Roman" w:hAnsi="Arial Narrow" w:cs="Times New Roman"/>
                      <w:b w:val="0"/>
                      <w:color w:val="auto"/>
                      <w:sz w:val="18"/>
                      <w:szCs w:val="18"/>
                      <w:lang w:val="en-US" w:eastAsia="en-US" w:bidi="ar-SA"/>
                    </w:rPr>
                  </w:pPr>
                  <w:r>
                    <w:rPr>
                      <w:rFonts w:ascii="Arial Narrow" w:eastAsia="Times New Roman" w:hAnsi="Arial Narrow" w:cs="Times New Roman"/>
                      <w:b w:val="0"/>
                      <w:color w:val="auto"/>
                      <w:sz w:val="18"/>
                      <w:szCs w:val="18"/>
                      <w:lang w:val="en-US" w:eastAsia="en-US" w:bidi="ar-SA"/>
                    </w:rPr>
                    <w:t>9</w:t>
                  </w:r>
                  <w:r w:rsidRPr="00BA3650">
                    <w:rPr>
                      <w:rFonts w:ascii="Arial Narrow" w:eastAsia="Times New Roman" w:hAnsi="Arial Narrow" w:cs="Times New Roman"/>
                      <w:b w:val="0"/>
                      <w:color w:val="auto"/>
                      <w:sz w:val="18"/>
                      <w:szCs w:val="18"/>
                      <w:lang w:val="en-US" w:eastAsia="en-US" w:bidi="ar-SA"/>
                    </w:rPr>
                    <w:t xml:space="preserve">:00 – </w:t>
                  </w:r>
                  <w:r>
                    <w:rPr>
                      <w:rFonts w:ascii="Arial Narrow" w:eastAsia="Times New Roman" w:hAnsi="Arial Narrow" w:cs="Times New Roman"/>
                      <w:b w:val="0"/>
                      <w:color w:val="auto"/>
                      <w:sz w:val="18"/>
                      <w:szCs w:val="18"/>
                      <w:lang w:val="en-US" w:eastAsia="en-US" w:bidi="ar-SA"/>
                    </w:rPr>
                    <w:t>4</w:t>
                  </w:r>
                  <w:r w:rsidRPr="00BA3650">
                    <w:rPr>
                      <w:rFonts w:ascii="Arial Narrow" w:eastAsia="Times New Roman" w:hAnsi="Arial Narrow" w:cs="Times New Roman"/>
                      <w:b w:val="0"/>
                      <w:color w:val="auto"/>
                      <w:sz w:val="18"/>
                      <w:szCs w:val="18"/>
                      <w:lang w:val="en-US" w:eastAsia="en-US" w:bidi="ar-SA"/>
                    </w:rPr>
                    <w:t>:00</w:t>
                  </w:r>
                </w:p>
              </w:tc>
              <w:tc>
                <w:tcPr>
                  <w:tcW w:w="1110" w:type="dxa"/>
                  <w:tcBorders>
                    <w:top w:val="single" w:sz="4" w:space="0" w:color="auto"/>
                    <w:left w:val="single" w:sz="8" w:space="0" w:color="auto"/>
                    <w:bottom w:val="single" w:sz="4" w:space="0" w:color="auto"/>
                    <w:right w:val="single" w:sz="8" w:space="0" w:color="auto"/>
                  </w:tcBorders>
                </w:tcPr>
                <w:p w:rsidR="004464D2" w:rsidRPr="00BA3650" w:rsidP="004464D2">
                  <w:pPr>
                    <w:pStyle w:val="DisclaimerHeading"/>
                    <w:spacing w:before="40" w:after="40" w:line="220" w:lineRule="exact"/>
                    <w:rPr>
                      <w:rStyle w:val="DefaultParagraphFont"/>
                      <w:rFonts w:ascii="Arial Narrow" w:eastAsia="Times New Roman" w:hAnsi="Arial Narrow" w:cs="Times New Roman"/>
                      <w:b w:val="0"/>
                      <w:color w:val="auto"/>
                      <w:sz w:val="16"/>
                      <w:szCs w:val="18"/>
                      <w:lang w:val="en-US" w:eastAsia="en-US" w:bidi="ar-SA"/>
                    </w:rPr>
                  </w:pPr>
                  <w:r w:rsidRPr="00BA3650">
                    <w:rPr>
                      <w:rFonts w:ascii="Arial Narrow" w:eastAsia="Times New Roman" w:hAnsi="Arial Narrow" w:cs="Times New Roman"/>
                      <w:b w:val="0"/>
                      <w:color w:val="auto"/>
                      <w:sz w:val="16"/>
                      <w:szCs w:val="18"/>
                      <w:lang w:val="en-US" w:eastAsia="en-US" w:bidi="ar-SA"/>
                    </w:rPr>
                    <w:t>WebEx</w:t>
                  </w:r>
                </w:p>
              </w:tc>
              <w:tc>
                <w:tcPr>
                  <w:tcW w:w="1767" w:type="dxa"/>
                  <w:tcBorders>
                    <w:top w:val="single" w:sz="4" w:space="0" w:color="auto"/>
                    <w:left w:val="single" w:sz="4" w:space="0" w:color="auto"/>
                    <w:bottom w:val="single" w:sz="4" w:space="0" w:color="auto"/>
                    <w:right w:val="single" w:sz="4" w:space="0" w:color="auto"/>
                  </w:tcBorders>
                </w:tcPr>
                <w:p w:rsidR="004464D2" w:rsidP="004464D2">
                  <w:pPr>
                    <w:pStyle w:val="DisclaimerHeading"/>
                    <w:spacing w:before="40" w:after="40" w:line="220" w:lineRule="exact"/>
                    <w:jc w:val="center"/>
                    <w:rPr>
                      <w:rStyle w:val="DefaultParagraphFont"/>
                      <w:rFonts w:ascii="Arial Narrow" w:eastAsia="Times New Roman" w:hAnsi="Arial Narrow" w:cs="Times New Roman"/>
                      <w:b/>
                      <w:color w:val="auto"/>
                      <w:sz w:val="18"/>
                      <w:szCs w:val="18"/>
                      <w:lang w:val="en-US" w:eastAsia="en-US" w:bidi="ar-SA"/>
                    </w:rPr>
                  </w:pPr>
                  <w:r>
                    <w:rPr>
                      <w:rFonts w:ascii="Arial Narrow" w:eastAsia="Times New Roman" w:hAnsi="Arial Narrow" w:cs="Times New Roman"/>
                      <w:b/>
                      <w:color w:val="auto"/>
                      <w:sz w:val="18"/>
                      <w:szCs w:val="18"/>
                      <w:lang w:val="en-US" w:eastAsia="en-US" w:bidi="ar-SA"/>
                    </w:rPr>
                    <w:t>July 12, 2022</w:t>
                  </w:r>
                </w:p>
              </w:tc>
              <w:tc>
                <w:tcPr>
                  <w:tcW w:w="1623" w:type="dxa"/>
                  <w:tcBorders>
                    <w:top w:val="single" w:sz="4" w:space="0" w:color="auto"/>
                    <w:left w:val="single" w:sz="4" w:space="0" w:color="auto"/>
                    <w:bottom w:val="single" w:sz="4" w:space="0" w:color="auto"/>
                    <w:right w:val="single" w:sz="4" w:space="0" w:color="auto"/>
                  </w:tcBorders>
                </w:tcPr>
                <w:p w:rsidR="004464D2" w:rsidP="004464D2">
                  <w:pPr>
                    <w:pStyle w:val="DisclaimerHeading"/>
                    <w:spacing w:before="40" w:after="40" w:line="220" w:lineRule="exact"/>
                    <w:jc w:val="center"/>
                    <w:rPr>
                      <w:rStyle w:val="DefaultParagraphFont"/>
                      <w:rFonts w:ascii="Arial Narrow" w:eastAsia="Times New Roman" w:hAnsi="Arial Narrow" w:cs="Times New Roman"/>
                      <w:b/>
                      <w:color w:val="auto"/>
                      <w:sz w:val="18"/>
                      <w:szCs w:val="18"/>
                      <w:lang w:val="en-US" w:eastAsia="en-US" w:bidi="ar-SA"/>
                    </w:rPr>
                  </w:pPr>
                  <w:r>
                    <w:rPr>
                      <w:rFonts w:ascii="Arial Narrow" w:eastAsia="Times New Roman" w:hAnsi="Arial Narrow" w:cs="Times New Roman"/>
                      <w:b/>
                      <w:color w:val="auto"/>
                      <w:sz w:val="18"/>
                      <w:szCs w:val="18"/>
                      <w:lang w:val="en-US" w:eastAsia="en-US" w:bidi="ar-SA"/>
                    </w:rPr>
                    <w:t>July 15, 2022</w:t>
                  </w:r>
                </w:p>
              </w:tc>
            </w:tr>
            <w:tr w:rsidTr="004464D2">
              <w:tblPrEx>
                <w:tblW w:w="9222" w:type="dxa"/>
                <w:tblInd w:w="0" w:type="dxa"/>
                <w:tblLayout w:type="fixed"/>
                <w:tblCellMar>
                  <w:top w:w="0" w:type="dxa"/>
                  <w:left w:w="108" w:type="dxa"/>
                  <w:bottom w:w="0" w:type="dxa"/>
                  <w:right w:w="108" w:type="dxa"/>
                </w:tblCellMar>
                <w:tblLook w:val="04A0"/>
              </w:tblPrEx>
              <w:trPr>
                <w:trHeight w:val="331"/>
              </w:trPr>
              <w:tc>
                <w:tcPr>
                  <w:tcW w:w="3552" w:type="dxa"/>
                  <w:tcBorders>
                    <w:top w:val="single" w:sz="4" w:space="0" w:color="auto"/>
                    <w:left w:val="nil"/>
                    <w:bottom w:val="single" w:sz="4" w:space="0" w:color="auto"/>
                    <w:right w:val="single" w:sz="4" w:space="0" w:color="auto"/>
                    <w:insideV w:val="nil"/>
                  </w:tcBorders>
                  <w:shd w:val="clear" w:color="auto" w:fill="E1F6FF"/>
                  <w:vAlign w:val="center"/>
                </w:tcPr>
                <w:p w:rsidR="004464D2" w:rsidP="004464D2">
                  <w:pPr>
                    <w:pStyle w:val="AttendeesList"/>
                    <w:spacing w:after="0" w:line="240" w:lineRule="auto"/>
                    <w:contextualSpacing/>
                    <w:jc w:val="right"/>
                    <w:rPr>
                      <w:rStyle w:val="DefaultParagraphFont"/>
                      <w:rFonts w:ascii="Arial Narrow" w:eastAsia="Times New Roman" w:hAnsi="Arial Narrow" w:cs="Times New Roman"/>
                      <w:i/>
                      <w:iCs/>
                      <w:sz w:val="18"/>
                      <w:szCs w:val="16"/>
                      <w:lang w:val="en-US" w:eastAsia="en-US" w:bidi="ar-SA"/>
                    </w:rPr>
                  </w:pPr>
                  <w:r>
                    <w:rPr>
                      <w:rFonts w:ascii="Arial Narrow" w:eastAsia="Times New Roman" w:hAnsi="Arial Narrow" w:cs="Times New Roman"/>
                      <w:i/>
                      <w:iCs/>
                      <w:sz w:val="18"/>
                      <w:szCs w:val="16"/>
                      <w:lang w:val="en-US" w:eastAsia="en-US" w:bidi="ar-SA"/>
                    </w:rPr>
                    <w:t>August 30, 2022</w:t>
                  </w:r>
                </w:p>
              </w:tc>
              <w:tc>
                <w:tcPr>
                  <w:tcW w:w="1170" w:type="dxa"/>
                  <w:tcBorders>
                    <w:top w:val="single" w:sz="4" w:space="0" w:color="auto"/>
                    <w:left w:val="single" w:sz="4" w:space="0" w:color="auto"/>
                    <w:bottom w:val="single" w:sz="4" w:space="0" w:color="auto"/>
                    <w:right w:val="single" w:sz="8" w:space="0" w:color="auto"/>
                  </w:tcBorders>
                  <w:shd w:val="clear" w:color="auto" w:fill="E5E5E5" w:themeFill="accent5" w:themeFillTint="33"/>
                </w:tcPr>
                <w:p w:rsidR="004464D2" w:rsidP="004464D2">
                  <w:pPr>
                    <w:pStyle w:val="DisclaimerHeading"/>
                    <w:spacing w:before="40" w:after="40" w:line="220" w:lineRule="exact"/>
                    <w:rPr>
                      <w:rStyle w:val="DefaultParagraphFont"/>
                      <w:rFonts w:ascii="Arial Narrow" w:eastAsia="Times New Roman" w:hAnsi="Arial Narrow" w:cs="Times New Roman"/>
                      <w:b w:val="0"/>
                      <w:color w:val="auto"/>
                      <w:sz w:val="18"/>
                      <w:szCs w:val="18"/>
                      <w:lang w:val="en-US" w:eastAsia="en-US" w:bidi="ar-SA"/>
                    </w:rPr>
                  </w:pPr>
                  <w:r>
                    <w:rPr>
                      <w:rFonts w:ascii="Arial Narrow" w:eastAsia="Times New Roman" w:hAnsi="Arial Narrow" w:cs="Times New Roman"/>
                      <w:b w:val="0"/>
                      <w:color w:val="auto"/>
                      <w:sz w:val="18"/>
                      <w:szCs w:val="18"/>
                      <w:lang w:val="en-US" w:eastAsia="en-US" w:bidi="ar-SA"/>
                    </w:rPr>
                    <w:t>9</w:t>
                  </w:r>
                  <w:r w:rsidRPr="00BA3650">
                    <w:rPr>
                      <w:rFonts w:ascii="Arial Narrow" w:eastAsia="Times New Roman" w:hAnsi="Arial Narrow" w:cs="Times New Roman"/>
                      <w:b w:val="0"/>
                      <w:color w:val="auto"/>
                      <w:sz w:val="18"/>
                      <w:szCs w:val="18"/>
                      <w:lang w:val="en-US" w:eastAsia="en-US" w:bidi="ar-SA"/>
                    </w:rPr>
                    <w:t xml:space="preserve">:00 – </w:t>
                  </w:r>
                  <w:r>
                    <w:rPr>
                      <w:rFonts w:ascii="Arial Narrow" w:eastAsia="Times New Roman" w:hAnsi="Arial Narrow" w:cs="Times New Roman"/>
                      <w:b w:val="0"/>
                      <w:color w:val="auto"/>
                      <w:sz w:val="18"/>
                      <w:szCs w:val="18"/>
                      <w:lang w:val="en-US" w:eastAsia="en-US" w:bidi="ar-SA"/>
                    </w:rPr>
                    <w:t>4</w:t>
                  </w:r>
                  <w:r w:rsidRPr="00BA3650">
                    <w:rPr>
                      <w:rFonts w:ascii="Arial Narrow" w:eastAsia="Times New Roman" w:hAnsi="Arial Narrow" w:cs="Times New Roman"/>
                      <w:b w:val="0"/>
                      <w:color w:val="auto"/>
                      <w:sz w:val="18"/>
                      <w:szCs w:val="18"/>
                      <w:lang w:val="en-US" w:eastAsia="en-US" w:bidi="ar-SA"/>
                    </w:rPr>
                    <w:t>:00</w:t>
                  </w:r>
                </w:p>
              </w:tc>
              <w:tc>
                <w:tcPr>
                  <w:tcW w:w="1110" w:type="dxa"/>
                  <w:tcBorders>
                    <w:top w:val="single" w:sz="4" w:space="0" w:color="auto"/>
                    <w:left w:val="single" w:sz="8" w:space="0" w:color="auto"/>
                    <w:bottom w:val="single" w:sz="4" w:space="0" w:color="auto"/>
                    <w:right w:val="single" w:sz="8" w:space="0" w:color="auto"/>
                  </w:tcBorders>
                  <w:shd w:val="clear" w:color="auto" w:fill="E5E5E5" w:themeFill="accent5" w:themeFillTint="33"/>
                </w:tcPr>
                <w:p w:rsidR="004464D2" w:rsidRPr="00BA3650" w:rsidP="004464D2">
                  <w:pPr>
                    <w:pStyle w:val="DisclaimerHeading"/>
                    <w:spacing w:before="40" w:after="40" w:line="220" w:lineRule="exact"/>
                    <w:rPr>
                      <w:rStyle w:val="DefaultParagraphFont"/>
                      <w:rFonts w:ascii="Arial Narrow" w:eastAsia="Times New Roman" w:hAnsi="Arial Narrow" w:cs="Times New Roman"/>
                      <w:b w:val="0"/>
                      <w:color w:val="auto"/>
                      <w:sz w:val="16"/>
                      <w:szCs w:val="18"/>
                      <w:lang w:val="en-US" w:eastAsia="en-US" w:bidi="ar-SA"/>
                    </w:rPr>
                  </w:pPr>
                  <w:r w:rsidRPr="00BA3650">
                    <w:rPr>
                      <w:rFonts w:ascii="Arial Narrow" w:eastAsia="Times New Roman" w:hAnsi="Arial Narrow" w:cs="Times New Roman"/>
                      <w:b w:val="0"/>
                      <w:color w:val="auto"/>
                      <w:sz w:val="16"/>
                      <w:szCs w:val="18"/>
                      <w:lang w:val="en-US" w:eastAsia="en-US" w:bidi="ar-SA"/>
                    </w:rPr>
                    <w:t>WebEx</w:t>
                  </w:r>
                </w:p>
              </w:tc>
              <w:tc>
                <w:tcPr>
                  <w:tcW w:w="1767" w:type="dxa"/>
                  <w:tcBorders>
                    <w:top w:val="single" w:sz="4" w:space="0" w:color="auto"/>
                    <w:left w:val="single" w:sz="4" w:space="0" w:color="auto"/>
                    <w:bottom w:val="single" w:sz="4" w:space="0" w:color="auto"/>
                    <w:right w:val="single" w:sz="4" w:space="0" w:color="auto"/>
                  </w:tcBorders>
                  <w:shd w:val="clear" w:color="auto" w:fill="E5E5E5" w:themeFill="accent5" w:themeFillTint="33"/>
                </w:tcPr>
                <w:p w:rsidR="004464D2" w:rsidP="004464D2">
                  <w:pPr>
                    <w:pStyle w:val="DisclaimerHeading"/>
                    <w:spacing w:before="40" w:after="40" w:line="220" w:lineRule="exact"/>
                    <w:jc w:val="center"/>
                    <w:rPr>
                      <w:rStyle w:val="DefaultParagraphFont"/>
                      <w:rFonts w:ascii="Arial Narrow" w:eastAsia="Times New Roman" w:hAnsi="Arial Narrow" w:cs="Times New Roman"/>
                      <w:b/>
                      <w:color w:val="auto"/>
                      <w:sz w:val="18"/>
                      <w:szCs w:val="18"/>
                      <w:lang w:val="en-US" w:eastAsia="en-US" w:bidi="ar-SA"/>
                    </w:rPr>
                  </w:pPr>
                  <w:r>
                    <w:rPr>
                      <w:rFonts w:ascii="Arial Narrow" w:eastAsia="Times New Roman" w:hAnsi="Arial Narrow" w:cs="Times New Roman"/>
                      <w:b/>
                      <w:color w:val="auto"/>
                      <w:sz w:val="18"/>
                      <w:szCs w:val="18"/>
                      <w:lang w:val="en-US" w:eastAsia="en-US" w:bidi="ar-SA"/>
                    </w:rPr>
                    <w:t>August 22, 2022</w:t>
                  </w:r>
                </w:p>
              </w:tc>
              <w:tc>
                <w:tcPr>
                  <w:tcW w:w="1623" w:type="dxa"/>
                  <w:tcBorders>
                    <w:top w:val="single" w:sz="4" w:space="0" w:color="auto"/>
                    <w:left w:val="single" w:sz="4" w:space="0" w:color="auto"/>
                    <w:bottom w:val="single" w:sz="4" w:space="0" w:color="auto"/>
                    <w:right w:val="single" w:sz="4" w:space="0" w:color="auto"/>
                  </w:tcBorders>
                  <w:shd w:val="clear" w:color="auto" w:fill="E5E5E5" w:themeFill="accent5" w:themeFillTint="33"/>
                </w:tcPr>
                <w:p w:rsidR="004464D2" w:rsidP="004464D2">
                  <w:pPr>
                    <w:pStyle w:val="DisclaimerHeading"/>
                    <w:spacing w:before="40" w:after="40" w:line="220" w:lineRule="exact"/>
                    <w:jc w:val="center"/>
                    <w:rPr>
                      <w:rStyle w:val="DefaultParagraphFont"/>
                      <w:rFonts w:ascii="Arial Narrow" w:eastAsia="Times New Roman" w:hAnsi="Arial Narrow" w:cs="Times New Roman"/>
                      <w:b/>
                      <w:color w:val="auto"/>
                      <w:sz w:val="18"/>
                      <w:szCs w:val="18"/>
                      <w:lang w:val="en-US" w:eastAsia="en-US" w:bidi="ar-SA"/>
                    </w:rPr>
                  </w:pPr>
                  <w:r>
                    <w:rPr>
                      <w:rFonts w:ascii="Arial Narrow" w:eastAsia="Times New Roman" w:hAnsi="Arial Narrow" w:cs="Times New Roman"/>
                      <w:b/>
                      <w:color w:val="auto"/>
                      <w:sz w:val="18"/>
                      <w:szCs w:val="18"/>
                      <w:lang w:val="en-US" w:eastAsia="en-US" w:bidi="ar-SA"/>
                    </w:rPr>
                    <w:t>August 25, 2022</w:t>
                  </w:r>
                </w:p>
              </w:tc>
            </w:tr>
            <w:tr w:rsidTr="004464D2">
              <w:tblPrEx>
                <w:tblW w:w="9222" w:type="dxa"/>
                <w:tblInd w:w="0" w:type="dxa"/>
                <w:tblLayout w:type="fixed"/>
                <w:tblCellMar>
                  <w:top w:w="0" w:type="dxa"/>
                  <w:left w:w="108" w:type="dxa"/>
                  <w:bottom w:w="0" w:type="dxa"/>
                  <w:right w:w="108" w:type="dxa"/>
                </w:tblCellMar>
                <w:tblLook w:val="04A0"/>
              </w:tblPrEx>
              <w:trPr>
                <w:trHeight w:val="331"/>
              </w:trPr>
              <w:tc>
                <w:tcPr>
                  <w:tcW w:w="3552" w:type="dxa"/>
                  <w:tcBorders>
                    <w:top w:val="single" w:sz="4" w:space="0" w:color="auto"/>
                    <w:left w:val="nil"/>
                    <w:bottom w:val="single" w:sz="4" w:space="0" w:color="auto"/>
                    <w:right w:val="single" w:sz="4" w:space="0" w:color="auto"/>
                    <w:insideV w:val="nil"/>
                  </w:tcBorders>
                  <w:shd w:val="clear" w:color="auto" w:fill="E1F6FF"/>
                  <w:vAlign w:val="center"/>
                </w:tcPr>
                <w:p w:rsidR="004464D2" w:rsidP="004464D2">
                  <w:pPr>
                    <w:pStyle w:val="AttendeesList"/>
                    <w:spacing w:after="0" w:line="240" w:lineRule="auto"/>
                    <w:contextualSpacing/>
                    <w:jc w:val="right"/>
                    <w:rPr>
                      <w:rStyle w:val="DefaultParagraphFont"/>
                      <w:rFonts w:ascii="Arial Narrow" w:eastAsia="Times New Roman" w:hAnsi="Arial Narrow" w:cs="Times New Roman"/>
                      <w:i/>
                      <w:iCs/>
                      <w:sz w:val="18"/>
                      <w:szCs w:val="16"/>
                      <w:lang w:val="en-US" w:eastAsia="en-US" w:bidi="ar-SA"/>
                    </w:rPr>
                  </w:pPr>
                  <w:r>
                    <w:rPr>
                      <w:rFonts w:ascii="Arial Narrow" w:eastAsia="Times New Roman" w:hAnsi="Arial Narrow" w:cs="Times New Roman"/>
                      <w:i/>
                      <w:iCs/>
                      <w:sz w:val="18"/>
                      <w:szCs w:val="16"/>
                      <w:lang w:val="en-US" w:eastAsia="en-US" w:bidi="ar-SA"/>
                    </w:rPr>
                    <w:t>September 22, 2022</w:t>
                  </w:r>
                </w:p>
              </w:tc>
              <w:tc>
                <w:tcPr>
                  <w:tcW w:w="1170" w:type="dxa"/>
                  <w:tcBorders>
                    <w:top w:val="single" w:sz="4" w:space="0" w:color="auto"/>
                    <w:left w:val="single" w:sz="4" w:space="0" w:color="auto"/>
                    <w:bottom w:val="single" w:sz="4" w:space="0" w:color="auto"/>
                    <w:right w:val="single" w:sz="8" w:space="0" w:color="auto"/>
                  </w:tcBorders>
                </w:tcPr>
                <w:p w:rsidR="004464D2" w:rsidP="004464D2">
                  <w:pPr>
                    <w:pStyle w:val="DisclaimerHeading"/>
                    <w:spacing w:before="40" w:after="40" w:line="220" w:lineRule="exact"/>
                    <w:rPr>
                      <w:rStyle w:val="DefaultParagraphFont"/>
                      <w:rFonts w:ascii="Arial Narrow" w:eastAsia="Times New Roman" w:hAnsi="Arial Narrow" w:cs="Times New Roman"/>
                      <w:b w:val="0"/>
                      <w:color w:val="auto"/>
                      <w:sz w:val="18"/>
                      <w:szCs w:val="18"/>
                      <w:lang w:val="en-US" w:eastAsia="en-US" w:bidi="ar-SA"/>
                    </w:rPr>
                  </w:pPr>
                  <w:r>
                    <w:rPr>
                      <w:rFonts w:ascii="Arial Narrow" w:eastAsia="Times New Roman" w:hAnsi="Arial Narrow" w:cs="Times New Roman"/>
                      <w:b w:val="0"/>
                      <w:color w:val="auto"/>
                      <w:sz w:val="18"/>
                      <w:szCs w:val="18"/>
                      <w:lang w:val="en-US" w:eastAsia="en-US" w:bidi="ar-SA"/>
                    </w:rPr>
                    <w:t>9</w:t>
                  </w:r>
                  <w:r w:rsidRPr="00BA3650">
                    <w:rPr>
                      <w:rFonts w:ascii="Arial Narrow" w:eastAsia="Times New Roman" w:hAnsi="Arial Narrow" w:cs="Times New Roman"/>
                      <w:b w:val="0"/>
                      <w:color w:val="auto"/>
                      <w:sz w:val="18"/>
                      <w:szCs w:val="18"/>
                      <w:lang w:val="en-US" w:eastAsia="en-US" w:bidi="ar-SA"/>
                    </w:rPr>
                    <w:t xml:space="preserve">:00 – </w:t>
                  </w:r>
                  <w:r>
                    <w:rPr>
                      <w:rFonts w:ascii="Arial Narrow" w:eastAsia="Times New Roman" w:hAnsi="Arial Narrow" w:cs="Times New Roman"/>
                      <w:b w:val="0"/>
                      <w:color w:val="auto"/>
                      <w:sz w:val="18"/>
                      <w:szCs w:val="18"/>
                      <w:lang w:val="en-US" w:eastAsia="en-US" w:bidi="ar-SA"/>
                    </w:rPr>
                    <w:t>3</w:t>
                  </w:r>
                  <w:r w:rsidRPr="00BA3650">
                    <w:rPr>
                      <w:rFonts w:ascii="Arial Narrow" w:eastAsia="Times New Roman" w:hAnsi="Arial Narrow" w:cs="Times New Roman"/>
                      <w:b w:val="0"/>
                      <w:color w:val="auto"/>
                      <w:sz w:val="18"/>
                      <w:szCs w:val="18"/>
                      <w:lang w:val="en-US" w:eastAsia="en-US" w:bidi="ar-SA"/>
                    </w:rPr>
                    <w:t>:00</w:t>
                  </w:r>
                </w:p>
              </w:tc>
              <w:tc>
                <w:tcPr>
                  <w:tcW w:w="1110" w:type="dxa"/>
                  <w:tcBorders>
                    <w:top w:val="single" w:sz="4" w:space="0" w:color="auto"/>
                    <w:left w:val="single" w:sz="8" w:space="0" w:color="auto"/>
                    <w:bottom w:val="single" w:sz="4" w:space="0" w:color="auto"/>
                    <w:right w:val="single" w:sz="8" w:space="0" w:color="auto"/>
                  </w:tcBorders>
                </w:tcPr>
                <w:p w:rsidR="004464D2" w:rsidRPr="00BA3650" w:rsidP="004464D2">
                  <w:pPr>
                    <w:pStyle w:val="DisclaimerHeading"/>
                    <w:spacing w:before="40" w:after="40" w:line="220" w:lineRule="exact"/>
                    <w:rPr>
                      <w:rStyle w:val="DefaultParagraphFont"/>
                      <w:rFonts w:ascii="Arial Narrow" w:eastAsia="Times New Roman" w:hAnsi="Arial Narrow" w:cs="Times New Roman"/>
                      <w:b w:val="0"/>
                      <w:color w:val="auto"/>
                      <w:sz w:val="16"/>
                      <w:szCs w:val="18"/>
                      <w:lang w:val="en-US" w:eastAsia="en-US" w:bidi="ar-SA"/>
                    </w:rPr>
                  </w:pPr>
                  <w:r w:rsidRPr="00BA3650">
                    <w:rPr>
                      <w:rFonts w:ascii="Arial Narrow" w:eastAsia="Times New Roman" w:hAnsi="Arial Narrow" w:cs="Times New Roman"/>
                      <w:b w:val="0"/>
                      <w:color w:val="auto"/>
                      <w:sz w:val="16"/>
                      <w:szCs w:val="18"/>
                      <w:lang w:val="en-US" w:eastAsia="en-US" w:bidi="ar-SA"/>
                    </w:rPr>
                    <w:t>WebEx</w:t>
                  </w:r>
                </w:p>
              </w:tc>
              <w:tc>
                <w:tcPr>
                  <w:tcW w:w="1767" w:type="dxa"/>
                  <w:tcBorders>
                    <w:top w:val="single" w:sz="4" w:space="0" w:color="auto"/>
                    <w:left w:val="single" w:sz="4" w:space="0" w:color="auto"/>
                    <w:bottom w:val="single" w:sz="4" w:space="0" w:color="auto"/>
                    <w:right w:val="single" w:sz="4" w:space="0" w:color="auto"/>
                  </w:tcBorders>
                </w:tcPr>
                <w:p w:rsidR="004464D2" w:rsidP="004464D2">
                  <w:pPr>
                    <w:pStyle w:val="DisclaimerHeading"/>
                    <w:spacing w:before="40" w:after="40" w:line="220" w:lineRule="exact"/>
                    <w:jc w:val="center"/>
                    <w:rPr>
                      <w:rStyle w:val="DefaultParagraphFont"/>
                      <w:rFonts w:ascii="Arial Narrow" w:eastAsia="Times New Roman" w:hAnsi="Arial Narrow" w:cs="Times New Roman"/>
                      <w:b/>
                      <w:color w:val="auto"/>
                      <w:sz w:val="18"/>
                      <w:szCs w:val="18"/>
                      <w:lang w:val="en-US" w:eastAsia="en-US" w:bidi="ar-SA"/>
                    </w:rPr>
                  </w:pPr>
                  <w:r>
                    <w:rPr>
                      <w:rFonts w:ascii="Arial Narrow" w:eastAsia="Times New Roman" w:hAnsi="Arial Narrow" w:cs="Times New Roman"/>
                      <w:b/>
                      <w:color w:val="auto"/>
                      <w:sz w:val="18"/>
                      <w:szCs w:val="18"/>
                      <w:lang w:val="en-US" w:eastAsia="en-US" w:bidi="ar-SA"/>
                    </w:rPr>
                    <w:t>September 14, 2022</w:t>
                  </w:r>
                </w:p>
              </w:tc>
              <w:tc>
                <w:tcPr>
                  <w:tcW w:w="1623" w:type="dxa"/>
                  <w:tcBorders>
                    <w:top w:val="single" w:sz="4" w:space="0" w:color="auto"/>
                    <w:left w:val="single" w:sz="4" w:space="0" w:color="auto"/>
                    <w:bottom w:val="single" w:sz="4" w:space="0" w:color="auto"/>
                    <w:right w:val="single" w:sz="4" w:space="0" w:color="auto"/>
                  </w:tcBorders>
                </w:tcPr>
                <w:p w:rsidR="004464D2" w:rsidP="004464D2">
                  <w:pPr>
                    <w:pStyle w:val="DisclaimerHeading"/>
                    <w:spacing w:before="40" w:after="40" w:line="220" w:lineRule="exact"/>
                    <w:jc w:val="center"/>
                    <w:rPr>
                      <w:rStyle w:val="DefaultParagraphFont"/>
                      <w:rFonts w:ascii="Arial Narrow" w:eastAsia="Times New Roman" w:hAnsi="Arial Narrow" w:cs="Times New Roman"/>
                      <w:b/>
                      <w:color w:val="auto"/>
                      <w:sz w:val="18"/>
                      <w:szCs w:val="18"/>
                      <w:lang w:val="en-US" w:eastAsia="en-US" w:bidi="ar-SA"/>
                    </w:rPr>
                  </w:pPr>
                  <w:r>
                    <w:rPr>
                      <w:rFonts w:ascii="Arial Narrow" w:eastAsia="Times New Roman" w:hAnsi="Arial Narrow" w:cs="Times New Roman"/>
                      <w:b/>
                      <w:color w:val="auto"/>
                      <w:sz w:val="18"/>
                      <w:szCs w:val="18"/>
                      <w:lang w:val="en-US" w:eastAsia="en-US" w:bidi="ar-SA"/>
                    </w:rPr>
                    <w:t>September 19, 2022</w:t>
                  </w:r>
                </w:p>
              </w:tc>
            </w:tr>
            <w:tr w:rsidTr="004464D2">
              <w:tblPrEx>
                <w:tblW w:w="9222" w:type="dxa"/>
                <w:tblInd w:w="0" w:type="dxa"/>
                <w:tblLayout w:type="fixed"/>
                <w:tblCellMar>
                  <w:top w:w="0" w:type="dxa"/>
                  <w:left w:w="108" w:type="dxa"/>
                  <w:bottom w:w="0" w:type="dxa"/>
                  <w:right w:w="108" w:type="dxa"/>
                </w:tblCellMar>
                <w:tblLook w:val="04A0"/>
              </w:tblPrEx>
              <w:trPr>
                <w:trHeight w:val="331"/>
              </w:trPr>
              <w:tc>
                <w:tcPr>
                  <w:tcW w:w="3552" w:type="dxa"/>
                  <w:tcBorders>
                    <w:top w:val="single" w:sz="4" w:space="0" w:color="auto"/>
                    <w:left w:val="nil"/>
                    <w:bottom w:val="single" w:sz="4" w:space="0" w:color="auto"/>
                    <w:right w:val="single" w:sz="4" w:space="0" w:color="auto"/>
                    <w:insideV w:val="nil"/>
                  </w:tcBorders>
                  <w:shd w:val="clear" w:color="auto" w:fill="E1F6FF"/>
                  <w:vAlign w:val="center"/>
                </w:tcPr>
                <w:p w:rsidR="004464D2" w:rsidP="004464D2">
                  <w:pPr>
                    <w:pStyle w:val="AttendeesList"/>
                    <w:spacing w:after="0" w:line="240" w:lineRule="auto"/>
                    <w:contextualSpacing/>
                    <w:jc w:val="right"/>
                    <w:rPr>
                      <w:rStyle w:val="DefaultParagraphFont"/>
                      <w:rFonts w:ascii="Arial Narrow" w:eastAsia="Times New Roman" w:hAnsi="Arial Narrow" w:cs="Times New Roman"/>
                      <w:i/>
                      <w:iCs/>
                      <w:sz w:val="18"/>
                      <w:szCs w:val="16"/>
                      <w:lang w:val="en-US" w:eastAsia="en-US" w:bidi="ar-SA"/>
                    </w:rPr>
                  </w:pPr>
                  <w:r>
                    <w:rPr>
                      <w:rFonts w:ascii="Arial Narrow" w:eastAsia="Times New Roman" w:hAnsi="Arial Narrow" w:cs="Times New Roman"/>
                      <w:i/>
                      <w:iCs/>
                      <w:sz w:val="18"/>
                      <w:szCs w:val="16"/>
                      <w:lang w:val="en-US" w:eastAsia="en-US" w:bidi="ar-SA"/>
                    </w:rPr>
                    <w:t>October 21, 2022</w:t>
                  </w:r>
                </w:p>
              </w:tc>
              <w:tc>
                <w:tcPr>
                  <w:tcW w:w="1170" w:type="dxa"/>
                  <w:tcBorders>
                    <w:top w:val="single" w:sz="4" w:space="0" w:color="auto"/>
                    <w:left w:val="single" w:sz="4" w:space="0" w:color="auto"/>
                    <w:bottom w:val="single" w:sz="4" w:space="0" w:color="auto"/>
                    <w:right w:val="single" w:sz="8" w:space="0" w:color="auto"/>
                  </w:tcBorders>
                  <w:shd w:val="clear" w:color="auto" w:fill="E5E5E5" w:themeFill="accent5" w:themeFillTint="33"/>
                </w:tcPr>
                <w:p w:rsidR="004464D2" w:rsidP="004464D2">
                  <w:pPr>
                    <w:pStyle w:val="DisclaimerHeading"/>
                    <w:spacing w:before="40" w:after="40" w:line="220" w:lineRule="exact"/>
                    <w:rPr>
                      <w:rStyle w:val="DefaultParagraphFont"/>
                      <w:rFonts w:ascii="Arial Narrow" w:eastAsia="Times New Roman" w:hAnsi="Arial Narrow" w:cs="Times New Roman"/>
                      <w:b w:val="0"/>
                      <w:color w:val="auto"/>
                      <w:sz w:val="18"/>
                      <w:szCs w:val="18"/>
                      <w:lang w:val="en-US" w:eastAsia="en-US" w:bidi="ar-SA"/>
                    </w:rPr>
                  </w:pPr>
                  <w:r>
                    <w:rPr>
                      <w:rFonts w:ascii="Arial Narrow" w:eastAsia="Times New Roman" w:hAnsi="Arial Narrow" w:cs="Times New Roman"/>
                      <w:b w:val="0"/>
                      <w:color w:val="auto"/>
                      <w:sz w:val="18"/>
                      <w:szCs w:val="18"/>
                      <w:lang w:val="en-US" w:eastAsia="en-US" w:bidi="ar-SA"/>
                    </w:rPr>
                    <w:t>9</w:t>
                  </w:r>
                  <w:r w:rsidRPr="00BA3650">
                    <w:rPr>
                      <w:rFonts w:ascii="Arial Narrow" w:eastAsia="Times New Roman" w:hAnsi="Arial Narrow" w:cs="Times New Roman"/>
                      <w:b w:val="0"/>
                      <w:color w:val="auto"/>
                      <w:sz w:val="18"/>
                      <w:szCs w:val="18"/>
                      <w:lang w:val="en-US" w:eastAsia="en-US" w:bidi="ar-SA"/>
                    </w:rPr>
                    <w:t xml:space="preserve">:00 – </w:t>
                  </w:r>
                  <w:r>
                    <w:rPr>
                      <w:rFonts w:ascii="Arial Narrow" w:eastAsia="Times New Roman" w:hAnsi="Arial Narrow" w:cs="Times New Roman"/>
                      <w:b w:val="0"/>
                      <w:color w:val="auto"/>
                      <w:sz w:val="18"/>
                      <w:szCs w:val="18"/>
                      <w:lang w:val="en-US" w:eastAsia="en-US" w:bidi="ar-SA"/>
                    </w:rPr>
                    <w:t>12</w:t>
                  </w:r>
                  <w:r w:rsidRPr="00BA3650">
                    <w:rPr>
                      <w:rFonts w:ascii="Arial Narrow" w:eastAsia="Times New Roman" w:hAnsi="Arial Narrow" w:cs="Times New Roman"/>
                      <w:b w:val="0"/>
                      <w:color w:val="auto"/>
                      <w:sz w:val="18"/>
                      <w:szCs w:val="18"/>
                      <w:lang w:val="en-US" w:eastAsia="en-US" w:bidi="ar-SA"/>
                    </w:rPr>
                    <w:t>:00</w:t>
                  </w:r>
                </w:p>
              </w:tc>
              <w:tc>
                <w:tcPr>
                  <w:tcW w:w="1110" w:type="dxa"/>
                  <w:tcBorders>
                    <w:top w:val="single" w:sz="4" w:space="0" w:color="auto"/>
                    <w:left w:val="single" w:sz="8" w:space="0" w:color="auto"/>
                    <w:bottom w:val="single" w:sz="4" w:space="0" w:color="auto"/>
                    <w:right w:val="single" w:sz="8" w:space="0" w:color="auto"/>
                  </w:tcBorders>
                  <w:shd w:val="clear" w:color="auto" w:fill="E5E5E5" w:themeFill="accent5" w:themeFillTint="33"/>
                </w:tcPr>
                <w:p w:rsidR="004464D2" w:rsidRPr="00BA3650" w:rsidP="004464D2">
                  <w:pPr>
                    <w:pStyle w:val="DisclaimerHeading"/>
                    <w:spacing w:before="40" w:after="40" w:line="220" w:lineRule="exact"/>
                    <w:rPr>
                      <w:rStyle w:val="DefaultParagraphFont"/>
                      <w:rFonts w:ascii="Arial Narrow" w:eastAsia="Times New Roman" w:hAnsi="Arial Narrow" w:cs="Times New Roman"/>
                      <w:b w:val="0"/>
                      <w:color w:val="auto"/>
                      <w:sz w:val="16"/>
                      <w:szCs w:val="18"/>
                      <w:lang w:val="en-US" w:eastAsia="en-US" w:bidi="ar-SA"/>
                    </w:rPr>
                  </w:pPr>
                  <w:r w:rsidRPr="00BA3650">
                    <w:rPr>
                      <w:rFonts w:ascii="Arial Narrow" w:eastAsia="Times New Roman" w:hAnsi="Arial Narrow" w:cs="Times New Roman"/>
                      <w:b w:val="0"/>
                      <w:color w:val="auto"/>
                      <w:sz w:val="16"/>
                      <w:szCs w:val="18"/>
                      <w:lang w:val="en-US" w:eastAsia="en-US" w:bidi="ar-SA"/>
                    </w:rPr>
                    <w:t>WebEx</w:t>
                  </w:r>
                </w:p>
              </w:tc>
              <w:tc>
                <w:tcPr>
                  <w:tcW w:w="1767" w:type="dxa"/>
                  <w:tcBorders>
                    <w:top w:val="single" w:sz="4" w:space="0" w:color="auto"/>
                    <w:left w:val="single" w:sz="4" w:space="0" w:color="auto"/>
                    <w:bottom w:val="single" w:sz="4" w:space="0" w:color="auto"/>
                    <w:right w:val="single" w:sz="4" w:space="0" w:color="auto"/>
                  </w:tcBorders>
                  <w:shd w:val="clear" w:color="auto" w:fill="E5E5E5" w:themeFill="accent5" w:themeFillTint="33"/>
                </w:tcPr>
                <w:p w:rsidR="004464D2" w:rsidP="004464D2">
                  <w:pPr>
                    <w:pStyle w:val="DisclaimerHeading"/>
                    <w:spacing w:before="40" w:after="40" w:line="220" w:lineRule="exact"/>
                    <w:jc w:val="center"/>
                    <w:rPr>
                      <w:rStyle w:val="DefaultParagraphFont"/>
                      <w:rFonts w:ascii="Arial Narrow" w:eastAsia="Times New Roman" w:hAnsi="Arial Narrow" w:cs="Times New Roman"/>
                      <w:b/>
                      <w:color w:val="auto"/>
                      <w:sz w:val="18"/>
                      <w:szCs w:val="18"/>
                      <w:lang w:val="en-US" w:eastAsia="en-US" w:bidi="ar-SA"/>
                    </w:rPr>
                  </w:pPr>
                  <w:r>
                    <w:rPr>
                      <w:rFonts w:ascii="Arial Narrow" w:eastAsia="Times New Roman" w:hAnsi="Arial Narrow" w:cs="Times New Roman"/>
                      <w:b/>
                      <w:color w:val="auto"/>
                      <w:sz w:val="18"/>
                      <w:szCs w:val="18"/>
                      <w:lang w:val="en-US" w:eastAsia="en-US" w:bidi="ar-SA"/>
                    </w:rPr>
                    <w:t>October 13, 2022</w:t>
                  </w:r>
                </w:p>
              </w:tc>
              <w:tc>
                <w:tcPr>
                  <w:tcW w:w="1623" w:type="dxa"/>
                  <w:tcBorders>
                    <w:top w:val="single" w:sz="4" w:space="0" w:color="auto"/>
                    <w:left w:val="single" w:sz="4" w:space="0" w:color="auto"/>
                    <w:bottom w:val="single" w:sz="4" w:space="0" w:color="auto"/>
                    <w:right w:val="single" w:sz="4" w:space="0" w:color="auto"/>
                  </w:tcBorders>
                  <w:shd w:val="clear" w:color="auto" w:fill="E5E5E5" w:themeFill="accent5" w:themeFillTint="33"/>
                </w:tcPr>
                <w:p w:rsidR="004464D2" w:rsidP="004464D2">
                  <w:pPr>
                    <w:pStyle w:val="DisclaimerHeading"/>
                    <w:spacing w:before="40" w:after="40" w:line="220" w:lineRule="exact"/>
                    <w:jc w:val="center"/>
                    <w:rPr>
                      <w:rStyle w:val="DefaultParagraphFont"/>
                      <w:rFonts w:ascii="Arial Narrow" w:eastAsia="Times New Roman" w:hAnsi="Arial Narrow" w:cs="Times New Roman"/>
                      <w:b/>
                      <w:color w:val="auto"/>
                      <w:sz w:val="18"/>
                      <w:szCs w:val="18"/>
                      <w:lang w:val="en-US" w:eastAsia="en-US" w:bidi="ar-SA"/>
                    </w:rPr>
                  </w:pPr>
                  <w:r>
                    <w:rPr>
                      <w:rFonts w:ascii="Arial Narrow" w:eastAsia="Times New Roman" w:hAnsi="Arial Narrow" w:cs="Times New Roman"/>
                      <w:b/>
                      <w:color w:val="auto"/>
                      <w:sz w:val="18"/>
                      <w:szCs w:val="18"/>
                      <w:lang w:val="en-US" w:eastAsia="en-US" w:bidi="ar-SA"/>
                    </w:rPr>
                    <w:t>October 18, 2022</w:t>
                  </w:r>
                </w:p>
              </w:tc>
            </w:tr>
            <w:tr w:rsidTr="004464D2">
              <w:tblPrEx>
                <w:tblW w:w="9222" w:type="dxa"/>
                <w:tblInd w:w="0" w:type="dxa"/>
                <w:tblLayout w:type="fixed"/>
                <w:tblCellMar>
                  <w:top w:w="0" w:type="dxa"/>
                  <w:left w:w="108" w:type="dxa"/>
                  <w:bottom w:w="0" w:type="dxa"/>
                  <w:right w:w="108" w:type="dxa"/>
                </w:tblCellMar>
                <w:tblLook w:val="04A0"/>
              </w:tblPrEx>
              <w:trPr>
                <w:trHeight w:val="331"/>
              </w:trPr>
              <w:tc>
                <w:tcPr>
                  <w:tcW w:w="3552" w:type="dxa"/>
                  <w:tcBorders>
                    <w:top w:val="single" w:sz="4" w:space="0" w:color="auto"/>
                    <w:left w:val="nil"/>
                    <w:bottom w:val="single" w:sz="4" w:space="0" w:color="auto"/>
                    <w:right w:val="single" w:sz="4" w:space="0" w:color="auto"/>
                    <w:insideV w:val="nil"/>
                  </w:tcBorders>
                  <w:shd w:val="clear" w:color="auto" w:fill="E1F6FF"/>
                  <w:vAlign w:val="center"/>
                </w:tcPr>
                <w:p w:rsidR="004464D2" w:rsidP="004464D2">
                  <w:pPr>
                    <w:pStyle w:val="AttendeesList"/>
                    <w:spacing w:after="0" w:line="240" w:lineRule="auto"/>
                    <w:contextualSpacing/>
                    <w:jc w:val="right"/>
                    <w:rPr>
                      <w:rStyle w:val="DefaultParagraphFont"/>
                      <w:rFonts w:ascii="Arial Narrow" w:eastAsia="Times New Roman" w:hAnsi="Arial Narrow" w:cs="Times New Roman"/>
                      <w:i/>
                      <w:iCs/>
                      <w:sz w:val="18"/>
                      <w:szCs w:val="16"/>
                      <w:lang w:val="en-US" w:eastAsia="en-US" w:bidi="ar-SA"/>
                    </w:rPr>
                  </w:pPr>
                  <w:r>
                    <w:rPr>
                      <w:rFonts w:ascii="Arial Narrow" w:eastAsia="Times New Roman" w:hAnsi="Arial Narrow" w:cs="Times New Roman"/>
                      <w:i/>
                      <w:iCs/>
                      <w:sz w:val="18"/>
                      <w:szCs w:val="16"/>
                      <w:lang w:val="en-US" w:eastAsia="en-US" w:bidi="ar-SA"/>
                    </w:rPr>
                    <w:t>November 28, 2022</w:t>
                  </w:r>
                </w:p>
              </w:tc>
              <w:tc>
                <w:tcPr>
                  <w:tcW w:w="1170" w:type="dxa"/>
                  <w:tcBorders>
                    <w:top w:val="single" w:sz="4" w:space="0" w:color="auto"/>
                    <w:left w:val="single" w:sz="4" w:space="0" w:color="auto"/>
                    <w:bottom w:val="single" w:sz="4" w:space="0" w:color="auto"/>
                    <w:right w:val="single" w:sz="8" w:space="0" w:color="auto"/>
                  </w:tcBorders>
                </w:tcPr>
                <w:p w:rsidR="004464D2" w:rsidP="004464D2">
                  <w:pPr>
                    <w:pStyle w:val="DisclaimerHeading"/>
                    <w:spacing w:before="40" w:after="40" w:line="220" w:lineRule="exact"/>
                    <w:rPr>
                      <w:rStyle w:val="DefaultParagraphFont"/>
                      <w:rFonts w:ascii="Arial Narrow" w:eastAsia="Times New Roman" w:hAnsi="Arial Narrow" w:cs="Times New Roman"/>
                      <w:b w:val="0"/>
                      <w:color w:val="auto"/>
                      <w:sz w:val="18"/>
                      <w:szCs w:val="18"/>
                      <w:lang w:val="en-US" w:eastAsia="en-US" w:bidi="ar-SA"/>
                    </w:rPr>
                  </w:pPr>
                  <w:r>
                    <w:rPr>
                      <w:rFonts w:ascii="Arial Narrow" w:eastAsia="Times New Roman" w:hAnsi="Arial Narrow" w:cs="Times New Roman"/>
                      <w:b w:val="0"/>
                      <w:color w:val="auto"/>
                      <w:sz w:val="18"/>
                      <w:szCs w:val="18"/>
                      <w:lang w:val="en-US" w:eastAsia="en-US" w:bidi="ar-SA"/>
                    </w:rPr>
                    <w:t>9</w:t>
                  </w:r>
                  <w:r w:rsidRPr="00BA3650">
                    <w:rPr>
                      <w:rFonts w:ascii="Arial Narrow" w:eastAsia="Times New Roman" w:hAnsi="Arial Narrow" w:cs="Times New Roman"/>
                      <w:b w:val="0"/>
                      <w:color w:val="auto"/>
                      <w:sz w:val="18"/>
                      <w:szCs w:val="18"/>
                      <w:lang w:val="en-US" w:eastAsia="en-US" w:bidi="ar-SA"/>
                    </w:rPr>
                    <w:t xml:space="preserve">:00 – </w:t>
                  </w:r>
                  <w:r>
                    <w:rPr>
                      <w:rFonts w:ascii="Arial Narrow" w:eastAsia="Times New Roman" w:hAnsi="Arial Narrow" w:cs="Times New Roman"/>
                      <w:b w:val="0"/>
                      <w:color w:val="auto"/>
                      <w:sz w:val="18"/>
                      <w:szCs w:val="18"/>
                      <w:lang w:val="en-US" w:eastAsia="en-US" w:bidi="ar-SA"/>
                    </w:rPr>
                    <w:t>4</w:t>
                  </w:r>
                  <w:r w:rsidRPr="00BA3650">
                    <w:rPr>
                      <w:rFonts w:ascii="Arial Narrow" w:eastAsia="Times New Roman" w:hAnsi="Arial Narrow" w:cs="Times New Roman"/>
                      <w:b w:val="0"/>
                      <w:color w:val="auto"/>
                      <w:sz w:val="18"/>
                      <w:szCs w:val="18"/>
                      <w:lang w:val="en-US" w:eastAsia="en-US" w:bidi="ar-SA"/>
                    </w:rPr>
                    <w:t>:00</w:t>
                  </w:r>
                </w:p>
              </w:tc>
              <w:tc>
                <w:tcPr>
                  <w:tcW w:w="1110" w:type="dxa"/>
                  <w:tcBorders>
                    <w:top w:val="single" w:sz="4" w:space="0" w:color="auto"/>
                    <w:left w:val="single" w:sz="8" w:space="0" w:color="auto"/>
                    <w:bottom w:val="single" w:sz="4" w:space="0" w:color="auto"/>
                    <w:right w:val="single" w:sz="8" w:space="0" w:color="auto"/>
                  </w:tcBorders>
                </w:tcPr>
                <w:p w:rsidR="004464D2" w:rsidRPr="00BA3650" w:rsidP="004464D2">
                  <w:pPr>
                    <w:pStyle w:val="DisclaimerHeading"/>
                    <w:spacing w:before="40" w:after="40" w:line="220" w:lineRule="exact"/>
                    <w:rPr>
                      <w:rStyle w:val="DefaultParagraphFont"/>
                      <w:rFonts w:ascii="Arial Narrow" w:eastAsia="Times New Roman" w:hAnsi="Arial Narrow" w:cs="Times New Roman"/>
                      <w:b w:val="0"/>
                      <w:color w:val="auto"/>
                      <w:sz w:val="16"/>
                      <w:szCs w:val="18"/>
                      <w:lang w:val="en-US" w:eastAsia="en-US" w:bidi="ar-SA"/>
                    </w:rPr>
                  </w:pPr>
                  <w:r w:rsidRPr="00BA3650">
                    <w:rPr>
                      <w:rFonts w:ascii="Arial Narrow" w:eastAsia="Times New Roman" w:hAnsi="Arial Narrow" w:cs="Times New Roman"/>
                      <w:b w:val="0"/>
                      <w:color w:val="auto"/>
                      <w:sz w:val="16"/>
                      <w:szCs w:val="18"/>
                      <w:lang w:val="en-US" w:eastAsia="en-US" w:bidi="ar-SA"/>
                    </w:rPr>
                    <w:t>WebEx</w:t>
                  </w:r>
                </w:p>
              </w:tc>
              <w:tc>
                <w:tcPr>
                  <w:tcW w:w="1767" w:type="dxa"/>
                  <w:tcBorders>
                    <w:top w:val="single" w:sz="4" w:space="0" w:color="auto"/>
                    <w:left w:val="single" w:sz="4" w:space="0" w:color="auto"/>
                    <w:bottom w:val="single" w:sz="4" w:space="0" w:color="auto"/>
                    <w:right w:val="single" w:sz="4" w:space="0" w:color="auto"/>
                  </w:tcBorders>
                </w:tcPr>
                <w:p w:rsidR="004464D2" w:rsidP="004464D2">
                  <w:pPr>
                    <w:pStyle w:val="DisclaimerHeading"/>
                    <w:spacing w:before="40" w:after="40" w:line="220" w:lineRule="exact"/>
                    <w:jc w:val="center"/>
                    <w:rPr>
                      <w:rStyle w:val="DefaultParagraphFont"/>
                      <w:rFonts w:ascii="Arial Narrow" w:eastAsia="Times New Roman" w:hAnsi="Arial Narrow" w:cs="Times New Roman"/>
                      <w:b/>
                      <w:color w:val="auto"/>
                      <w:sz w:val="18"/>
                      <w:szCs w:val="18"/>
                      <w:lang w:val="en-US" w:eastAsia="en-US" w:bidi="ar-SA"/>
                    </w:rPr>
                  </w:pPr>
                  <w:r>
                    <w:rPr>
                      <w:rFonts w:ascii="Arial Narrow" w:eastAsia="Times New Roman" w:hAnsi="Arial Narrow" w:cs="Times New Roman"/>
                      <w:b/>
                      <w:color w:val="auto"/>
                      <w:sz w:val="18"/>
                      <w:szCs w:val="18"/>
                      <w:lang w:val="en-US" w:eastAsia="en-US" w:bidi="ar-SA"/>
                    </w:rPr>
                    <w:t>November 18, 2022</w:t>
                  </w:r>
                </w:p>
              </w:tc>
              <w:tc>
                <w:tcPr>
                  <w:tcW w:w="1623" w:type="dxa"/>
                  <w:tcBorders>
                    <w:top w:val="single" w:sz="4" w:space="0" w:color="auto"/>
                    <w:left w:val="single" w:sz="4" w:space="0" w:color="auto"/>
                    <w:bottom w:val="single" w:sz="4" w:space="0" w:color="auto"/>
                    <w:right w:val="single" w:sz="4" w:space="0" w:color="auto"/>
                  </w:tcBorders>
                </w:tcPr>
                <w:p w:rsidR="004464D2" w:rsidP="004464D2">
                  <w:pPr>
                    <w:pStyle w:val="DisclaimerHeading"/>
                    <w:spacing w:before="40" w:after="40" w:line="220" w:lineRule="exact"/>
                    <w:jc w:val="center"/>
                    <w:rPr>
                      <w:rStyle w:val="DefaultParagraphFont"/>
                      <w:rFonts w:ascii="Arial Narrow" w:eastAsia="Times New Roman" w:hAnsi="Arial Narrow" w:cs="Times New Roman"/>
                      <w:b/>
                      <w:color w:val="auto"/>
                      <w:sz w:val="18"/>
                      <w:szCs w:val="18"/>
                      <w:lang w:val="en-US" w:eastAsia="en-US" w:bidi="ar-SA"/>
                    </w:rPr>
                  </w:pPr>
                  <w:r>
                    <w:rPr>
                      <w:rFonts w:ascii="Arial Narrow" w:eastAsia="Times New Roman" w:hAnsi="Arial Narrow" w:cs="Times New Roman"/>
                      <w:b/>
                      <w:color w:val="auto"/>
                      <w:sz w:val="18"/>
                      <w:szCs w:val="18"/>
                      <w:lang w:val="en-US" w:eastAsia="en-US" w:bidi="ar-SA"/>
                    </w:rPr>
                    <w:t>November 23, 2022</w:t>
                  </w:r>
                </w:p>
              </w:tc>
            </w:tr>
            <w:tr w:rsidTr="00BC2690">
              <w:tblPrEx>
                <w:tblW w:w="9222" w:type="dxa"/>
                <w:tblInd w:w="0" w:type="dxa"/>
                <w:tblLayout w:type="fixed"/>
                <w:tblCellMar>
                  <w:top w:w="0" w:type="dxa"/>
                  <w:left w:w="108" w:type="dxa"/>
                  <w:bottom w:w="0" w:type="dxa"/>
                  <w:right w:w="108" w:type="dxa"/>
                </w:tblCellMar>
                <w:tblLook w:val="04A0"/>
              </w:tblPrEx>
              <w:trPr>
                <w:trHeight w:val="331"/>
              </w:trPr>
              <w:tc>
                <w:tcPr>
                  <w:tcW w:w="3552" w:type="dxa"/>
                  <w:tcBorders>
                    <w:top w:val="single" w:sz="4" w:space="0" w:color="auto"/>
                    <w:left w:val="nil"/>
                    <w:bottom w:val="nil"/>
                    <w:right w:val="single" w:sz="4" w:space="0" w:color="auto"/>
                    <w:insideV w:val="nil"/>
                  </w:tcBorders>
                  <w:shd w:val="clear" w:color="auto" w:fill="E1F6FF"/>
                  <w:vAlign w:val="center"/>
                </w:tcPr>
                <w:p w:rsidR="004464D2" w:rsidP="004464D2">
                  <w:pPr>
                    <w:pStyle w:val="AttendeesList"/>
                    <w:spacing w:after="0" w:line="240" w:lineRule="auto"/>
                    <w:contextualSpacing/>
                    <w:jc w:val="right"/>
                    <w:rPr>
                      <w:rStyle w:val="DefaultParagraphFont"/>
                      <w:rFonts w:ascii="Arial Narrow" w:eastAsia="Times New Roman" w:hAnsi="Arial Narrow" w:cs="Times New Roman"/>
                      <w:i/>
                      <w:iCs/>
                      <w:sz w:val="18"/>
                      <w:szCs w:val="16"/>
                      <w:lang w:val="en-US" w:eastAsia="en-US" w:bidi="ar-SA"/>
                    </w:rPr>
                  </w:pPr>
                  <w:r>
                    <w:rPr>
                      <w:rFonts w:ascii="Arial Narrow" w:eastAsia="Times New Roman" w:hAnsi="Arial Narrow" w:cs="Times New Roman"/>
                      <w:i/>
                      <w:iCs/>
                      <w:sz w:val="18"/>
                      <w:szCs w:val="16"/>
                      <w:lang w:val="en-US" w:eastAsia="en-US" w:bidi="ar-SA"/>
                    </w:rPr>
                    <w:t>December 15, 2022</w:t>
                  </w:r>
                </w:p>
              </w:tc>
              <w:tc>
                <w:tcPr>
                  <w:tcW w:w="1170" w:type="dxa"/>
                  <w:tcBorders>
                    <w:top w:val="single" w:sz="4" w:space="0" w:color="auto"/>
                    <w:left w:val="single" w:sz="4" w:space="0" w:color="auto"/>
                    <w:bottom w:val="nil"/>
                    <w:right w:val="single" w:sz="8" w:space="0" w:color="auto"/>
                  </w:tcBorders>
                  <w:shd w:val="clear" w:color="auto" w:fill="E5E5E5" w:themeFill="accent5" w:themeFillTint="33"/>
                </w:tcPr>
                <w:p w:rsidR="004464D2" w:rsidP="004464D2">
                  <w:pPr>
                    <w:pStyle w:val="DisclaimerHeading"/>
                    <w:spacing w:before="40" w:after="40" w:line="220" w:lineRule="exact"/>
                    <w:rPr>
                      <w:rStyle w:val="DefaultParagraphFont"/>
                      <w:rFonts w:ascii="Arial Narrow" w:eastAsia="Times New Roman" w:hAnsi="Arial Narrow" w:cs="Times New Roman"/>
                      <w:b w:val="0"/>
                      <w:color w:val="auto"/>
                      <w:sz w:val="18"/>
                      <w:szCs w:val="18"/>
                      <w:lang w:val="en-US" w:eastAsia="en-US" w:bidi="ar-SA"/>
                    </w:rPr>
                  </w:pPr>
                  <w:r>
                    <w:rPr>
                      <w:rFonts w:ascii="Arial Narrow" w:eastAsia="Times New Roman" w:hAnsi="Arial Narrow" w:cs="Times New Roman"/>
                      <w:b w:val="0"/>
                      <w:color w:val="auto"/>
                      <w:sz w:val="18"/>
                      <w:szCs w:val="18"/>
                      <w:lang w:val="en-US" w:eastAsia="en-US" w:bidi="ar-SA"/>
                    </w:rPr>
                    <w:t>1</w:t>
                  </w:r>
                  <w:r w:rsidRPr="00BA3650">
                    <w:rPr>
                      <w:rFonts w:ascii="Arial Narrow" w:eastAsia="Times New Roman" w:hAnsi="Arial Narrow" w:cs="Times New Roman"/>
                      <w:b w:val="0"/>
                      <w:color w:val="auto"/>
                      <w:sz w:val="18"/>
                      <w:szCs w:val="18"/>
                      <w:lang w:val="en-US" w:eastAsia="en-US" w:bidi="ar-SA"/>
                    </w:rPr>
                    <w:t xml:space="preserve">:00 – </w:t>
                  </w:r>
                  <w:r>
                    <w:rPr>
                      <w:rFonts w:ascii="Arial Narrow" w:eastAsia="Times New Roman" w:hAnsi="Arial Narrow" w:cs="Times New Roman"/>
                      <w:b w:val="0"/>
                      <w:color w:val="auto"/>
                      <w:sz w:val="18"/>
                      <w:szCs w:val="18"/>
                      <w:lang w:val="en-US" w:eastAsia="en-US" w:bidi="ar-SA"/>
                    </w:rPr>
                    <w:t>4</w:t>
                  </w:r>
                  <w:r w:rsidRPr="00BA3650">
                    <w:rPr>
                      <w:rFonts w:ascii="Arial Narrow" w:eastAsia="Times New Roman" w:hAnsi="Arial Narrow" w:cs="Times New Roman"/>
                      <w:b w:val="0"/>
                      <w:color w:val="auto"/>
                      <w:sz w:val="18"/>
                      <w:szCs w:val="18"/>
                      <w:lang w:val="en-US" w:eastAsia="en-US" w:bidi="ar-SA"/>
                    </w:rPr>
                    <w:t>:00</w:t>
                  </w:r>
                </w:p>
              </w:tc>
              <w:tc>
                <w:tcPr>
                  <w:tcW w:w="1110" w:type="dxa"/>
                  <w:tcBorders>
                    <w:top w:val="single" w:sz="4" w:space="0" w:color="auto"/>
                    <w:left w:val="single" w:sz="8" w:space="0" w:color="auto"/>
                    <w:bottom w:val="nil"/>
                    <w:right w:val="single" w:sz="8" w:space="0" w:color="auto"/>
                  </w:tcBorders>
                  <w:shd w:val="clear" w:color="auto" w:fill="E5E5E5" w:themeFill="accent5" w:themeFillTint="33"/>
                </w:tcPr>
                <w:p w:rsidR="004464D2" w:rsidRPr="00BA3650" w:rsidP="004464D2">
                  <w:pPr>
                    <w:pStyle w:val="DisclaimerHeading"/>
                    <w:spacing w:before="40" w:after="40" w:line="220" w:lineRule="exact"/>
                    <w:rPr>
                      <w:rStyle w:val="DefaultParagraphFont"/>
                      <w:rFonts w:ascii="Arial Narrow" w:eastAsia="Times New Roman" w:hAnsi="Arial Narrow" w:cs="Times New Roman"/>
                      <w:b w:val="0"/>
                      <w:color w:val="auto"/>
                      <w:sz w:val="16"/>
                      <w:szCs w:val="18"/>
                      <w:lang w:val="en-US" w:eastAsia="en-US" w:bidi="ar-SA"/>
                    </w:rPr>
                  </w:pPr>
                  <w:r w:rsidRPr="00BA3650">
                    <w:rPr>
                      <w:rFonts w:ascii="Arial Narrow" w:eastAsia="Times New Roman" w:hAnsi="Arial Narrow" w:cs="Times New Roman"/>
                      <w:b w:val="0"/>
                      <w:color w:val="auto"/>
                      <w:sz w:val="16"/>
                      <w:szCs w:val="18"/>
                      <w:lang w:val="en-US" w:eastAsia="en-US" w:bidi="ar-SA"/>
                    </w:rPr>
                    <w:t>WebEx</w:t>
                  </w:r>
                </w:p>
              </w:tc>
              <w:tc>
                <w:tcPr>
                  <w:tcW w:w="1767" w:type="dxa"/>
                  <w:tcBorders>
                    <w:top w:val="single" w:sz="4" w:space="0" w:color="auto"/>
                    <w:left w:val="single" w:sz="4" w:space="0" w:color="auto"/>
                    <w:bottom w:val="nil"/>
                    <w:right w:val="single" w:sz="4" w:space="0" w:color="auto"/>
                  </w:tcBorders>
                  <w:shd w:val="clear" w:color="auto" w:fill="E5E5E5" w:themeFill="accent5" w:themeFillTint="33"/>
                </w:tcPr>
                <w:p w:rsidR="004464D2" w:rsidP="004464D2">
                  <w:pPr>
                    <w:pStyle w:val="DisclaimerHeading"/>
                    <w:spacing w:before="40" w:after="40" w:line="220" w:lineRule="exact"/>
                    <w:jc w:val="center"/>
                    <w:rPr>
                      <w:rStyle w:val="DefaultParagraphFont"/>
                      <w:rFonts w:ascii="Arial Narrow" w:eastAsia="Times New Roman" w:hAnsi="Arial Narrow" w:cs="Times New Roman"/>
                      <w:b/>
                      <w:color w:val="auto"/>
                      <w:sz w:val="18"/>
                      <w:szCs w:val="18"/>
                      <w:lang w:val="en-US" w:eastAsia="en-US" w:bidi="ar-SA"/>
                    </w:rPr>
                  </w:pPr>
                  <w:r>
                    <w:rPr>
                      <w:rFonts w:ascii="Arial Narrow" w:eastAsia="Times New Roman" w:hAnsi="Arial Narrow" w:cs="Times New Roman"/>
                      <w:b/>
                      <w:color w:val="auto"/>
                      <w:sz w:val="18"/>
                      <w:szCs w:val="18"/>
                      <w:lang w:val="en-US" w:eastAsia="en-US" w:bidi="ar-SA"/>
                    </w:rPr>
                    <w:t>December 07, 2022</w:t>
                  </w:r>
                </w:p>
              </w:tc>
              <w:tc>
                <w:tcPr>
                  <w:tcW w:w="1623" w:type="dxa"/>
                  <w:tcBorders>
                    <w:top w:val="single" w:sz="4" w:space="0" w:color="auto"/>
                    <w:left w:val="single" w:sz="4" w:space="0" w:color="auto"/>
                    <w:bottom w:val="nil"/>
                    <w:right w:val="single" w:sz="4" w:space="0" w:color="auto"/>
                  </w:tcBorders>
                  <w:shd w:val="clear" w:color="auto" w:fill="E5E5E5" w:themeFill="accent5" w:themeFillTint="33"/>
                </w:tcPr>
                <w:p w:rsidR="004464D2" w:rsidP="004464D2">
                  <w:pPr>
                    <w:pStyle w:val="DisclaimerHeading"/>
                    <w:spacing w:before="40" w:after="40" w:line="220" w:lineRule="exact"/>
                    <w:jc w:val="center"/>
                    <w:rPr>
                      <w:rStyle w:val="DefaultParagraphFont"/>
                      <w:rFonts w:ascii="Arial Narrow" w:eastAsia="Times New Roman" w:hAnsi="Arial Narrow" w:cs="Times New Roman"/>
                      <w:b/>
                      <w:color w:val="auto"/>
                      <w:sz w:val="18"/>
                      <w:szCs w:val="18"/>
                      <w:lang w:val="en-US" w:eastAsia="en-US" w:bidi="ar-SA"/>
                    </w:rPr>
                  </w:pPr>
                  <w:r>
                    <w:rPr>
                      <w:rFonts w:ascii="Arial Narrow" w:eastAsia="Times New Roman" w:hAnsi="Arial Narrow" w:cs="Times New Roman"/>
                      <w:b/>
                      <w:color w:val="auto"/>
                      <w:sz w:val="18"/>
                      <w:szCs w:val="18"/>
                      <w:lang w:val="en-US" w:eastAsia="en-US" w:bidi="ar-SA"/>
                    </w:rPr>
                    <w:t>December 12, 2022</w:t>
                  </w:r>
                </w:p>
              </w:tc>
            </w:tr>
          </w:tbl>
          <w:p w:rsidR="0094026E" w:rsidRPr="008E7D13" w:rsidP="00BC2690">
            <w:pPr>
              <w:pStyle w:val="ListSubhead1"/>
              <w:numPr>
                <w:ilvl w:val="0"/>
                <w:numId w:val="0"/>
              </w:numPr>
              <w:tabs>
                <w:tab w:val="left" w:pos="0"/>
              </w:tabs>
              <w:spacing w:after="0" w:line="240" w:lineRule="auto"/>
              <w:ind w:left="220" w:firstLine="0"/>
              <w:rPr>
                <w:rStyle w:val="DefaultParagraphFont"/>
                <w:rFonts w:ascii="Arial Narrow" w:eastAsia="Times New Roman" w:hAnsi="Arial Narrow" w:cs="Times New Roman"/>
                <w:b w:val="0"/>
                <w:sz w:val="24"/>
                <w:szCs w:val="22"/>
                <w:lang w:val="en-US" w:eastAsia="en-US" w:bidi="ar-SA"/>
              </w:rPr>
            </w:pPr>
          </w:p>
        </w:tc>
      </w:tr>
    </w:tbl>
    <w:p w:rsidR="0094026E" w:rsidRPr="008E7D13" w:rsidP="00337321">
      <w:pPr>
        <w:pStyle w:val="Author"/>
      </w:pPr>
    </w:p>
    <w:p w:rsidR="00B62597" w:rsidP="00337321">
      <w:pPr>
        <w:pStyle w:val="Author"/>
      </w:pPr>
      <w:r>
        <w:t xml:space="preserve">Author: </w:t>
      </w:r>
      <w:r w:rsidR="00322510">
        <w:t>Chris Callaghan</w:t>
      </w:r>
    </w:p>
    <w:p w:rsidR="00A317A9" w:rsidRPr="00B62597" w:rsidP="00337321">
      <w:pPr>
        <w:pStyle w:val="Author"/>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B62597" w:rsidRPr="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pPr>
        <w:spacing w:after="0" w:line="240" w:lineRule="auto"/>
        <w:rPr>
          <w:rFonts w:ascii="Arial Narrow" w:eastAsia="Times New Roman" w:hAnsi="Arial Narrow" w:cs="Times New Roman"/>
          <w:sz w:val="18"/>
          <w:szCs w:val="18"/>
        </w:rPr>
      </w:pPr>
    </w:p>
    <w:p w:rsidR="00B62597" w:rsidRPr="00B62597" w:rsidP="00337321">
      <w:pPr>
        <w:pStyle w:val="DisclosureTitle"/>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4643375" name=""/>
                    <pic:cNvPicPr/>
                  </pic:nvPicPr>
                  <pic:blipFill>
                    <a:blip xmlns:r="http://schemas.openxmlformats.org/officeDocument/2006/relationships" r:embed="rId5"/>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1216010" name=""/>
                    <pic:cNvPicPr/>
                  </pic:nvPicPr>
                  <pic:blipFill>
                    <a:blip xmlns:r="http://schemas.openxmlformats.org/officeDocument/2006/relationships" r:embed="rId6"/>
                    <a:stretch>
                      <a:fillRect/>
                    </a:stretch>
                  </pic:blipFill>
                  <pic:spPr>
                    <a:xfrm>
                      <a:off x="0" y="0"/>
                      <a:ext cx="5943600" cy="1217930"/>
                    </a:xfrm>
                    <a:prstGeom prst="rect">
                      <a:avLst/>
                    </a:prstGeom>
                  </pic:spPr>
                </pic:pic>
              </a:graphicData>
            </a:graphic>
          </wp:inline>
        </w:drawing>
      </w:r>
    </w:p>
    <w:p w:rsidR="00027F49" w:rsidRPr="009C15C4" w:rsidP="00027F49"/>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9"/>
      <w:footerReference w:type="even" r:id="rId10"/>
      <w:footerReference w:type="default" r:id="rId11"/>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F811ED">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06798D">
      <w:rPr>
        <w:rFonts w:ascii="Arial Narrow" w:hAnsi="Arial Narrow"/>
        <w:sz w:val="20"/>
      </w:rPr>
      <w:t>1</w:t>
    </w:r>
    <w:r w:rsidR="00991528">
      <w:rPr>
        <w:rFonts w:ascii="Arial Narrow" w:hAnsi="Arial Narrow"/>
        <w:sz w:val="20"/>
      </w:rPr>
      <w:tab/>
    </w:r>
    <w:r w:rsidR="0094026E">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pPr>
      <w:pStyle w:val="PostingDate"/>
      <w:rPr>
        <w:sz w:val="16"/>
      </w:rPr>
    </w:pPr>
    <w:r w:rsidRPr="00711249">
      <mc:AlternateContent>
        <mc:Choice Requires="wps">
          <w:drawing>
            <wp:anchor distT="0" distB="0" distL="114300" distR="114300" simplePos="0" relativeHeight="251662336"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rect id="Text Box 2" o:spid="_x0000_s2049" style="width:567.75pt;height:121.97pt;margin-top:3.75pt;margin-left:-47.25pt;mso-height-percent:200;mso-height-relative:margin;mso-width-percent:0;mso-width-relative:margin;mso-wrap-distance-bottom:0;mso-wrap-distance-left:9pt;mso-wrap-distance-right:9pt;mso-wrap-distance-top:0;position:absolute;v-text-anchor:top;z-index:251661312" filled="f" fillcolor="this" stroked="f" strokeweight="0.75pt"/>
          </w:pict>
        </mc:Fallback>
      </mc:AlternateContent>
    </w:r>
    <w:r w:rsidRPr="00711249" w:rsidR="00F4190F">
      <w:drawing>
        <wp:anchor distT="0" distB="0" distL="114300" distR="114300" simplePos="0" relativeHeight="251660288"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7868712"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0569A">
      <w:t>February 22,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26E"/>
    <w:rsid w:val="00002D9C"/>
    <w:rsid w:val="00010057"/>
    <w:rsid w:val="000232DF"/>
    <w:rsid w:val="00027F49"/>
    <w:rsid w:val="00032E0A"/>
    <w:rsid w:val="000333FF"/>
    <w:rsid w:val="0006798D"/>
    <w:rsid w:val="00085C2C"/>
    <w:rsid w:val="00091152"/>
    <w:rsid w:val="00092135"/>
    <w:rsid w:val="0009394E"/>
    <w:rsid w:val="000C0099"/>
    <w:rsid w:val="000C345F"/>
    <w:rsid w:val="000D11E8"/>
    <w:rsid w:val="001126E0"/>
    <w:rsid w:val="00117AF9"/>
    <w:rsid w:val="00121F58"/>
    <w:rsid w:val="001678E8"/>
    <w:rsid w:val="001B191A"/>
    <w:rsid w:val="001B2242"/>
    <w:rsid w:val="001B27AD"/>
    <w:rsid w:val="001C0CC0"/>
    <w:rsid w:val="001C240A"/>
    <w:rsid w:val="001D3B68"/>
    <w:rsid w:val="001E61BF"/>
    <w:rsid w:val="001F2AEE"/>
    <w:rsid w:val="002076B8"/>
    <w:rsid w:val="002113BD"/>
    <w:rsid w:val="0025139E"/>
    <w:rsid w:val="002700CF"/>
    <w:rsid w:val="0029412A"/>
    <w:rsid w:val="0029659C"/>
    <w:rsid w:val="002B2F98"/>
    <w:rsid w:val="002C6057"/>
    <w:rsid w:val="00305238"/>
    <w:rsid w:val="00322510"/>
    <w:rsid w:val="003251CE"/>
    <w:rsid w:val="0033499B"/>
    <w:rsid w:val="00334E4E"/>
    <w:rsid w:val="00337321"/>
    <w:rsid w:val="00342823"/>
    <w:rsid w:val="00346B6F"/>
    <w:rsid w:val="003605E0"/>
    <w:rsid w:val="00375512"/>
    <w:rsid w:val="00394850"/>
    <w:rsid w:val="003B55E1"/>
    <w:rsid w:val="003C158B"/>
    <w:rsid w:val="003C17E2"/>
    <w:rsid w:val="003C3320"/>
    <w:rsid w:val="003D7323"/>
    <w:rsid w:val="003D7E5C"/>
    <w:rsid w:val="003E7A73"/>
    <w:rsid w:val="003F717C"/>
    <w:rsid w:val="0041100E"/>
    <w:rsid w:val="004464D2"/>
    <w:rsid w:val="0046043F"/>
    <w:rsid w:val="00491490"/>
    <w:rsid w:val="00494494"/>
    <w:rsid w:val="004969FA"/>
    <w:rsid w:val="004B18D0"/>
    <w:rsid w:val="004C2C81"/>
    <w:rsid w:val="0050246D"/>
    <w:rsid w:val="00527104"/>
    <w:rsid w:val="00564DEE"/>
    <w:rsid w:val="0057441E"/>
    <w:rsid w:val="005766DE"/>
    <w:rsid w:val="005914B1"/>
    <w:rsid w:val="005A5D0D"/>
    <w:rsid w:val="005A6553"/>
    <w:rsid w:val="005D6D05"/>
    <w:rsid w:val="006024A0"/>
    <w:rsid w:val="00602967"/>
    <w:rsid w:val="00602FAC"/>
    <w:rsid w:val="00606F11"/>
    <w:rsid w:val="00627CAD"/>
    <w:rsid w:val="00632F4B"/>
    <w:rsid w:val="006567EF"/>
    <w:rsid w:val="00660160"/>
    <w:rsid w:val="006928C6"/>
    <w:rsid w:val="00695384"/>
    <w:rsid w:val="006C738F"/>
    <w:rsid w:val="006F7A52"/>
    <w:rsid w:val="00711249"/>
    <w:rsid w:val="00712CAA"/>
    <w:rsid w:val="00716A8B"/>
    <w:rsid w:val="00722710"/>
    <w:rsid w:val="00730F76"/>
    <w:rsid w:val="00744A45"/>
    <w:rsid w:val="00754C6D"/>
    <w:rsid w:val="00755096"/>
    <w:rsid w:val="00761015"/>
    <w:rsid w:val="00761090"/>
    <w:rsid w:val="007703B4"/>
    <w:rsid w:val="007A34A3"/>
    <w:rsid w:val="007C27EE"/>
    <w:rsid w:val="007C2954"/>
    <w:rsid w:val="007C51D0"/>
    <w:rsid w:val="007D0C75"/>
    <w:rsid w:val="007D4F70"/>
    <w:rsid w:val="007E4222"/>
    <w:rsid w:val="007E7CAB"/>
    <w:rsid w:val="00837B12"/>
    <w:rsid w:val="00841282"/>
    <w:rsid w:val="008528AA"/>
    <w:rsid w:val="008552A3"/>
    <w:rsid w:val="00882652"/>
    <w:rsid w:val="00892CC2"/>
    <w:rsid w:val="008A1662"/>
    <w:rsid w:val="008A1801"/>
    <w:rsid w:val="008A45B9"/>
    <w:rsid w:val="008D61BA"/>
    <w:rsid w:val="008E7D13"/>
    <w:rsid w:val="00917386"/>
    <w:rsid w:val="0094026E"/>
    <w:rsid w:val="0095688A"/>
    <w:rsid w:val="00956934"/>
    <w:rsid w:val="009624D0"/>
    <w:rsid w:val="00991528"/>
    <w:rsid w:val="00994B8C"/>
    <w:rsid w:val="009A5430"/>
    <w:rsid w:val="009C15C4"/>
    <w:rsid w:val="009D70B7"/>
    <w:rsid w:val="009E0926"/>
    <w:rsid w:val="009F53F9"/>
    <w:rsid w:val="00A05391"/>
    <w:rsid w:val="00A05B13"/>
    <w:rsid w:val="00A317A9"/>
    <w:rsid w:val="00A34C4E"/>
    <w:rsid w:val="00A41149"/>
    <w:rsid w:val="00A55BA7"/>
    <w:rsid w:val="00A62139"/>
    <w:rsid w:val="00A8512B"/>
    <w:rsid w:val="00A8670B"/>
    <w:rsid w:val="00A90A5C"/>
    <w:rsid w:val="00AA1D76"/>
    <w:rsid w:val="00AC2247"/>
    <w:rsid w:val="00B0566A"/>
    <w:rsid w:val="00B11B5C"/>
    <w:rsid w:val="00B155CA"/>
    <w:rsid w:val="00B16D95"/>
    <w:rsid w:val="00B20316"/>
    <w:rsid w:val="00B34E3C"/>
    <w:rsid w:val="00B578C7"/>
    <w:rsid w:val="00B61BFA"/>
    <w:rsid w:val="00B62597"/>
    <w:rsid w:val="00B74E5C"/>
    <w:rsid w:val="00B92795"/>
    <w:rsid w:val="00BA3650"/>
    <w:rsid w:val="00BA6146"/>
    <w:rsid w:val="00BB531B"/>
    <w:rsid w:val="00BC2690"/>
    <w:rsid w:val="00BD6406"/>
    <w:rsid w:val="00BF331B"/>
    <w:rsid w:val="00C246D9"/>
    <w:rsid w:val="00C439EC"/>
    <w:rsid w:val="00C5307B"/>
    <w:rsid w:val="00C72168"/>
    <w:rsid w:val="00C757F4"/>
    <w:rsid w:val="00C75A9D"/>
    <w:rsid w:val="00C80D83"/>
    <w:rsid w:val="00C966DC"/>
    <w:rsid w:val="00CA49B9"/>
    <w:rsid w:val="00CB19DE"/>
    <w:rsid w:val="00CB475B"/>
    <w:rsid w:val="00CB66CA"/>
    <w:rsid w:val="00CC1B47"/>
    <w:rsid w:val="00D0569A"/>
    <w:rsid w:val="00D06EC8"/>
    <w:rsid w:val="00D136EA"/>
    <w:rsid w:val="00D214B9"/>
    <w:rsid w:val="00D251ED"/>
    <w:rsid w:val="00D40B64"/>
    <w:rsid w:val="00D81408"/>
    <w:rsid w:val="00D831E4"/>
    <w:rsid w:val="00D85B00"/>
    <w:rsid w:val="00D95949"/>
    <w:rsid w:val="00D96B84"/>
    <w:rsid w:val="00DB29E9"/>
    <w:rsid w:val="00DB34FD"/>
    <w:rsid w:val="00DB4B2E"/>
    <w:rsid w:val="00DE0FBE"/>
    <w:rsid w:val="00DE34CF"/>
    <w:rsid w:val="00DE77A5"/>
    <w:rsid w:val="00DF1112"/>
    <w:rsid w:val="00E1605D"/>
    <w:rsid w:val="00E311A3"/>
    <w:rsid w:val="00E32B6B"/>
    <w:rsid w:val="00E421B4"/>
    <w:rsid w:val="00E45A5C"/>
    <w:rsid w:val="00E51258"/>
    <w:rsid w:val="00E5387A"/>
    <w:rsid w:val="00E55E84"/>
    <w:rsid w:val="00EA49DE"/>
    <w:rsid w:val="00EB68B0"/>
    <w:rsid w:val="00ED5E0C"/>
    <w:rsid w:val="00ED6260"/>
    <w:rsid w:val="00EF66D8"/>
    <w:rsid w:val="00F4190F"/>
    <w:rsid w:val="00F447EA"/>
    <w:rsid w:val="00F5077C"/>
    <w:rsid w:val="00F811ED"/>
    <w:rsid w:val="00F81D63"/>
    <w:rsid w:val="00FB1739"/>
    <w:rsid w:val="00FC2B9A"/>
    <w:rsid w:val="00FD69B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448CBC25-970A-42D3-BA4A-07999F3A9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emf"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hyperlink" Target="https://www.pjm.com/committees-and-groups/committees/form-facilitator-feedback.aspx" TargetMode="External" /><Relationship Id="rId8" Type="http://schemas.openxmlformats.org/officeDocument/2006/relationships/hyperlink" Target="https://learn.pjm.com/" TargetMode="External" /><Relationship Id="rId9" Type="http://schemas.openxmlformats.org/officeDocument/2006/relationships/header" Target="header1.xml" /></Relationships>
</file>

<file path=word/_rels/header1.xml.rels>&#65279;<?xml version="1.0" encoding="utf-8" standalone="yes"?><Relationships xmlns="http://schemas.openxmlformats.org/package/2006/relationships"><Relationship Id="rId1" Type="http://schemas.openxmlformats.org/officeDocument/2006/relationships/image" Target="media/image4.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 (Non Operator Assisted Call)</Template>
  <TotalTime>0</TotalTime>
  <Pages>2</Pages>
  <Words>631</Words>
  <Characters>3603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2022-02-22T21:40:14Z</dcterms:created>
  <dcterms:modified xsi:type="dcterms:W3CDTF">2022-02-22T21:40:14Z</dcterms:modified>
</cp:coreProperties>
</file>