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39046" w14:textId="77777777" w:rsidR="0041057B" w:rsidRDefault="0041057B" w:rsidP="0041057B">
      <w:pPr>
        <w:spacing w:after="0" w:line="240" w:lineRule="auto"/>
        <w:rPr>
          <w:rFonts w:ascii="Arial Narrow" w:hAnsi="Arial Narrow"/>
          <w:sz w:val="24"/>
          <w:szCs w:val="24"/>
        </w:rPr>
      </w:pPr>
    </w:p>
    <w:p w14:paraId="3DD29639" w14:textId="22B01438" w:rsidR="0041057B" w:rsidRPr="00B62597" w:rsidRDefault="0041057B" w:rsidP="0041057B">
      <w:pPr>
        <w:pStyle w:val="MeetingDetails"/>
      </w:pPr>
      <w:r>
        <w:t>DER and Invert</w:t>
      </w:r>
      <w:r w:rsidR="00BD7D70">
        <w:t>er-based Resources Subcommittee</w:t>
      </w:r>
    </w:p>
    <w:p w14:paraId="52D9E11F" w14:textId="77777777" w:rsidR="0041057B" w:rsidRPr="00B62597" w:rsidRDefault="0041057B" w:rsidP="0041057B">
      <w:pPr>
        <w:pStyle w:val="MeetingDetails"/>
      </w:pPr>
      <w:r>
        <w:t>WebEx Only</w:t>
      </w:r>
    </w:p>
    <w:p w14:paraId="0B9E48FE" w14:textId="77777777" w:rsidR="0041057B" w:rsidRPr="00B62597" w:rsidRDefault="0041057B" w:rsidP="0041057B">
      <w:pPr>
        <w:pStyle w:val="MeetingDetails"/>
      </w:pPr>
      <w:r>
        <w:t>May 19, 2021</w:t>
      </w:r>
    </w:p>
    <w:p w14:paraId="5262ECDF" w14:textId="77777777" w:rsidR="0041057B" w:rsidRPr="00B62597" w:rsidRDefault="0041057B" w:rsidP="0041057B">
      <w:pPr>
        <w:pStyle w:val="MeetingDetails"/>
        <w:rPr>
          <w:sz w:val="28"/>
          <w:u w:val="single"/>
        </w:rPr>
      </w:pPr>
      <w:r>
        <w:t>9:00 a.m. – 4:00 p.m. ET</w:t>
      </w:r>
    </w:p>
    <w:p w14:paraId="3826147C" w14:textId="77777777" w:rsidR="0041057B" w:rsidRPr="00B62597" w:rsidRDefault="0041057B" w:rsidP="0041057B">
      <w:pPr>
        <w:spacing w:after="0" w:line="240" w:lineRule="auto"/>
        <w:rPr>
          <w:rFonts w:ascii="Arial Narrow" w:hAnsi="Arial Narrow"/>
          <w:sz w:val="24"/>
          <w:szCs w:val="20"/>
        </w:rPr>
      </w:pPr>
    </w:p>
    <w:p w14:paraId="27EC9AFC" w14:textId="3FC29B6A" w:rsidR="0041057B" w:rsidRPr="00B62597" w:rsidRDefault="0041057B" w:rsidP="0041057B">
      <w:pPr>
        <w:pStyle w:val="PrimaryHeading"/>
        <w:rPr>
          <w:caps/>
        </w:rPr>
      </w:pPr>
      <w:bookmarkStart w:id="0" w:name="OLE_LINK5"/>
      <w:bookmarkStart w:id="1" w:name="OLE_LINK3"/>
      <w:r w:rsidRPr="00527104">
        <w:t>Adm</w:t>
      </w:r>
      <w:r w:rsidRPr="007C2954">
        <w:t>inistrati</w:t>
      </w:r>
      <w:r w:rsidRPr="00527104">
        <w:t>on (</w:t>
      </w:r>
      <w:r>
        <w:t>9</w:t>
      </w:r>
      <w:r w:rsidRPr="00527104">
        <w:t>:</w:t>
      </w:r>
      <w:r>
        <w:t>00 – 9:</w:t>
      </w:r>
      <w:r w:rsidR="003176B7">
        <w:t>0</w:t>
      </w:r>
      <w:r>
        <w:t>5</w:t>
      </w:r>
      <w:r w:rsidRPr="00527104">
        <w:t>)</w:t>
      </w:r>
    </w:p>
    <w:bookmarkEnd w:id="0"/>
    <w:bookmarkEnd w:id="1"/>
    <w:p w14:paraId="3B028964" w14:textId="77777777" w:rsidR="0041057B" w:rsidRPr="002C6057" w:rsidRDefault="0041057B" w:rsidP="0041057B">
      <w:pPr>
        <w:pStyle w:val="SecondaryHeading-Numbered"/>
        <w:rPr>
          <w:b w:val="0"/>
        </w:rPr>
      </w:pPr>
      <w:r>
        <w:rPr>
          <w:b w:val="0"/>
        </w:rPr>
        <w:t>Scott Baker, chair, will open the meeting and review the agenda.</w:t>
      </w:r>
    </w:p>
    <w:p w14:paraId="6B5DA4FB" w14:textId="77777777" w:rsidR="0041057B" w:rsidRDefault="0041057B" w:rsidP="0041057B">
      <w:pPr>
        <w:pStyle w:val="SecondaryHeading-Numbered"/>
        <w:rPr>
          <w:b w:val="0"/>
        </w:rPr>
      </w:pPr>
      <w:r>
        <w:rPr>
          <w:b w:val="0"/>
        </w:rPr>
        <w:t xml:space="preserve">Hamad Ahmed, secretary, will review the meeting participation guidelines. </w:t>
      </w:r>
    </w:p>
    <w:p w14:paraId="1ECA0FE5" w14:textId="4D5B2DF9" w:rsidR="009C60B6" w:rsidRDefault="009C60B6" w:rsidP="009C60B6">
      <w:pPr>
        <w:pStyle w:val="PrimaryHeading"/>
      </w:pPr>
      <w:r>
        <w:t xml:space="preserve">Order 2222 – EDC </w:t>
      </w:r>
      <w:r w:rsidR="0075277D">
        <w:t xml:space="preserve">Coordination </w:t>
      </w:r>
      <w:r>
        <w:t>Workshop (9:05 – 11:00)</w:t>
      </w:r>
    </w:p>
    <w:p w14:paraId="48D07891" w14:textId="396CB679" w:rsidR="009C60B6" w:rsidRDefault="0075277D" w:rsidP="009C60B6">
      <w:pPr>
        <w:pStyle w:val="SecondaryHeading-Numbered"/>
        <w:rPr>
          <w:b w:val="0"/>
        </w:rPr>
      </w:pPr>
      <w:r>
        <w:rPr>
          <w:b w:val="0"/>
        </w:rPr>
        <w:t>Distribution utility representatives will provide feedback on the PJM straw proposal.</w:t>
      </w:r>
    </w:p>
    <w:p w14:paraId="033A7023" w14:textId="58E8B474" w:rsidR="009C60B6" w:rsidRDefault="0075277D" w:rsidP="009C60B6">
      <w:pPr>
        <w:pStyle w:val="SecondaryHeading-Numbered"/>
        <w:rPr>
          <w:b w:val="0"/>
        </w:rPr>
      </w:pPr>
      <w:r>
        <w:rPr>
          <w:b w:val="0"/>
        </w:rPr>
        <w:t>Stakeholders will discuss a work plan that identifies the utility coordination topics that will be covered at future workshops.</w:t>
      </w:r>
    </w:p>
    <w:p w14:paraId="725FA1B3" w14:textId="56C36E34" w:rsidR="00D52CB6" w:rsidRPr="00D52CB6" w:rsidRDefault="00D52CB6" w:rsidP="00D52CB6">
      <w:pPr>
        <w:pStyle w:val="SecondaryHeading-Numbered"/>
        <w:numPr>
          <w:ilvl w:val="0"/>
          <w:numId w:val="0"/>
        </w:numPr>
        <w:ind w:left="360"/>
      </w:pPr>
      <w:r w:rsidRPr="00D52CB6">
        <w:t>Break (15 minutes)</w:t>
      </w:r>
      <w:bookmarkStart w:id="2" w:name="_GoBack"/>
      <w:bookmarkEnd w:id="2"/>
    </w:p>
    <w:p w14:paraId="028F215B" w14:textId="489D9E44" w:rsidR="0041057B" w:rsidRDefault="0041057B" w:rsidP="0041057B">
      <w:pPr>
        <w:pStyle w:val="PrimaryHeading"/>
      </w:pPr>
      <w:r>
        <w:t>Order 2222</w:t>
      </w:r>
      <w:r w:rsidR="009C60B6">
        <w:t xml:space="preserve"> – Straw Proposal </w:t>
      </w:r>
      <w:r>
        <w:t>(</w:t>
      </w:r>
      <w:r w:rsidR="00E87247">
        <w:t>11</w:t>
      </w:r>
      <w:r>
        <w:t>:</w:t>
      </w:r>
      <w:r w:rsidR="00D52CB6">
        <w:t>15</w:t>
      </w:r>
      <w:r>
        <w:t xml:space="preserve"> – </w:t>
      </w:r>
      <w:r w:rsidR="00E87247">
        <w:t>2</w:t>
      </w:r>
      <w:r>
        <w:t>:</w:t>
      </w:r>
      <w:r w:rsidR="00E87247">
        <w:t>00</w:t>
      </w:r>
      <w:r>
        <w:t>)</w:t>
      </w:r>
    </w:p>
    <w:p w14:paraId="40A5B477" w14:textId="74933464" w:rsidR="009C60B6" w:rsidRDefault="00E87247" w:rsidP="0041057B">
      <w:pPr>
        <w:pStyle w:val="SecondaryHeading-Numbered"/>
        <w:rPr>
          <w:b w:val="0"/>
        </w:rPr>
      </w:pPr>
      <w:r>
        <w:rPr>
          <w:b w:val="0"/>
        </w:rPr>
        <w:t>Stakeholder feedback on PJM proposal</w:t>
      </w:r>
    </w:p>
    <w:p w14:paraId="3E2DF6F6" w14:textId="77777777" w:rsidR="00CB49A3" w:rsidRDefault="00CB49A3" w:rsidP="00E87247">
      <w:pPr>
        <w:pStyle w:val="SecondaryHeading-Numbered"/>
        <w:numPr>
          <w:ilvl w:val="1"/>
          <w:numId w:val="11"/>
        </w:numPr>
        <w:rPr>
          <w:b w:val="0"/>
        </w:rPr>
      </w:pPr>
      <w:r>
        <w:rPr>
          <w:b w:val="0"/>
        </w:rPr>
        <w:t>Bruce Campbell, CPower and on behalf of the Advanced Energy Management Alliance, will present feedback on the straw proposal</w:t>
      </w:r>
    </w:p>
    <w:p w14:paraId="4E4DDD3C" w14:textId="6C002882" w:rsidR="00E87247" w:rsidRDefault="00CB49A3" w:rsidP="00E87247">
      <w:pPr>
        <w:pStyle w:val="SecondaryHeading-Numbered"/>
        <w:numPr>
          <w:ilvl w:val="1"/>
          <w:numId w:val="11"/>
        </w:numPr>
        <w:rPr>
          <w:b w:val="0"/>
        </w:rPr>
      </w:pPr>
      <w:r>
        <w:rPr>
          <w:b w:val="0"/>
        </w:rPr>
        <w:t>Catherine Tyler, Monitoring Analytics, will present feedback on the straw proposal.</w:t>
      </w:r>
    </w:p>
    <w:p w14:paraId="5D1EE322" w14:textId="260D037A" w:rsidR="00D10FD3" w:rsidRDefault="00D10FD3" w:rsidP="00E87247">
      <w:pPr>
        <w:pStyle w:val="SecondaryHeading-Numbered"/>
        <w:numPr>
          <w:ilvl w:val="1"/>
          <w:numId w:val="11"/>
        </w:numPr>
        <w:rPr>
          <w:b w:val="0"/>
        </w:rPr>
      </w:pPr>
      <w:r>
        <w:rPr>
          <w:b w:val="0"/>
        </w:rPr>
        <w:t xml:space="preserve">Open discussion </w:t>
      </w:r>
    </w:p>
    <w:p w14:paraId="47FF5063" w14:textId="3CBCDD29" w:rsidR="0041057B" w:rsidRDefault="009C60B6" w:rsidP="0041057B">
      <w:pPr>
        <w:pStyle w:val="SecondaryHeading-Numbered"/>
        <w:rPr>
          <w:b w:val="0"/>
        </w:rPr>
      </w:pPr>
      <w:r>
        <w:rPr>
          <w:b w:val="0"/>
        </w:rPr>
        <w:t>Stakeholders will review a matrix containing the PJM straw proposal.</w:t>
      </w:r>
    </w:p>
    <w:p w14:paraId="28BBC5E1" w14:textId="42D1C2DE" w:rsidR="0041057B" w:rsidRDefault="003176B7" w:rsidP="0041057B">
      <w:pPr>
        <w:pStyle w:val="SecondaryHeading-Numbered"/>
        <w:rPr>
          <w:b w:val="0"/>
        </w:rPr>
      </w:pPr>
      <w:r>
        <w:rPr>
          <w:b w:val="0"/>
        </w:rPr>
        <w:t>Scott Baker will lead a discussion on draft use cases that will be used to provide additional details about the DERA market participation mode</w:t>
      </w:r>
      <w:r w:rsidR="00D10FD3">
        <w:rPr>
          <w:b w:val="0"/>
        </w:rPr>
        <w:t>l using more specific examples.  Staff will be seeking comment and feedback on these use cases prior to expanding them at a future meeting.</w:t>
      </w:r>
    </w:p>
    <w:p w14:paraId="0718EFED" w14:textId="6B62EAD8" w:rsidR="003176B7" w:rsidRPr="003176B7" w:rsidRDefault="003176B7" w:rsidP="003176B7">
      <w:pPr>
        <w:pStyle w:val="SecondaryHeading-Numbered"/>
        <w:numPr>
          <w:ilvl w:val="0"/>
          <w:numId w:val="0"/>
        </w:numPr>
        <w:ind w:left="360"/>
      </w:pPr>
      <w:r>
        <w:t>A lunch break will be taken at approximately 12:30.</w:t>
      </w:r>
    </w:p>
    <w:p w14:paraId="7645350E" w14:textId="3514ADAF" w:rsidR="0041057B" w:rsidRDefault="0041057B" w:rsidP="0041057B">
      <w:pPr>
        <w:pStyle w:val="PrimaryHeading"/>
      </w:pPr>
      <w:r>
        <w:t xml:space="preserve">Solar-Battery </w:t>
      </w:r>
      <w:r w:rsidRPr="00C018FA">
        <w:t>Hybrid Resources</w:t>
      </w:r>
      <w:r>
        <w:t xml:space="preserve"> (</w:t>
      </w:r>
      <w:r w:rsidR="009C60B6">
        <w:t>2</w:t>
      </w:r>
      <w:r>
        <w:t>:</w:t>
      </w:r>
      <w:r w:rsidR="00E87247">
        <w:t>0</w:t>
      </w:r>
      <w:r w:rsidR="009C60B6">
        <w:t>0</w:t>
      </w:r>
      <w:r>
        <w:t xml:space="preserve"> – </w:t>
      </w:r>
      <w:r w:rsidR="003176B7">
        <w:t>3</w:t>
      </w:r>
      <w:r>
        <w:t>:</w:t>
      </w:r>
      <w:r w:rsidR="003176B7">
        <w:t>55</w:t>
      </w:r>
      <w:r>
        <w:t>)</w:t>
      </w:r>
    </w:p>
    <w:p w14:paraId="079C90F2" w14:textId="6466AA1E" w:rsidR="00966392" w:rsidRDefault="00793FCA" w:rsidP="0041057B">
      <w:pPr>
        <w:pStyle w:val="SecondaryHeading-Numbered"/>
        <w:rPr>
          <w:b w:val="0"/>
        </w:rPr>
      </w:pPr>
      <w:r>
        <w:rPr>
          <w:b w:val="0"/>
        </w:rPr>
        <w:t xml:space="preserve">Andrew Levitt will present </w:t>
      </w:r>
      <w:r w:rsidR="000C48AD">
        <w:rPr>
          <w:b w:val="0"/>
        </w:rPr>
        <w:t xml:space="preserve">PJM </w:t>
      </w:r>
      <w:r>
        <w:rPr>
          <w:b w:val="0"/>
        </w:rPr>
        <w:t xml:space="preserve">staff’s position on solar-battery hybrids offering </w:t>
      </w:r>
      <w:r w:rsidR="00900D1D">
        <w:rPr>
          <w:b w:val="0"/>
        </w:rPr>
        <w:t xml:space="preserve">synchronized </w:t>
      </w:r>
      <w:r>
        <w:rPr>
          <w:b w:val="0"/>
        </w:rPr>
        <w:t xml:space="preserve">reserves, and will review the PJM proposal in the solutions matrix.  </w:t>
      </w:r>
    </w:p>
    <w:p w14:paraId="5BEA7B37" w14:textId="2C572C88" w:rsidR="00F27133" w:rsidRDefault="00F27133" w:rsidP="0041057B">
      <w:pPr>
        <w:pStyle w:val="SecondaryHeading-Numbered"/>
        <w:rPr>
          <w:b w:val="0"/>
        </w:rPr>
      </w:pPr>
      <w:r>
        <w:rPr>
          <w:b w:val="0"/>
        </w:rPr>
        <w:t>Jim Davis</w:t>
      </w:r>
      <w:r w:rsidR="00B74CD3">
        <w:rPr>
          <w:b w:val="0"/>
        </w:rPr>
        <w:t xml:space="preserve"> and Bill Coyle</w:t>
      </w:r>
      <w:r>
        <w:rPr>
          <w:b w:val="0"/>
        </w:rPr>
        <w:t xml:space="preserve">, Dominion, will discuss </w:t>
      </w:r>
      <w:r w:rsidR="005E5ACE">
        <w:rPr>
          <w:b w:val="0"/>
        </w:rPr>
        <w:t>a new solution option</w:t>
      </w:r>
      <w:r>
        <w:rPr>
          <w:b w:val="0"/>
        </w:rPr>
        <w:t xml:space="preserve"> under design components 5 – Regulation.</w:t>
      </w:r>
    </w:p>
    <w:p w14:paraId="3AA840AF" w14:textId="6329F714" w:rsidR="00500B23" w:rsidRDefault="00500B23" w:rsidP="0041057B">
      <w:pPr>
        <w:pStyle w:val="SecondaryHeading-Numbered"/>
        <w:rPr>
          <w:b w:val="0"/>
        </w:rPr>
      </w:pPr>
      <w:r>
        <w:rPr>
          <w:b w:val="0"/>
        </w:rPr>
        <w:t>Sharon Thomas will provide feedback on the proposals on behalf of the Energy Storage Association.</w:t>
      </w:r>
    </w:p>
    <w:p w14:paraId="5811477B" w14:textId="105304C4" w:rsidR="0041057B" w:rsidRDefault="00793FCA" w:rsidP="0041057B">
      <w:pPr>
        <w:pStyle w:val="SecondaryHeading-Numbered"/>
        <w:rPr>
          <w:b w:val="0"/>
        </w:rPr>
      </w:pPr>
      <w:r>
        <w:rPr>
          <w:b w:val="0"/>
        </w:rPr>
        <w:lastRenderedPageBreak/>
        <w:t xml:space="preserve">Stakeholders will </w:t>
      </w:r>
      <w:r w:rsidR="00966392">
        <w:rPr>
          <w:b w:val="0"/>
        </w:rPr>
        <w:t xml:space="preserve">discuss decision-making in order to recommend a </w:t>
      </w:r>
      <w:r>
        <w:rPr>
          <w:b w:val="0"/>
        </w:rPr>
        <w:t xml:space="preserve">proposal up to the </w:t>
      </w:r>
      <w:r w:rsidR="00966392">
        <w:rPr>
          <w:b w:val="0"/>
        </w:rPr>
        <w:t>Markets Implementation Committee</w:t>
      </w:r>
      <w:r>
        <w:rPr>
          <w:b w:val="0"/>
        </w:rPr>
        <w:t xml:space="preserve"> (and </w:t>
      </w:r>
      <w:r w:rsidR="00966392">
        <w:rPr>
          <w:b w:val="0"/>
        </w:rPr>
        <w:t>the Operating Committee</w:t>
      </w:r>
      <w:r>
        <w:rPr>
          <w:b w:val="0"/>
        </w:rPr>
        <w:t>) for a first read.</w:t>
      </w:r>
    </w:p>
    <w:p w14:paraId="44392C27" w14:textId="77777777" w:rsidR="0041057B" w:rsidRDefault="0041057B" w:rsidP="0041057B">
      <w:pPr>
        <w:pStyle w:val="PrimaryHeading"/>
      </w:pPr>
      <w:r>
        <w:t>Action items and next meeting agenda (3:55 – 4:00)</w:t>
      </w:r>
    </w:p>
    <w:p w14:paraId="605FA191" w14:textId="77777777" w:rsidR="0041057B" w:rsidRPr="00C26247" w:rsidRDefault="0041057B" w:rsidP="0041057B">
      <w:pPr>
        <w:pStyle w:val="SecondaryHeading-Numbered"/>
      </w:pPr>
      <w:r w:rsidRPr="00C26247">
        <w:rPr>
          <w:b w:val="0"/>
        </w:rPr>
        <w:t>The facilitation team will review action items from the meeting and take req</w:t>
      </w:r>
      <w:r>
        <w:rPr>
          <w:b w:val="0"/>
        </w:rPr>
        <w:t>uests for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9360"/>
      </w:tblGrid>
      <w:tr w:rsidR="0041057B" w14:paraId="580B9E69" w14:textId="77777777" w:rsidTr="001717C1">
        <w:trPr>
          <w:trHeight w:val="296"/>
        </w:trPr>
        <w:tc>
          <w:tcPr>
            <w:tcW w:w="9360" w:type="dxa"/>
          </w:tcPr>
          <w:p w14:paraId="4FC629DE" w14:textId="77777777" w:rsidR="0041057B" w:rsidRDefault="00D52CB6" w:rsidP="001717C1">
            <w:pPr>
              <w:pStyle w:val="ListSubhead1"/>
              <w:numPr>
                <w:ilvl w:val="0"/>
                <w:numId w:val="0"/>
              </w:numPr>
              <w:rPr>
                <w:rStyle w:val="Hyperlink"/>
                <w:b w:val="0"/>
              </w:rPr>
            </w:pPr>
            <w:hyperlink r:id="rId7" w:history="1">
              <w:r w:rsidR="0041057B" w:rsidRPr="009A7058">
                <w:rPr>
                  <w:rStyle w:val="Hyperlink"/>
                </w:rPr>
                <w:t>Issue Tracking: Solar-Battery Hybrid Resources</w:t>
              </w:r>
            </w:hyperlink>
          </w:p>
          <w:p w14:paraId="0040FC99" w14:textId="77777777" w:rsidR="0041057B" w:rsidRDefault="0041057B" w:rsidP="001717C1">
            <w:pPr>
              <w:pStyle w:val="ListSubhead1"/>
              <w:numPr>
                <w:ilvl w:val="0"/>
                <w:numId w:val="0"/>
              </w:numPr>
              <w:rPr>
                <w:b w:val="0"/>
              </w:rPr>
            </w:pPr>
          </w:p>
          <w:p w14:paraId="58272FFB" w14:textId="77777777" w:rsidR="0041057B" w:rsidRPr="0096300E" w:rsidRDefault="0041057B" w:rsidP="001717C1">
            <w:pPr>
              <w:pStyle w:val="ListSubhead1"/>
              <w:numPr>
                <w:ilvl w:val="0"/>
                <w:numId w:val="0"/>
              </w:numPr>
            </w:pPr>
            <w:r w:rsidRPr="0096300E">
              <w:t xml:space="preserve"> </w:t>
            </w:r>
          </w:p>
          <w:tbl>
            <w:tblPr>
              <w:tblStyle w:val="GridTable3-Accent5"/>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2"/>
              <w:gridCol w:w="1170"/>
              <w:gridCol w:w="1110"/>
              <w:gridCol w:w="1767"/>
              <w:gridCol w:w="1623"/>
            </w:tblGrid>
            <w:tr w:rsidR="0041057B" w14:paraId="24215B58" w14:textId="77777777" w:rsidTr="001717C1">
              <w:trPr>
                <w:cnfStyle w:val="100000000000" w:firstRow="1" w:lastRow="0" w:firstColumn="0" w:lastColumn="0" w:oddVBand="0" w:evenVBand="0" w:oddHBand="0" w:evenHBand="0" w:firstRowFirstColumn="0" w:firstRowLastColumn="0" w:lastRowFirstColumn="0" w:lastRowLastColumn="0"/>
                <w:trHeight w:val="570"/>
              </w:trPr>
              <w:tc>
                <w:tcPr>
                  <w:cnfStyle w:val="001000000100" w:firstRow="0" w:lastRow="0" w:firstColumn="1" w:lastColumn="0" w:oddVBand="0" w:evenVBand="0" w:oddHBand="0" w:evenHBand="0" w:firstRowFirstColumn="1" w:firstRowLastColumn="0" w:lastRowFirstColumn="0" w:lastRowLastColumn="0"/>
                  <w:tcW w:w="583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14:paraId="72688513" w14:textId="77777777" w:rsidR="0041057B" w:rsidRPr="003C3320" w:rsidRDefault="0041057B" w:rsidP="001717C1">
                  <w:pPr>
                    <w:pStyle w:val="tableheading"/>
                    <w:rPr>
                      <w:b/>
                      <w:i w:val="0"/>
                    </w:rPr>
                  </w:pPr>
                  <w:r w:rsidRPr="003C3320">
                    <w:t>Future Meeting Dates and Materials</w:t>
                  </w:r>
                </w:p>
              </w:tc>
              <w:tc>
                <w:tcPr>
                  <w:tcW w:w="1767"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14:paraId="2EC630C6" w14:textId="59F9193C" w:rsidR="0041057B" w:rsidRPr="00DA23DE" w:rsidRDefault="0041057B" w:rsidP="001717C1">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Pr>
                      <w:noProof/>
                    </w:rPr>
                    <w:drawing>
                      <wp:anchor distT="0" distB="0" distL="45720" distR="114300" simplePos="0" relativeHeight="251658240" behindDoc="0" locked="0" layoutInCell="1" allowOverlap="1" wp14:anchorId="560A0864" wp14:editId="37BC9DA8">
                        <wp:simplePos x="0" y="0"/>
                        <wp:positionH relativeFrom="column">
                          <wp:posOffset>856615</wp:posOffset>
                        </wp:positionH>
                        <wp:positionV relativeFrom="paragraph">
                          <wp:posOffset>53975</wp:posOffset>
                        </wp:positionV>
                        <wp:extent cx="173990" cy="1739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color w:val="FFFFFF" w:themeColor="background1"/>
                      <w:sz w:val="19"/>
                      <w:szCs w:val="19"/>
                    </w:rPr>
                    <w:t>Materials Due</w:t>
                  </w:r>
                  <w:r>
                    <w:rPr>
                      <w:color w:val="FFFFFF" w:themeColor="background1"/>
                      <w:sz w:val="19"/>
                      <w:szCs w:val="19"/>
                    </w:rPr>
                    <w:br/>
                  </w:r>
                  <w:r w:rsidRPr="00DA23DE">
                    <w:rPr>
                      <w:color w:val="FFFFFF" w:themeColor="background1"/>
                      <w:sz w:val="19"/>
                      <w:szCs w:val="19"/>
                    </w:rPr>
                    <w:t xml:space="preserve"> to Secretary</w:t>
                  </w:r>
                </w:p>
              </w:tc>
              <w:tc>
                <w:tcPr>
                  <w:tcW w:w="1623"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14:paraId="0449F3F9" w14:textId="77777777" w:rsidR="0041057B" w:rsidRPr="00DA23DE" w:rsidRDefault="0041057B" w:rsidP="001717C1">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color w:val="FFFFFF" w:themeColor="background1"/>
                      <w:sz w:val="19"/>
                      <w:szCs w:val="19"/>
                    </w:rPr>
                    <w:t>Materials Published</w:t>
                  </w:r>
                </w:p>
              </w:tc>
            </w:tr>
            <w:tr w:rsidR="0041057B" w14:paraId="6CE0EB7C" w14:textId="77777777" w:rsidTr="001717C1">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6" w:space="0" w:color="FFFFFF" w:themeColor="background1"/>
                    <w:right w:val="single" w:sz="4" w:space="0" w:color="auto"/>
                  </w:tcBorders>
                  <w:shd w:val="clear" w:color="auto" w:fill="000000" w:themeFill="text2"/>
                  <w:vAlign w:val="center"/>
                </w:tcPr>
                <w:p w14:paraId="2EBA082D" w14:textId="77777777" w:rsidR="0041057B" w:rsidRPr="00BB6921" w:rsidRDefault="0041057B" w:rsidP="001717C1">
                  <w:pPr>
                    <w:pStyle w:val="DisclaimerHeading"/>
                    <w:rPr>
                      <w:i w:val="0"/>
                      <w:color w:val="auto"/>
                      <w:sz w:val="19"/>
                      <w:szCs w:val="19"/>
                    </w:rPr>
                  </w:pPr>
                  <w:r w:rsidRPr="00BB6921">
                    <w:rPr>
                      <w:color w:val="auto"/>
                      <w:sz w:val="19"/>
                      <w:szCs w:val="19"/>
                    </w:rPr>
                    <w:t>Date</w:t>
                  </w:r>
                </w:p>
              </w:tc>
              <w:tc>
                <w:tcPr>
                  <w:tcW w:w="117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14:paraId="31D86B95" w14:textId="77777777" w:rsidR="0041057B" w:rsidRPr="00BB6921" w:rsidRDefault="0041057B" w:rsidP="001717C1">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111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14:paraId="56A406AC" w14:textId="77777777" w:rsidR="0041057B" w:rsidRPr="00BB6921" w:rsidRDefault="0041057B" w:rsidP="001717C1">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767"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14:paraId="6DA0E2A0" w14:textId="77777777" w:rsidR="0041057B" w:rsidRPr="00C10A93" w:rsidRDefault="0041057B" w:rsidP="001717C1">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5 p.m.</w:t>
                  </w:r>
                </w:p>
              </w:tc>
              <w:tc>
                <w:tcPr>
                  <w:tcW w:w="1623"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14:paraId="502314C7" w14:textId="77777777" w:rsidR="0041057B" w:rsidRPr="00C10A93" w:rsidRDefault="0041057B" w:rsidP="001717C1">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4 p.m.</w:t>
                  </w:r>
                </w:p>
              </w:tc>
            </w:tr>
            <w:tr w:rsidR="0041057B" w14:paraId="1EFC0A4A" w14:textId="77777777" w:rsidTr="001717C1">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6" w:space="0" w:color="FFFFFF" w:themeColor="background1"/>
                    <w:bottom w:val="single" w:sz="4" w:space="0" w:color="auto"/>
                    <w:right w:val="single" w:sz="4" w:space="0" w:color="auto"/>
                  </w:tcBorders>
                  <w:shd w:val="clear" w:color="auto" w:fill="E1F6FF"/>
                  <w:vAlign w:val="center"/>
                </w:tcPr>
                <w:p w14:paraId="0BB6E20C" w14:textId="77777777" w:rsidR="0041057B" w:rsidRPr="00BA3650" w:rsidRDefault="0041057B" w:rsidP="001717C1">
                  <w:pPr>
                    <w:pStyle w:val="AttendeesList"/>
                    <w:contextualSpacing/>
                    <w:rPr>
                      <w:i w:val="0"/>
                    </w:rPr>
                  </w:pPr>
                  <w:r w:rsidRPr="00BA3650">
                    <w:t>May 19, 2021</w:t>
                  </w:r>
                </w:p>
              </w:tc>
              <w:tc>
                <w:tcPr>
                  <w:tcW w:w="1170" w:type="dxa"/>
                  <w:tcBorders>
                    <w:top w:val="single" w:sz="6" w:space="0" w:color="FFFFFF" w:themeColor="background1"/>
                    <w:left w:val="single" w:sz="4" w:space="0" w:color="auto"/>
                    <w:bottom w:val="single" w:sz="4" w:space="0" w:color="auto"/>
                    <w:right w:val="single" w:sz="8" w:space="0" w:color="auto"/>
                  </w:tcBorders>
                </w:tcPr>
                <w:p w14:paraId="020A8C5A" w14:textId="77777777" w:rsidR="0041057B" w:rsidRPr="00BA3650" w:rsidRDefault="0041057B" w:rsidP="001717C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rPr>
                  </w:pPr>
                  <w:r w:rsidRPr="00BA3650">
                    <w:rPr>
                      <w:b w:val="0"/>
                      <w:color w:val="auto"/>
                    </w:rPr>
                    <w:t>9:00 – 4:00</w:t>
                  </w:r>
                </w:p>
              </w:tc>
              <w:tc>
                <w:tcPr>
                  <w:tcW w:w="1110" w:type="dxa"/>
                  <w:tcBorders>
                    <w:top w:val="single" w:sz="6" w:space="0" w:color="FFFFFF" w:themeColor="background1"/>
                    <w:left w:val="single" w:sz="8" w:space="0" w:color="auto"/>
                    <w:bottom w:val="single" w:sz="4" w:space="0" w:color="auto"/>
                    <w:right w:val="single" w:sz="8" w:space="0" w:color="auto"/>
                  </w:tcBorders>
                </w:tcPr>
                <w:p w14:paraId="69B70FB1" w14:textId="77777777" w:rsidR="0041057B" w:rsidRPr="00BA3650" w:rsidRDefault="0041057B" w:rsidP="001717C1">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sidRPr="00BA3650">
                    <w:rPr>
                      <w:szCs w:val="18"/>
                    </w:rPr>
                    <w:t>WebEx</w:t>
                  </w:r>
                </w:p>
              </w:tc>
              <w:tc>
                <w:tcPr>
                  <w:tcW w:w="1767" w:type="dxa"/>
                  <w:tcBorders>
                    <w:top w:val="single" w:sz="6" w:space="0" w:color="FFFFFF" w:themeColor="background1"/>
                    <w:left w:val="single" w:sz="4" w:space="0" w:color="auto"/>
                    <w:bottom w:val="single" w:sz="4" w:space="0" w:color="auto"/>
                    <w:right w:val="single" w:sz="4" w:space="0" w:color="auto"/>
                  </w:tcBorders>
                </w:tcPr>
                <w:p w14:paraId="2EE1DF95" w14:textId="77777777" w:rsidR="0041057B" w:rsidRPr="00BA3650" w:rsidRDefault="0041057B" w:rsidP="001717C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May 11, 2021</w:t>
                  </w:r>
                </w:p>
              </w:tc>
              <w:tc>
                <w:tcPr>
                  <w:tcW w:w="1623" w:type="dxa"/>
                  <w:tcBorders>
                    <w:top w:val="single" w:sz="6" w:space="0" w:color="FFFFFF" w:themeColor="background1"/>
                    <w:left w:val="single" w:sz="4" w:space="0" w:color="auto"/>
                    <w:bottom w:val="single" w:sz="4" w:space="0" w:color="auto"/>
                    <w:right w:val="single" w:sz="4" w:space="0" w:color="auto"/>
                  </w:tcBorders>
                </w:tcPr>
                <w:p w14:paraId="2A4B1F49" w14:textId="77777777" w:rsidR="0041057B" w:rsidRPr="00BA3650" w:rsidRDefault="0041057B" w:rsidP="001717C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May 14, 2021</w:t>
                  </w:r>
                </w:p>
              </w:tc>
            </w:tr>
            <w:tr w:rsidR="0041057B" w14:paraId="07C44FE7" w14:textId="77777777" w:rsidTr="001717C1">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14:paraId="46237965" w14:textId="77777777" w:rsidR="0041057B" w:rsidRPr="00BA3650" w:rsidRDefault="0041057B" w:rsidP="001717C1">
                  <w:pPr>
                    <w:pStyle w:val="AttendeesList"/>
                    <w:contextualSpacing/>
                    <w:rPr>
                      <w:i w:val="0"/>
                    </w:rPr>
                  </w:pPr>
                  <w:r w:rsidRPr="00BA3650">
                    <w:t>June 11,2021–EDC Coordination workshop</w:t>
                  </w:r>
                </w:p>
              </w:tc>
              <w:tc>
                <w:tcPr>
                  <w:tcW w:w="1170" w:type="dxa"/>
                  <w:tcBorders>
                    <w:top w:val="single" w:sz="4" w:space="0" w:color="auto"/>
                    <w:left w:val="single" w:sz="4" w:space="0" w:color="auto"/>
                    <w:bottom w:val="single" w:sz="4" w:space="0" w:color="auto"/>
                    <w:right w:val="single" w:sz="8" w:space="0" w:color="auto"/>
                  </w:tcBorders>
                </w:tcPr>
                <w:p w14:paraId="59F50097" w14:textId="77777777" w:rsidR="0041057B" w:rsidRPr="00BA3650" w:rsidRDefault="0041057B" w:rsidP="001717C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10:00 – 12:00</w:t>
                  </w:r>
                </w:p>
              </w:tc>
              <w:tc>
                <w:tcPr>
                  <w:tcW w:w="1110" w:type="dxa"/>
                  <w:tcBorders>
                    <w:top w:val="single" w:sz="4" w:space="0" w:color="auto"/>
                    <w:left w:val="single" w:sz="8" w:space="0" w:color="auto"/>
                    <w:bottom w:val="single" w:sz="4" w:space="0" w:color="auto"/>
                    <w:right w:val="single" w:sz="8" w:space="0" w:color="auto"/>
                  </w:tcBorders>
                </w:tcPr>
                <w:p w14:paraId="27248616" w14:textId="77777777" w:rsidR="0041057B" w:rsidRPr="00BA3650" w:rsidRDefault="0041057B" w:rsidP="001717C1">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sidRPr="00BA3650">
                    <w:rPr>
                      <w:szCs w:val="18"/>
                    </w:rPr>
                    <w:t xml:space="preserve">WebEx </w:t>
                  </w:r>
                </w:p>
              </w:tc>
              <w:tc>
                <w:tcPr>
                  <w:tcW w:w="1767" w:type="dxa"/>
                  <w:tcBorders>
                    <w:top w:val="single" w:sz="4" w:space="0" w:color="auto"/>
                    <w:left w:val="single" w:sz="4" w:space="0" w:color="auto"/>
                    <w:bottom w:val="single" w:sz="4" w:space="0" w:color="auto"/>
                    <w:right w:val="single" w:sz="4" w:space="0" w:color="auto"/>
                  </w:tcBorders>
                </w:tcPr>
                <w:p w14:paraId="3F38BCAE" w14:textId="77777777" w:rsidR="0041057B" w:rsidRPr="00BA3650" w:rsidRDefault="0041057B" w:rsidP="001717C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June 3, 2021</w:t>
                  </w:r>
                </w:p>
              </w:tc>
              <w:tc>
                <w:tcPr>
                  <w:tcW w:w="1623" w:type="dxa"/>
                  <w:tcBorders>
                    <w:top w:val="single" w:sz="4" w:space="0" w:color="auto"/>
                    <w:left w:val="single" w:sz="4" w:space="0" w:color="auto"/>
                    <w:bottom w:val="single" w:sz="4" w:space="0" w:color="auto"/>
                    <w:right w:val="single" w:sz="4" w:space="0" w:color="auto"/>
                  </w:tcBorders>
                </w:tcPr>
                <w:p w14:paraId="7EAB2C02" w14:textId="77777777" w:rsidR="0041057B" w:rsidRPr="00BA3650" w:rsidRDefault="0041057B" w:rsidP="001717C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June 8, 2021</w:t>
                  </w:r>
                </w:p>
              </w:tc>
            </w:tr>
            <w:tr w:rsidR="0041057B" w14:paraId="19B5BFBF" w14:textId="77777777" w:rsidTr="001717C1">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14:paraId="1139F81C" w14:textId="77777777" w:rsidR="0041057B" w:rsidRPr="00BA3650" w:rsidRDefault="0041057B" w:rsidP="001717C1">
                  <w:pPr>
                    <w:pStyle w:val="AttendeesList"/>
                    <w:contextualSpacing/>
                    <w:rPr>
                      <w:i w:val="0"/>
                    </w:rPr>
                  </w:pPr>
                  <w:r w:rsidRPr="00BA3650">
                    <w:t>June 28, 2021</w:t>
                  </w:r>
                </w:p>
              </w:tc>
              <w:tc>
                <w:tcPr>
                  <w:tcW w:w="1170" w:type="dxa"/>
                  <w:tcBorders>
                    <w:top w:val="single" w:sz="4" w:space="0" w:color="auto"/>
                    <w:left w:val="single" w:sz="4" w:space="0" w:color="auto"/>
                    <w:bottom w:val="single" w:sz="4" w:space="0" w:color="auto"/>
                    <w:right w:val="single" w:sz="8" w:space="0" w:color="auto"/>
                  </w:tcBorders>
                </w:tcPr>
                <w:p w14:paraId="77EFFD92" w14:textId="77777777" w:rsidR="0041057B" w:rsidRPr="00BA3650" w:rsidRDefault="0041057B" w:rsidP="001717C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9:00 – 4:00</w:t>
                  </w:r>
                </w:p>
              </w:tc>
              <w:tc>
                <w:tcPr>
                  <w:tcW w:w="1110" w:type="dxa"/>
                  <w:tcBorders>
                    <w:top w:val="single" w:sz="4" w:space="0" w:color="auto"/>
                    <w:left w:val="single" w:sz="8" w:space="0" w:color="auto"/>
                    <w:bottom w:val="single" w:sz="4" w:space="0" w:color="auto"/>
                    <w:right w:val="single" w:sz="8" w:space="0" w:color="auto"/>
                  </w:tcBorders>
                </w:tcPr>
                <w:p w14:paraId="4CDFBB1B" w14:textId="77777777" w:rsidR="0041057B" w:rsidRPr="00BA3650" w:rsidRDefault="0041057B" w:rsidP="001717C1">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sidRPr="00BA3650">
                    <w:rPr>
                      <w:szCs w:val="18"/>
                    </w:rPr>
                    <w:t>WebEx</w:t>
                  </w:r>
                </w:p>
              </w:tc>
              <w:tc>
                <w:tcPr>
                  <w:tcW w:w="1767" w:type="dxa"/>
                  <w:tcBorders>
                    <w:top w:val="single" w:sz="4" w:space="0" w:color="auto"/>
                    <w:left w:val="single" w:sz="4" w:space="0" w:color="auto"/>
                    <w:bottom w:val="single" w:sz="4" w:space="0" w:color="auto"/>
                    <w:right w:val="single" w:sz="4" w:space="0" w:color="auto"/>
                  </w:tcBorders>
                </w:tcPr>
                <w:p w14:paraId="3E19D865" w14:textId="77777777" w:rsidR="0041057B" w:rsidRPr="00BA3650" w:rsidRDefault="0041057B" w:rsidP="001717C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June 18, 2021</w:t>
                  </w:r>
                </w:p>
              </w:tc>
              <w:tc>
                <w:tcPr>
                  <w:tcW w:w="1623" w:type="dxa"/>
                  <w:tcBorders>
                    <w:top w:val="single" w:sz="4" w:space="0" w:color="auto"/>
                    <w:left w:val="single" w:sz="4" w:space="0" w:color="auto"/>
                    <w:bottom w:val="single" w:sz="4" w:space="0" w:color="auto"/>
                    <w:right w:val="single" w:sz="4" w:space="0" w:color="auto"/>
                  </w:tcBorders>
                </w:tcPr>
                <w:p w14:paraId="008F6F84" w14:textId="77777777" w:rsidR="0041057B" w:rsidRPr="00BA3650" w:rsidRDefault="0041057B" w:rsidP="001717C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June 23, 2021</w:t>
                  </w:r>
                </w:p>
              </w:tc>
            </w:tr>
            <w:tr w:rsidR="0041057B" w14:paraId="3E3A780D" w14:textId="77777777" w:rsidTr="001717C1">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14:paraId="6C89BCFB" w14:textId="77777777" w:rsidR="0041057B" w:rsidRPr="00BA3650" w:rsidRDefault="0041057B" w:rsidP="001717C1">
                  <w:pPr>
                    <w:pStyle w:val="AttendeesList"/>
                    <w:contextualSpacing/>
                    <w:rPr>
                      <w:i w:val="0"/>
                    </w:rPr>
                  </w:pPr>
                  <w:r w:rsidRPr="00BA3650">
                    <w:t>July 15,2021–EDC Coordination workshop</w:t>
                  </w:r>
                </w:p>
              </w:tc>
              <w:tc>
                <w:tcPr>
                  <w:tcW w:w="1170" w:type="dxa"/>
                  <w:tcBorders>
                    <w:top w:val="single" w:sz="4" w:space="0" w:color="auto"/>
                    <w:left w:val="single" w:sz="4" w:space="0" w:color="auto"/>
                    <w:bottom w:val="single" w:sz="4" w:space="0" w:color="auto"/>
                    <w:right w:val="single" w:sz="8" w:space="0" w:color="auto"/>
                  </w:tcBorders>
                </w:tcPr>
                <w:p w14:paraId="7B23D02B" w14:textId="77777777" w:rsidR="0041057B" w:rsidRPr="00BA3650" w:rsidRDefault="0041057B" w:rsidP="001717C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2:00 – 4:00</w:t>
                  </w:r>
                </w:p>
              </w:tc>
              <w:tc>
                <w:tcPr>
                  <w:tcW w:w="1110" w:type="dxa"/>
                  <w:tcBorders>
                    <w:top w:val="single" w:sz="4" w:space="0" w:color="auto"/>
                    <w:left w:val="single" w:sz="8" w:space="0" w:color="auto"/>
                    <w:bottom w:val="single" w:sz="4" w:space="0" w:color="auto"/>
                    <w:right w:val="single" w:sz="8" w:space="0" w:color="auto"/>
                  </w:tcBorders>
                </w:tcPr>
                <w:p w14:paraId="27F60845" w14:textId="77777777" w:rsidR="0041057B" w:rsidRPr="00BA3650" w:rsidRDefault="0041057B" w:rsidP="001717C1">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sidRPr="00BA3650">
                    <w:rPr>
                      <w:szCs w:val="18"/>
                    </w:rPr>
                    <w:t>WebEx</w:t>
                  </w:r>
                </w:p>
              </w:tc>
              <w:tc>
                <w:tcPr>
                  <w:tcW w:w="1767" w:type="dxa"/>
                  <w:tcBorders>
                    <w:top w:val="single" w:sz="4" w:space="0" w:color="auto"/>
                    <w:left w:val="single" w:sz="4" w:space="0" w:color="auto"/>
                    <w:bottom w:val="single" w:sz="4" w:space="0" w:color="auto"/>
                    <w:right w:val="single" w:sz="4" w:space="0" w:color="auto"/>
                  </w:tcBorders>
                </w:tcPr>
                <w:p w14:paraId="24A80247" w14:textId="77777777" w:rsidR="0041057B" w:rsidRPr="00BA3650" w:rsidRDefault="0041057B" w:rsidP="001717C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July 7, 2021</w:t>
                  </w:r>
                </w:p>
              </w:tc>
              <w:tc>
                <w:tcPr>
                  <w:tcW w:w="1623" w:type="dxa"/>
                  <w:tcBorders>
                    <w:top w:val="single" w:sz="4" w:space="0" w:color="auto"/>
                    <w:left w:val="single" w:sz="4" w:space="0" w:color="auto"/>
                    <w:bottom w:val="single" w:sz="4" w:space="0" w:color="auto"/>
                    <w:right w:val="single" w:sz="4" w:space="0" w:color="auto"/>
                  </w:tcBorders>
                </w:tcPr>
                <w:p w14:paraId="5C6C3502" w14:textId="77777777" w:rsidR="0041057B" w:rsidRPr="00BA3650" w:rsidRDefault="0041057B" w:rsidP="001717C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July 12, 2021</w:t>
                  </w:r>
                </w:p>
              </w:tc>
            </w:tr>
            <w:tr w:rsidR="0041057B" w14:paraId="53D71789" w14:textId="77777777" w:rsidTr="001717C1">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14:paraId="641C5AE5" w14:textId="77777777" w:rsidR="0041057B" w:rsidRPr="00BA3650" w:rsidRDefault="0041057B" w:rsidP="001717C1">
                  <w:pPr>
                    <w:pStyle w:val="AttendeesList"/>
                    <w:contextualSpacing/>
                    <w:rPr>
                      <w:i w:val="0"/>
                    </w:rPr>
                  </w:pPr>
                  <w:r w:rsidRPr="00BA3650">
                    <w:t>July 23, 2021</w:t>
                  </w:r>
                </w:p>
              </w:tc>
              <w:tc>
                <w:tcPr>
                  <w:tcW w:w="1170" w:type="dxa"/>
                  <w:tcBorders>
                    <w:top w:val="single" w:sz="4" w:space="0" w:color="auto"/>
                    <w:left w:val="single" w:sz="4" w:space="0" w:color="auto"/>
                    <w:bottom w:val="single" w:sz="4" w:space="0" w:color="auto"/>
                    <w:right w:val="single" w:sz="8" w:space="0" w:color="auto"/>
                  </w:tcBorders>
                </w:tcPr>
                <w:p w14:paraId="2ED7EAAB" w14:textId="77777777" w:rsidR="0041057B" w:rsidRPr="00BA3650" w:rsidRDefault="0041057B" w:rsidP="001717C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9:00 - 4:00</w:t>
                  </w:r>
                </w:p>
              </w:tc>
              <w:tc>
                <w:tcPr>
                  <w:tcW w:w="1110" w:type="dxa"/>
                  <w:tcBorders>
                    <w:top w:val="single" w:sz="4" w:space="0" w:color="auto"/>
                    <w:left w:val="single" w:sz="8" w:space="0" w:color="auto"/>
                    <w:bottom w:val="single" w:sz="4" w:space="0" w:color="auto"/>
                    <w:right w:val="single" w:sz="8" w:space="0" w:color="auto"/>
                  </w:tcBorders>
                </w:tcPr>
                <w:p w14:paraId="2C52760B" w14:textId="77777777" w:rsidR="0041057B" w:rsidRPr="00BA3650" w:rsidRDefault="0041057B" w:rsidP="001717C1">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sidRPr="00BA3650">
                    <w:rPr>
                      <w:szCs w:val="18"/>
                    </w:rPr>
                    <w:t>WebEx</w:t>
                  </w:r>
                </w:p>
              </w:tc>
              <w:tc>
                <w:tcPr>
                  <w:tcW w:w="1767" w:type="dxa"/>
                  <w:tcBorders>
                    <w:top w:val="single" w:sz="4" w:space="0" w:color="auto"/>
                    <w:left w:val="single" w:sz="4" w:space="0" w:color="auto"/>
                    <w:bottom w:val="single" w:sz="4" w:space="0" w:color="auto"/>
                    <w:right w:val="single" w:sz="4" w:space="0" w:color="auto"/>
                  </w:tcBorders>
                </w:tcPr>
                <w:p w14:paraId="72874841" w14:textId="77777777" w:rsidR="0041057B" w:rsidRPr="00BA3650" w:rsidRDefault="0041057B" w:rsidP="001717C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July 15, 2021</w:t>
                  </w:r>
                </w:p>
              </w:tc>
              <w:tc>
                <w:tcPr>
                  <w:tcW w:w="1623" w:type="dxa"/>
                  <w:tcBorders>
                    <w:top w:val="single" w:sz="4" w:space="0" w:color="auto"/>
                    <w:left w:val="single" w:sz="4" w:space="0" w:color="auto"/>
                    <w:bottom w:val="single" w:sz="4" w:space="0" w:color="auto"/>
                    <w:right w:val="single" w:sz="4" w:space="0" w:color="auto"/>
                  </w:tcBorders>
                </w:tcPr>
                <w:p w14:paraId="4AEBD1A9" w14:textId="77777777" w:rsidR="0041057B" w:rsidRPr="00BA3650" w:rsidRDefault="0041057B" w:rsidP="001717C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July 20, 2021</w:t>
                  </w:r>
                </w:p>
              </w:tc>
            </w:tr>
            <w:tr w:rsidR="0041057B" w14:paraId="46B2A2BF" w14:textId="77777777" w:rsidTr="001717C1">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14:paraId="7DAEC61F" w14:textId="77777777" w:rsidR="0041057B" w:rsidRPr="00BA3650" w:rsidRDefault="0041057B" w:rsidP="001717C1">
                  <w:pPr>
                    <w:pStyle w:val="AttendeesList"/>
                    <w:contextualSpacing/>
                    <w:rPr>
                      <w:i w:val="0"/>
                    </w:rPr>
                  </w:pPr>
                  <w:r w:rsidRPr="00BA3650">
                    <w:t>August 10, 2021–EDC Coordination workshop</w:t>
                  </w:r>
                </w:p>
              </w:tc>
              <w:tc>
                <w:tcPr>
                  <w:tcW w:w="1170" w:type="dxa"/>
                  <w:tcBorders>
                    <w:top w:val="single" w:sz="4" w:space="0" w:color="auto"/>
                    <w:left w:val="single" w:sz="4" w:space="0" w:color="auto"/>
                    <w:bottom w:val="single" w:sz="4" w:space="0" w:color="auto"/>
                    <w:right w:val="single" w:sz="8" w:space="0" w:color="auto"/>
                  </w:tcBorders>
                </w:tcPr>
                <w:p w14:paraId="34F38DEC" w14:textId="77777777" w:rsidR="0041057B" w:rsidRPr="00BA3650" w:rsidRDefault="0041057B" w:rsidP="001717C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single" w:sz="4" w:space="0" w:color="auto"/>
                    <w:right w:val="single" w:sz="8" w:space="0" w:color="auto"/>
                  </w:tcBorders>
                </w:tcPr>
                <w:p w14:paraId="7E98578B" w14:textId="77777777" w:rsidR="0041057B" w:rsidRPr="00BA3650" w:rsidRDefault="0041057B" w:rsidP="001717C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14:paraId="35637445" w14:textId="77777777" w:rsidR="0041057B" w:rsidRPr="00BA3650" w:rsidRDefault="0041057B" w:rsidP="001717C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August 2, 2021</w:t>
                  </w:r>
                </w:p>
              </w:tc>
              <w:tc>
                <w:tcPr>
                  <w:tcW w:w="1623" w:type="dxa"/>
                  <w:tcBorders>
                    <w:top w:val="single" w:sz="4" w:space="0" w:color="auto"/>
                    <w:left w:val="single" w:sz="4" w:space="0" w:color="auto"/>
                    <w:bottom w:val="single" w:sz="4" w:space="0" w:color="auto"/>
                    <w:right w:val="single" w:sz="4" w:space="0" w:color="auto"/>
                  </w:tcBorders>
                </w:tcPr>
                <w:p w14:paraId="43704FCF" w14:textId="77777777" w:rsidR="0041057B" w:rsidRPr="00BA3650" w:rsidRDefault="0041057B" w:rsidP="001717C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August 5, 2021</w:t>
                  </w:r>
                </w:p>
              </w:tc>
            </w:tr>
            <w:tr w:rsidR="0041057B" w14:paraId="38368D69" w14:textId="77777777" w:rsidTr="001717C1">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14:paraId="4E1A5E77" w14:textId="77777777" w:rsidR="0041057B" w:rsidRPr="00BA3650" w:rsidRDefault="0041057B" w:rsidP="001717C1">
                  <w:pPr>
                    <w:pStyle w:val="AttendeesList"/>
                    <w:contextualSpacing/>
                    <w:rPr>
                      <w:i w:val="0"/>
                    </w:rPr>
                  </w:pPr>
                  <w:r w:rsidRPr="00BA3650">
                    <w:t>August 16, 2021</w:t>
                  </w:r>
                </w:p>
              </w:tc>
              <w:tc>
                <w:tcPr>
                  <w:tcW w:w="1170" w:type="dxa"/>
                  <w:tcBorders>
                    <w:top w:val="single" w:sz="4" w:space="0" w:color="auto"/>
                    <w:left w:val="single" w:sz="4" w:space="0" w:color="auto"/>
                    <w:bottom w:val="single" w:sz="4" w:space="0" w:color="auto"/>
                    <w:right w:val="single" w:sz="8" w:space="0" w:color="auto"/>
                  </w:tcBorders>
                </w:tcPr>
                <w:p w14:paraId="64A6D657" w14:textId="77777777" w:rsidR="0041057B" w:rsidRPr="00BA3650" w:rsidRDefault="0041057B" w:rsidP="001717C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9:00 – 12:00</w:t>
                  </w:r>
                </w:p>
              </w:tc>
              <w:tc>
                <w:tcPr>
                  <w:tcW w:w="1110" w:type="dxa"/>
                  <w:tcBorders>
                    <w:top w:val="single" w:sz="4" w:space="0" w:color="auto"/>
                    <w:left w:val="single" w:sz="8" w:space="0" w:color="auto"/>
                    <w:bottom w:val="single" w:sz="4" w:space="0" w:color="auto"/>
                    <w:right w:val="single" w:sz="8" w:space="0" w:color="auto"/>
                  </w:tcBorders>
                </w:tcPr>
                <w:p w14:paraId="6F79C303" w14:textId="77777777" w:rsidR="0041057B" w:rsidRPr="00BA3650" w:rsidRDefault="0041057B" w:rsidP="001717C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14:paraId="2D3B2A26" w14:textId="77777777" w:rsidR="0041057B" w:rsidRPr="00BA3650" w:rsidRDefault="0041057B" w:rsidP="001717C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August 6, 2021</w:t>
                  </w:r>
                </w:p>
              </w:tc>
              <w:tc>
                <w:tcPr>
                  <w:tcW w:w="1623" w:type="dxa"/>
                  <w:tcBorders>
                    <w:top w:val="single" w:sz="4" w:space="0" w:color="auto"/>
                    <w:left w:val="single" w:sz="4" w:space="0" w:color="auto"/>
                    <w:bottom w:val="single" w:sz="4" w:space="0" w:color="auto"/>
                    <w:right w:val="single" w:sz="4" w:space="0" w:color="auto"/>
                  </w:tcBorders>
                </w:tcPr>
                <w:p w14:paraId="51CCC88C" w14:textId="77777777" w:rsidR="0041057B" w:rsidRPr="00BA3650" w:rsidRDefault="0041057B" w:rsidP="001717C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August 11, 2021</w:t>
                  </w:r>
                </w:p>
              </w:tc>
            </w:tr>
            <w:tr w:rsidR="0041057B" w14:paraId="1289083F" w14:textId="77777777" w:rsidTr="001717C1">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14:paraId="1FDBB3DD" w14:textId="77777777" w:rsidR="0041057B" w:rsidRPr="00BA3650" w:rsidRDefault="0041057B" w:rsidP="001717C1">
                  <w:pPr>
                    <w:pStyle w:val="AttendeesList"/>
                    <w:contextualSpacing/>
                    <w:rPr>
                      <w:i w:val="0"/>
                    </w:rPr>
                  </w:pPr>
                  <w:r w:rsidRPr="00BA3650">
                    <w:t>September 14, 2021</w:t>
                  </w:r>
                </w:p>
              </w:tc>
              <w:tc>
                <w:tcPr>
                  <w:tcW w:w="1170" w:type="dxa"/>
                  <w:tcBorders>
                    <w:top w:val="single" w:sz="4" w:space="0" w:color="auto"/>
                    <w:left w:val="single" w:sz="4" w:space="0" w:color="auto"/>
                    <w:bottom w:val="single" w:sz="4" w:space="0" w:color="auto"/>
                    <w:right w:val="single" w:sz="8" w:space="0" w:color="auto"/>
                  </w:tcBorders>
                </w:tcPr>
                <w:p w14:paraId="4A8FDA09" w14:textId="77777777" w:rsidR="0041057B" w:rsidRPr="00BA3650" w:rsidRDefault="0041057B" w:rsidP="001717C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9:00 – 12:00</w:t>
                  </w:r>
                </w:p>
              </w:tc>
              <w:tc>
                <w:tcPr>
                  <w:tcW w:w="1110" w:type="dxa"/>
                  <w:tcBorders>
                    <w:top w:val="single" w:sz="4" w:space="0" w:color="auto"/>
                    <w:left w:val="single" w:sz="8" w:space="0" w:color="auto"/>
                    <w:bottom w:val="single" w:sz="4" w:space="0" w:color="auto"/>
                    <w:right w:val="single" w:sz="8" w:space="0" w:color="auto"/>
                  </w:tcBorders>
                </w:tcPr>
                <w:p w14:paraId="0BAC6051" w14:textId="77777777" w:rsidR="0041057B" w:rsidRPr="00BA3650" w:rsidRDefault="0041057B" w:rsidP="001717C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14:paraId="6EF7BD1E" w14:textId="77777777" w:rsidR="0041057B" w:rsidRPr="00BA3650" w:rsidRDefault="0041057B" w:rsidP="001717C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September 3, 2021</w:t>
                  </w:r>
                </w:p>
              </w:tc>
              <w:tc>
                <w:tcPr>
                  <w:tcW w:w="1623" w:type="dxa"/>
                  <w:tcBorders>
                    <w:top w:val="single" w:sz="4" w:space="0" w:color="auto"/>
                    <w:left w:val="single" w:sz="4" w:space="0" w:color="auto"/>
                    <w:bottom w:val="single" w:sz="4" w:space="0" w:color="auto"/>
                    <w:right w:val="single" w:sz="4" w:space="0" w:color="auto"/>
                  </w:tcBorders>
                </w:tcPr>
                <w:p w14:paraId="311F22DB" w14:textId="77777777" w:rsidR="0041057B" w:rsidRPr="00BA3650" w:rsidRDefault="0041057B" w:rsidP="001717C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September 9, 2021</w:t>
                  </w:r>
                </w:p>
              </w:tc>
            </w:tr>
            <w:tr w:rsidR="0041057B" w14:paraId="0739A8BB" w14:textId="77777777" w:rsidTr="001717C1">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14:paraId="2E0E26D0" w14:textId="77777777" w:rsidR="0041057B" w:rsidRPr="00BA3650" w:rsidRDefault="0041057B" w:rsidP="001717C1">
                  <w:pPr>
                    <w:pStyle w:val="AttendeesList"/>
                    <w:contextualSpacing/>
                    <w:rPr>
                      <w:i w:val="0"/>
                    </w:rPr>
                  </w:pPr>
                  <w:r w:rsidRPr="00BA3650">
                    <w:t>September 21, 2021–EDC Coordination workshop</w:t>
                  </w:r>
                </w:p>
              </w:tc>
              <w:tc>
                <w:tcPr>
                  <w:tcW w:w="1170" w:type="dxa"/>
                  <w:tcBorders>
                    <w:top w:val="single" w:sz="4" w:space="0" w:color="auto"/>
                    <w:left w:val="single" w:sz="4" w:space="0" w:color="auto"/>
                    <w:bottom w:val="single" w:sz="4" w:space="0" w:color="auto"/>
                    <w:right w:val="single" w:sz="8" w:space="0" w:color="auto"/>
                  </w:tcBorders>
                </w:tcPr>
                <w:p w14:paraId="6FF3CFCD" w14:textId="77777777" w:rsidR="0041057B" w:rsidRPr="00BA3650" w:rsidRDefault="0041057B" w:rsidP="001717C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single" w:sz="4" w:space="0" w:color="auto"/>
                    <w:right w:val="single" w:sz="8" w:space="0" w:color="auto"/>
                  </w:tcBorders>
                </w:tcPr>
                <w:p w14:paraId="7777EE4B" w14:textId="77777777" w:rsidR="0041057B" w:rsidRPr="00BA3650" w:rsidRDefault="0041057B" w:rsidP="001717C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14:paraId="4EFDB924" w14:textId="77777777" w:rsidR="0041057B" w:rsidRPr="00BA3650" w:rsidRDefault="0041057B" w:rsidP="001717C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September 13, 2021</w:t>
                  </w:r>
                </w:p>
              </w:tc>
              <w:tc>
                <w:tcPr>
                  <w:tcW w:w="1623" w:type="dxa"/>
                  <w:tcBorders>
                    <w:top w:val="single" w:sz="4" w:space="0" w:color="auto"/>
                    <w:left w:val="single" w:sz="4" w:space="0" w:color="auto"/>
                    <w:bottom w:val="single" w:sz="4" w:space="0" w:color="auto"/>
                    <w:right w:val="single" w:sz="4" w:space="0" w:color="auto"/>
                  </w:tcBorders>
                </w:tcPr>
                <w:p w14:paraId="76B48AB1" w14:textId="77777777" w:rsidR="0041057B" w:rsidRPr="00BA3650" w:rsidRDefault="0041057B" w:rsidP="001717C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September 16, 2021</w:t>
                  </w:r>
                </w:p>
              </w:tc>
            </w:tr>
            <w:tr w:rsidR="0041057B" w14:paraId="126D131F" w14:textId="77777777" w:rsidTr="001717C1">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14:paraId="4A0ACE4C" w14:textId="77777777" w:rsidR="0041057B" w:rsidRPr="00BA3650" w:rsidRDefault="0041057B" w:rsidP="001717C1">
                  <w:pPr>
                    <w:pStyle w:val="AttendeesList"/>
                    <w:contextualSpacing/>
                    <w:rPr>
                      <w:i w:val="0"/>
                    </w:rPr>
                  </w:pPr>
                  <w:r w:rsidRPr="00BA3650">
                    <w:t>October 22, 2021</w:t>
                  </w:r>
                </w:p>
              </w:tc>
              <w:tc>
                <w:tcPr>
                  <w:tcW w:w="1170" w:type="dxa"/>
                  <w:tcBorders>
                    <w:top w:val="single" w:sz="4" w:space="0" w:color="auto"/>
                    <w:left w:val="single" w:sz="4" w:space="0" w:color="auto"/>
                    <w:bottom w:val="single" w:sz="4" w:space="0" w:color="auto"/>
                    <w:right w:val="single" w:sz="8" w:space="0" w:color="auto"/>
                  </w:tcBorders>
                </w:tcPr>
                <w:p w14:paraId="1B991493" w14:textId="77777777" w:rsidR="0041057B" w:rsidRPr="00BA3650" w:rsidRDefault="0041057B" w:rsidP="001717C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9:00 – 4:00</w:t>
                  </w:r>
                </w:p>
              </w:tc>
              <w:tc>
                <w:tcPr>
                  <w:tcW w:w="1110" w:type="dxa"/>
                  <w:tcBorders>
                    <w:top w:val="single" w:sz="4" w:space="0" w:color="auto"/>
                    <w:left w:val="single" w:sz="8" w:space="0" w:color="auto"/>
                    <w:bottom w:val="single" w:sz="4" w:space="0" w:color="auto"/>
                    <w:right w:val="single" w:sz="8" w:space="0" w:color="auto"/>
                  </w:tcBorders>
                </w:tcPr>
                <w:p w14:paraId="5AB71282" w14:textId="77777777" w:rsidR="0041057B" w:rsidRPr="00BA3650" w:rsidRDefault="0041057B" w:rsidP="001717C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14:paraId="3C4DED87" w14:textId="77777777" w:rsidR="0041057B" w:rsidRPr="00BA3650" w:rsidRDefault="0041057B" w:rsidP="001717C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October 14, 2021</w:t>
                  </w:r>
                </w:p>
              </w:tc>
              <w:tc>
                <w:tcPr>
                  <w:tcW w:w="1623" w:type="dxa"/>
                  <w:tcBorders>
                    <w:top w:val="single" w:sz="4" w:space="0" w:color="auto"/>
                    <w:left w:val="single" w:sz="4" w:space="0" w:color="auto"/>
                    <w:bottom w:val="single" w:sz="4" w:space="0" w:color="auto"/>
                    <w:right w:val="single" w:sz="4" w:space="0" w:color="auto"/>
                  </w:tcBorders>
                </w:tcPr>
                <w:p w14:paraId="149E27E4" w14:textId="77777777" w:rsidR="0041057B" w:rsidRPr="00BA3650" w:rsidRDefault="0041057B" w:rsidP="001717C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October 19, 2021</w:t>
                  </w:r>
                </w:p>
              </w:tc>
            </w:tr>
            <w:tr w:rsidR="0041057B" w14:paraId="092CA51A" w14:textId="77777777" w:rsidTr="001717C1">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14:paraId="7D835610" w14:textId="77777777" w:rsidR="0041057B" w:rsidRPr="00BA3650" w:rsidRDefault="0041057B" w:rsidP="001717C1">
                  <w:pPr>
                    <w:pStyle w:val="AttendeesList"/>
                    <w:contextualSpacing/>
                    <w:rPr>
                      <w:i w:val="0"/>
                    </w:rPr>
                  </w:pPr>
                  <w:r w:rsidRPr="00BA3650">
                    <w:t>November 9, 2021-EDC Coordination workshop</w:t>
                  </w:r>
                </w:p>
              </w:tc>
              <w:tc>
                <w:tcPr>
                  <w:tcW w:w="1170" w:type="dxa"/>
                  <w:tcBorders>
                    <w:top w:val="single" w:sz="4" w:space="0" w:color="auto"/>
                    <w:left w:val="single" w:sz="4" w:space="0" w:color="auto"/>
                    <w:bottom w:val="nil"/>
                    <w:right w:val="single" w:sz="8" w:space="0" w:color="auto"/>
                  </w:tcBorders>
                </w:tcPr>
                <w:p w14:paraId="3289A0CB" w14:textId="77777777" w:rsidR="0041057B" w:rsidRPr="00BA3650" w:rsidRDefault="0041057B" w:rsidP="001717C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nil"/>
                    <w:right w:val="single" w:sz="8" w:space="0" w:color="auto"/>
                  </w:tcBorders>
                </w:tcPr>
                <w:p w14:paraId="64EA64AF" w14:textId="77777777" w:rsidR="0041057B" w:rsidRPr="00BA3650" w:rsidRDefault="0041057B" w:rsidP="001717C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14:paraId="0F257EB8" w14:textId="77777777" w:rsidR="0041057B" w:rsidRPr="00BA3650" w:rsidRDefault="0041057B" w:rsidP="001717C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November 1, 2021</w:t>
                  </w:r>
                </w:p>
              </w:tc>
              <w:tc>
                <w:tcPr>
                  <w:tcW w:w="1623" w:type="dxa"/>
                  <w:tcBorders>
                    <w:top w:val="single" w:sz="4" w:space="0" w:color="auto"/>
                    <w:left w:val="single" w:sz="4" w:space="0" w:color="auto"/>
                    <w:bottom w:val="nil"/>
                    <w:right w:val="single" w:sz="4" w:space="0" w:color="auto"/>
                  </w:tcBorders>
                </w:tcPr>
                <w:p w14:paraId="2C7B16F6" w14:textId="77777777" w:rsidR="0041057B" w:rsidRPr="00BA3650" w:rsidRDefault="0041057B" w:rsidP="001717C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November 4, 2021</w:t>
                  </w:r>
                </w:p>
              </w:tc>
            </w:tr>
            <w:tr w:rsidR="0041057B" w14:paraId="66878037" w14:textId="77777777" w:rsidTr="001717C1">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14:paraId="10C67FBC" w14:textId="77777777" w:rsidR="0041057B" w:rsidRPr="00BA3650" w:rsidRDefault="0041057B" w:rsidP="001717C1">
                  <w:pPr>
                    <w:pStyle w:val="AttendeesList"/>
                    <w:contextualSpacing/>
                    <w:rPr>
                      <w:i w:val="0"/>
                    </w:rPr>
                  </w:pPr>
                  <w:r w:rsidRPr="00BA3650">
                    <w:t>November 22, 2021</w:t>
                  </w:r>
                </w:p>
              </w:tc>
              <w:tc>
                <w:tcPr>
                  <w:tcW w:w="1170" w:type="dxa"/>
                  <w:tcBorders>
                    <w:top w:val="single" w:sz="4" w:space="0" w:color="auto"/>
                    <w:left w:val="single" w:sz="4" w:space="0" w:color="auto"/>
                    <w:bottom w:val="nil"/>
                    <w:right w:val="single" w:sz="8" w:space="0" w:color="auto"/>
                  </w:tcBorders>
                </w:tcPr>
                <w:p w14:paraId="2A1F05FF" w14:textId="77777777" w:rsidR="0041057B" w:rsidRPr="00BA3650" w:rsidRDefault="0041057B" w:rsidP="001717C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9:00 – 3:00</w:t>
                  </w:r>
                </w:p>
              </w:tc>
              <w:tc>
                <w:tcPr>
                  <w:tcW w:w="1110" w:type="dxa"/>
                  <w:tcBorders>
                    <w:top w:val="single" w:sz="4" w:space="0" w:color="auto"/>
                    <w:left w:val="single" w:sz="8" w:space="0" w:color="auto"/>
                    <w:bottom w:val="nil"/>
                    <w:right w:val="single" w:sz="8" w:space="0" w:color="auto"/>
                  </w:tcBorders>
                </w:tcPr>
                <w:p w14:paraId="0335D20B" w14:textId="77777777" w:rsidR="0041057B" w:rsidRPr="00BA3650" w:rsidRDefault="0041057B" w:rsidP="001717C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14:paraId="42C7B1A2" w14:textId="77777777" w:rsidR="0041057B" w:rsidRPr="00BA3650" w:rsidRDefault="0041057B" w:rsidP="001717C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November 12, 2021</w:t>
                  </w:r>
                </w:p>
              </w:tc>
              <w:tc>
                <w:tcPr>
                  <w:tcW w:w="1623" w:type="dxa"/>
                  <w:tcBorders>
                    <w:top w:val="single" w:sz="4" w:space="0" w:color="auto"/>
                    <w:left w:val="single" w:sz="4" w:space="0" w:color="auto"/>
                    <w:bottom w:val="nil"/>
                    <w:right w:val="single" w:sz="4" w:space="0" w:color="auto"/>
                  </w:tcBorders>
                </w:tcPr>
                <w:p w14:paraId="01F67231" w14:textId="77777777" w:rsidR="0041057B" w:rsidRPr="00BA3650" w:rsidRDefault="0041057B" w:rsidP="001717C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November 17, 2021</w:t>
                  </w:r>
                </w:p>
              </w:tc>
            </w:tr>
            <w:tr w:rsidR="0041057B" w14:paraId="6B8AA96A" w14:textId="77777777" w:rsidTr="001717C1">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14:paraId="774EA395" w14:textId="77777777" w:rsidR="0041057B" w:rsidRPr="00BA3650" w:rsidRDefault="0041057B" w:rsidP="001717C1">
                  <w:pPr>
                    <w:pStyle w:val="AttendeesList"/>
                    <w:contextualSpacing/>
                    <w:rPr>
                      <w:i w:val="0"/>
                    </w:rPr>
                  </w:pPr>
                  <w:r w:rsidRPr="00BA3650">
                    <w:t>December 9, 2021-EDC Coordination workshop</w:t>
                  </w:r>
                </w:p>
              </w:tc>
              <w:tc>
                <w:tcPr>
                  <w:tcW w:w="1170" w:type="dxa"/>
                  <w:tcBorders>
                    <w:top w:val="single" w:sz="4" w:space="0" w:color="auto"/>
                    <w:left w:val="single" w:sz="4" w:space="0" w:color="auto"/>
                    <w:bottom w:val="nil"/>
                    <w:right w:val="single" w:sz="8" w:space="0" w:color="auto"/>
                  </w:tcBorders>
                </w:tcPr>
                <w:p w14:paraId="1EE687A9" w14:textId="77777777" w:rsidR="0041057B" w:rsidRPr="00BA3650" w:rsidRDefault="0041057B" w:rsidP="001717C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nil"/>
                    <w:right w:val="single" w:sz="8" w:space="0" w:color="auto"/>
                  </w:tcBorders>
                </w:tcPr>
                <w:p w14:paraId="0CEF340A" w14:textId="77777777" w:rsidR="0041057B" w:rsidRPr="00BA3650" w:rsidRDefault="0041057B" w:rsidP="001717C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14:paraId="4FAC2EB6" w14:textId="77777777" w:rsidR="0041057B" w:rsidRPr="00BA3650" w:rsidRDefault="0041057B" w:rsidP="001717C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December 1, 2021</w:t>
                  </w:r>
                </w:p>
              </w:tc>
              <w:tc>
                <w:tcPr>
                  <w:tcW w:w="1623" w:type="dxa"/>
                  <w:tcBorders>
                    <w:top w:val="single" w:sz="4" w:space="0" w:color="auto"/>
                    <w:left w:val="single" w:sz="4" w:space="0" w:color="auto"/>
                    <w:bottom w:val="nil"/>
                    <w:right w:val="single" w:sz="4" w:space="0" w:color="auto"/>
                  </w:tcBorders>
                </w:tcPr>
                <w:p w14:paraId="1B88D61C" w14:textId="77777777" w:rsidR="0041057B" w:rsidRPr="00BA3650" w:rsidRDefault="0041057B" w:rsidP="001717C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December 6, 2021</w:t>
                  </w:r>
                </w:p>
              </w:tc>
            </w:tr>
            <w:tr w:rsidR="0041057B" w14:paraId="2A7086B8" w14:textId="77777777" w:rsidTr="001717C1">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14:paraId="41923F05" w14:textId="77777777" w:rsidR="0041057B" w:rsidRPr="00BA3650" w:rsidRDefault="0041057B" w:rsidP="001717C1">
                  <w:pPr>
                    <w:pStyle w:val="AttendeesList"/>
                    <w:contextualSpacing/>
                    <w:rPr>
                      <w:i w:val="0"/>
                    </w:rPr>
                  </w:pPr>
                  <w:r w:rsidRPr="00BA3650">
                    <w:t>December 21, 2021</w:t>
                  </w:r>
                </w:p>
              </w:tc>
              <w:tc>
                <w:tcPr>
                  <w:tcW w:w="1170" w:type="dxa"/>
                  <w:tcBorders>
                    <w:top w:val="single" w:sz="4" w:space="0" w:color="auto"/>
                    <w:left w:val="single" w:sz="4" w:space="0" w:color="auto"/>
                    <w:bottom w:val="nil"/>
                    <w:right w:val="single" w:sz="8" w:space="0" w:color="auto"/>
                  </w:tcBorders>
                </w:tcPr>
                <w:p w14:paraId="228871DE" w14:textId="77777777" w:rsidR="0041057B" w:rsidRPr="00BA3650" w:rsidRDefault="0041057B" w:rsidP="001717C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9:00 – 4:00</w:t>
                  </w:r>
                </w:p>
              </w:tc>
              <w:tc>
                <w:tcPr>
                  <w:tcW w:w="1110" w:type="dxa"/>
                  <w:tcBorders>
                    <w:top w:val="single" w:sz="4" w:space="0" w:color="auto"/>
                    <w:left w:val="single" w:sz="8" w:space="0" w:color="auto"/>
                    <w:bottom w:val="nil"/>
                    <w:right w:val="single" w:sz="8" w:space="0" w:color="auto"/>
                  </w:tcBorders>
                </w:tcPr>
                <w:p w14:paraId="67851D53" w14:textId="77777777" w:rsidR="0041057B" w:rsidRPr="00BA3650" w:rsidRDefault="0041057B" w:rsidP="001717C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14:paraId="78C2E485" w14:textId="77777777" w:rsidR="0041057B" w:rsidRPr="00BA3650" w:rsidRDefault="0041057B" w:rsidP="001717C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December 13, 2021</w:t>
                  </w:r>
                </w:p>
              </w:tc>
              <w:tc>
                <w:tcPr>
                  <w:tcW w:w="1623" w:type="dxa"/>
                  <w:tcBorders>
                    <w:top w:val="single" w:sz="4" w:space="0" w:color="auto"/>
                    <w:left w:val="single" w:sz="4" w:space="0" w:color="auto"/>
                    <w:bottom w:val="nil"/>
                    <w:right w:val="single" w:sz="4" w:space="0" w:color="auto"/>
                  </w:tcBorders>
                </w:tcPr>
                <w:p w14:paraId="67C5CDAE" w14:textId="77777777" w:rsidR="0041057B" w:rsidRPr="00BA3650" w:rsidRDefault="0041057B" w:rsidP="001717C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December 16, 2021</w:t>
                  </w:r>
                </w:p>
              </w:tc>
            </w:tr>
          </w:tbl>
          <w:p w14:paraId="39ED1A02" w14:textId="77777777" w:rsidR="0041057B" w:rsidRDefault="0041057B" w:rsidP="001717C1">
            <w:pPr>
              <w:pStyle w:val="ListSubhead1"/>
              <w:numPr>
                <w:ilvl w:val="0"/>
                <w:numId w:val="0"/>
              </w:numPr>
              <w:ind w:left="220"/>
            </w:pPr>
          </w:p>
        </w:tc>
      </w:tr>
      <w:tr w:rsidR="0041057B" w14:paraId="4935A731" w14:textId="77777777" w:rsidTr="001717C1">
        <w:trPr>
          <w:trHeight w:val="296"/>
        </w:trPr>
        <w:tc>
          <w:tcPr>
            <w:tcW w:w="9360" w:type="dxa"/>
          </w:tcPr>
          <w:p w14:paraId="50C8FA42" w14:textId="77777777" w:rsidR="0041057B" w:rsidRPr="00C26247" w:rsidRDefault="0041057B" w:rsidP="001717C1">
            <w:pPr>
              <w:pStyle w:val="ListSubhead1"/>
              <w:numPr>
                <w:ilvl w:val="0"/>
                <w:numId w:val="0"/>
              </w:numPr>
              <w:rPr>
                <w:b w:val="0"/>
              </w:rPr>
            </w:pPr>
          </w:p>
        </w:tc>
      </w:tr>
    </w:tbl>
    <w:p w14:paraId="2A5BEE40" w14:textId="77777777" w:rsidR="0041057B" w:rsidRDefault="0041057B" w:rsidP="0041057B">
      <w:pPr>
        <w:pStyle w:val="Author"/>
      </w:pPr>
    </w:p>
    <w:p w14:paraId="23CFD2DC" w14:textId="77777777" w:rsidR="0041057B" w:rsidRDefault="0041057B" w:rsidP="0041057B">
      <w:pPr>
        <w:pStyle w:val="Author"/>
      </w:pPr>
      <w:r>
        <w:t>Author: Hamad Ahmed</w:t>
      </w:r>
    </w:p>
    <w:p w14:paraId="76D911F1" w14:textId="77777777" w:rsidR="0041057B" w:rsidRPr="00B62597" w:rsidRDefault="0041057B" w:rsidP="0041057B">
      <w:pPr>
        <w:pStyle w:val="Author"/>
      </w:pPr>
    </w:p>
    <w:p w14:paraId="00924A75" w14:textId="77777777" w:rsidR="0041057B" w:rsidRPr="00B62597" w:rsidRDefault="0041057B" w:rsidP="0041057B">
      <w:pPr>
        <w:pStyle w:val="DisclaimerHeading"/>
      </w:pPr>
      <w:r>
        <w:t>Anti</w:t>
      </w:r>
      <w:r w:rsidRPr="00B62597">
        <w:t>trust:</w:t>
      </w:r>
    </w:p>
    <w:p w14:paraId="073F2062" w14:textId="77777777" w:rsidR="0041057B" w:rsidRPr="00B62597" w:rsidRDefault="0041057B" w:rsidP="0041057B">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1BC9F3B9" w14:textId="77777777" w:rsidR="0041057B" w:rsidRPr="00B62597" w:rsidRDefault="0041057B" w:rsidP="0041057B">
      <w:pPr>
        <w:spacing w:after="0" w:line="240" w:lineRule="auto"/>
        <w:rPr>
          <w:rFonts w:ascii="Arial Narrow" w:hAnsi="Arial Narrow"/>
          <w:sz w:val="16"/>
          <w:szCs w:val="16"/>
        </w:rPr>
      </w:pPr>
    </w:p>
    <w:p w14:paraId="2D97ADF4" w14:textId="77777777" w:rsidR="0041057B" w:rsidRPr="00B62597" w:rsidRDefault="0041057B" w:rsidP="0041057B">
      <w:pPr>
        <w:pStyle w:val="DisclosureTitle"/>
      </w:pPr>
      <w:r w:rsidRPr="00B62597">
        <w:t>Code of Conduct:</w:t>
      </w:r>
    </w:p>
    <w:p w14:paraId="2EF92C24" w14:textId="77777777" w:rsidR="0041057B" w:rsidRPr="00B62597" w:rsidRDefault="0041057B" w:rsidP="0041057B">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81F2FA4" w14:textId="77777777" w:rsidR="0041057B" w:rsidRPr="00B62597" w:rsidRDefault="0041057B" w:rsidP="0041057B">
      <w:pPr>
        <w:spacing w:after="0" w:line="240" w:lineRule="auto"/>
        <w:rPr>
          <w:rFonts w:ascii="Arial Narrow" w:hAnsi="Arial Narrow"/>
          <w:sz w:val="18"/>
          <w:szCs w:val="18"/>
        </w:rPr>
      </w:pPr>
    </w:p>
    <w:p w14:paraId="4F737E81" w14:textId="77777777" w:rsidR="0041057B" w:rsidRPr="00B62597" w:rsidRDefault="0041057B" w:rsidP="0041057B">
      <w:r w:rsidRPr="00B62597">
        <w:t xml:space="preserve">Public Meetings/Media Participation: </w:t>
      </w:r>
    </w:p>
    <w:p w14:paraId="1CC90DD8" w14:textId="77777777" w:rsidR="0041057B" w:rsidRDefault="0041057B" w:rsidP="0041057B">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w:t>
      </w:r>
      <w:r w:rsidRPr="00B62597">
        <w:lastRenderedPageBreak/>
        <w:t>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6824D3B5" w14:textId="77777777" w:rsidR="0041057B" w:rsidRDefault="0041057B" w:rsidP="0041057B">
      <w:pPr>
        <w:pStyle w:val="DisclaimerHeading"/>
        <w:spacing w:before="240"/>
      </w:pPr>
      <w:r>
        <w:t>Participant Identification in WebEx:</w:t>
      </w:r>
    </w:p>
    <w:p w14:paraId="67DAC874" w14:textId="77777777" w:rsidR="0041057B" w:rsidRDefault="0041057B" w:rsidP="0041057B">
      <w:pPr>
        <w:pStyle w:val="DisclaimerBodyCopy"/>
      </w:pPr>
      <w:r>
        <w:t>When logging into the WebEx desktop client, please enter your real first and last name as well as a valid email address. Be sure to select the “call me” option.</w:t>
      </w:r>
    </w:p>
    <w:p w14:paraId="4F48F417" w14:textId="77777777" w:rsidR="0041057B" w:rsidRDefault="0041057B" w:rsidP="0041057B">
      <w:pPr>
        <w:pStyle w:val="DisclaimerBodyCopy"/>
      </w:pPr>
      <w:r>
        <w:t>PJM support staff continuously monitors WebEx connections during stakeholder meetings. Anonymous users or those using false usernames or emails will be dropped from the teleconference.</w:t>
      </w:r>
    </w:p>
    <w:p w14:paraId="3CC8EA0D" w14:textId="77777777" w:rsidR="0041057B" w:rsidRDefault="0041057B" w:rsidP="0041057B">
      <w:pPr>
        <w:pStyle w:val="DisclosureBody"/>
      </w:pPr>
    </w:p>
    <w:p w14:paraId="02C7CA72" w14:textId="07063675" w:rsidR="0041057B" w:rsidRDefault="0041057B" w:rsidP="0041057B">
      <w:pPr>
        <w:pStyle w:val="DisclaimerHeading"/>
      </w:pPr>
      <w:r w:rsidRPr="00455695">
        <w:rPr>
          <w:noProof/>
        </w:rPr>
        <w:drawing>
          <wp:inline distT="0" distB="0" distL="0" distR="0" wp14:anchorId="05AAB30E" wp14:editId="31E3B0E6">
            <wp:extent cx="5943600" cy="981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981075"/>
                    </a:xfrm>
                    <a:prstGeom prst="rect">
                      <a:avLst/>
                    </a:prstGeom>
                    <a:noFill/>
                    <a:ln>
                      <a:noFill/>
                    </a:ln>
                  </pic:spPr>
                </pic:pic>
              </a:graphicData>
            </a:graphic>
          </wp:inline>
        </w:drawing>
      </w:r>
    </w:p>
    <w:p w14:paraId="45AE2319" w14:textId="77777777" w:rsidR="0041057B" w:rsidRDefault="0041057B" w:rsidP="0041057B">
      <w:pPr>
        <w:pStyle w:val="DisclaimerHeading"/>
      </w:pPr>
    </w:p>
    <w:p w14:paraId="44854BF4" w14:textId="31420CE7" w:rsidR="0041057B" w:rsidRPr="009C15C4" w:rsidRDefault="0041057B" w:rsidP="0041057B">
      <w:r w:rsidRPr="00455695">
        <w:rPr>
          <w:noProof/>
        </w:rPr>
        <w:drawing>
          <wp:inline distT="0" distB="0" distL="0" distR="0" wp14:anchorId="00A3C0D5" wp14:editId="5DE18F44">
            <wp:extent cx="5895975" cy="12096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5975" cy="1209675"/>
                    </a:xfrm>
                    <a:prstGeom prst="rect">
                      <a:avLst/>
                    </a:prstGeom>
                    <a:noFill/>
                    <a:ln>
                      <a:noFill/>
                    </a:ln>
                  </pic:spPr>
                </pic:pic>
              </a:graphicData>
            </a:graphic>
          </wp:inline>
        </w:drawing>
      </w:r>
    </w:p>
    <w:p w14:paraId="48BFA043" w14:textId="77777777" w:rsidR="0041057B" w:rsidRPr="009C15C4" w:rsidRDefault="0041057B" w:rsidP="0041057B"/>
    <w:p w14:paraId="7A741542" w14:textId="77777777" w:rsidR="0041057B" w:rsidRPr="009C15C4" w:rsidRDefault="0041057B" w:rsidP="0041057B"/>
    <w:p w14:paraId="52608CE5" w14:textId="77777777" w:rsidR="0041057B" w:rsidRPr="009C15C4" w:rsidRDefault="0041057B" w:rsidP="0041057B"/>
    <w:p w14:paraId="5D0A1A36" w14:textId="4380832B" w:rsidR="0041057B" w:rsidRPr="009C15C4" w:rsidRDefault="0041057B" w:rsidP="0041057B">
      <w:r>
        <w:rPr>
          <w:noProof/>
        </w:rPr>
        <mc:AlternateContent>
          <mc:Choice Requires="wps">
            <w:drawing>
              <wp:anchor distT="0" distB="0" distL="114300" distR="114300" simplePos="0" relativeHeight="251659264" behindDoc="0" locked="0" layoutInCell="1" allowOverlap="1" wp14:anchorId="59F0CB0E" wp14:editId="70248147">
                <wp:simplePos x="0" y="0"/>
                <wp:positionH relativeFrom="margin">
                  <wp:align>right</wp:align>
                </wp:positionH>
                <wp:positionV relativeFrom="paragraph">
                  <wp:posOffset>318135</wp:posOffset>
                </wp:positionV>
                <wp:extent cx="5943600" cy="552450"/>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552450"/>
                        </a:xfrm>
                        <a:prstGeom prst="rect">
                          <a:avLst/>
                        </a:prstGeom>
                        <a:solidFill>
                          <a:srgbClr val="FFFFFF">
                            <a:lumMod val="95000"/>
                          </a:srgbClr>
                        </a:solidFill>
                        <a:ln w="6350">
                          <a:noFill/>
                        </a:ln>
                        <a:effectLst/>
                      </wps:spPr>
                      <wps:txbx>
                        <w:txbxContent>
                          <w:p w14:paraId="25296D51" w14:textId="77777777" w:rsidR="0041057B" w:rsidRPr="0025139E" w:rsidRDefault="0041057B" w:rsidP="0041057B">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9F0CB0E" id="_x0000_t202" coordsize="21600,21600" o:spt="202" path="m,l,21600r21600,l21600,xe">
                <v:stroke joinstyle="miter"/>
                <v:path gradientshapeok="t" o:connecttype="rect"/>
              </v:shapetype>
              <v:shape id="Text Box 9" o:spid="_x0000_s1026" type="#_x0000_t202" style="position:absolute;margin-left:416.8pt;margin-top:25.05pt;width:468pt;height:4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KTFQgIAAIEEAAAOAAAAZHJzL2Uyb0RvYy54bWysVFFvGjEMfp+0/xDlfT2gpRonjopRsRfW&#10;VoKqzyGXg9OSOHMCd+zXz8kdtOv2NI2H4NjOZ/uzfdO71mh2VOhrsAUfXg04U1ZCWdtdwZ83y0+f&#10;OfNB2FJosKrgJ+X53ezjh2njcjWCPehSISMQ6/PGFXwfgsuzzMu9MsJfgVOWjBWgEYGuuMtKFA2h&#10;G52NBoPbrAEsHYJU3pP2vjPyWcKvKiXDY1V5FZguOOUW0onp3MYzm01FvkPh9rXs0xD/kIURtaWg&#10;F6h7EQQ7YP0HlKklgocqXEkwGVRVLVWqgaoZDt5Vs94Lp1ItRI53F5r8/4OVD8cnZHVZ8AlnVhhq&#10;0Ua1gX2Blk0iO43zOTmtHbmFltTU5VSpdyuQ3z25ZG98ugeevCMbbYUm/lOdjB5SA04X0mMUScrx&#10;5Ob6dkAmSbbxeHQzTl3JXl879OGrAsOiUHCkpqYMxHHlQ4wv8rNLDOZB1+Wy1jpdcLddaGRHQQOw&#10;TL/0Vh/MNyg79WQ8oPgdkO/8E+hvQNqypuC315RdxLUQI3RvtI0alaatzygy0pEQpdBuW3KN4hbK&#10;EzGJ0E2id3JZU1Ur4cOTQBo9IoLWKTzSUWmgkNBLnO0Bf/5NH/1pIsjKWUOjXHD/4yBQUUMPZgFU&#10;+JCW0MkkEj4GfRYrBPNCGzSPCGQSVhJOwcNZXIRuWWgDpZrPkxNNrhNhZddOnoch8r9pXwS6vkmB&#10;2vsA5wEW+btedb796HSc9Bea80R+v5Nxkd7ek9frl2P2CwAA//8DAFBLAwQUAAYACAAAACEAhcgl&#10;S9wAAAAHAQAADwAAAGRycy9kb3ducmV2LnhtbEyPT0/DMAzF70h8h8hI3FhSJsZWmk6IP7vsMgYX&#10;bllj2mqNUzXuVr495gRH+z0//16xnkKnTjikNpKFbGZAIVXRt1Rb+Hh/vVmCSuzIuy4SWvjGBOvy&#10;8qJwuY9nesPTnmslIZRyZ6Fh7nOtU9VgcGkWeyTRvuIQHMs41NoP7izhodO3xix0cC3Jh8b1+NRg&#10;ddyPQTD8y3H3uXyexo2pt7wiv/Fbtvb6anp8AMU48Z8ZfvHlBkphOsSRfFKdBSnCFu5MBkrU1Xwh&#10;i4PY5vcZ6LLQ//nLHwAAAP//AwBQSwECLQAUAAYACAAAACEAtoM4kv4AAADhAQAAEwAAAAAAAAAA&#10;AAAAAAAAAAAAW0NvbnRlbnRfVHlwZXNdLnhtbFBLAQItABQABgAIAAAAIQA4/SH/1gAAAJQBAAAL&#10;AAAAAAAAAAAAAAAAAC8BAABfcmVscy8ucmVsc1BLAQItABQABgAIAAAAIQC2KKTFQgIAAIEEAAAO&#10;AAAAAAAAAAAAAAAAAC4CAABkcnMvZTJvRG9jLnhtbFBLAQItABQABgAIAAAAIQCFyCVL3AAAAAcB&#10;AAAPAAAAAAAAAAAAAAAAAJwEAABkcnMvZG93bnJldi54bWxQSwUGAAAAAAQABADzAAAApQUAAAAA&#10;" fillcolor="#f2f2f2" stroked="f" strokeweight=".5pt">
                <v:path arrowok="t"/>
                <v:textbox>
                  <w:txbxContent>
                    <w:p w14:paraId="25296D51" w14:textId="77777777" w:rsidR="0041057B" w:rsidRPr="0025139E" w:rsidRDefault="0041057B" w:rsidP="0041057B">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anchorx="margin"/>
              </v:shape>
            </w:pict>
          </mc:Fallback>
        </mc:AlternateContent>
      </w:r>
    </w:p>
    <w:p w14:paraId="679C6E78" w14:textId="77777777" w:rsidR="0041057B" w:rsidRPr="009C15C4" w:rsidRDefault="0041057B" w:rsidP="0041057B"/>
    <w:p w14:paraId="2945F237" w14:textId="77777777" w:rsidR="0057441E" w:rsidRPr="0041057B" w:rsidRDefault="0057441E" w:rsidP="0041057B"/>
    <w:sectPr w:rsidR="0057441E" w:rsidRPr="0041057B"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325B1" w14:textId="77777777" w:rsidR="00C53C98" w:rsidRDefault="00C53C98" w:rsidP="00B62597">
      <w:pPr>
        <w:spacing w:after="0" w:line="240" w:lineRule="auto"/>
      </w:pPr>
      <w:r>
        <w:separator/>
      </w:r>
    </w:p>
  </w:endnote>
  <w:endnote w:type="continuationSeparator" w:id="0">
    <w:p w14:paraId="5F6F80FA" w14:textId="77777777" w:rsidR="00C53C98" w:rsidRDefault="00C53C9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0E90C"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D94B20" w14:textId="77777777" w:rsidR="003C17E2" w:rsidRDefault="00D52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D506" w14:textId="099EA259"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52CB6">
      <w:rPr>
        <w:rStyle w:val="PageNumber"/>
        <w:noProof/>
      </w:rPr>
      <w:t>1</w:t>
    </w:r>
    <w:r>
      <w:rPr>
        <w:rStyle w:val="PageNumber"/>
      </w:rPr>
      <w:fldChar w:fldCharType="end"/>
    </w:r>
  </w:p>
  <w:bookmarkStart w:id="3" w:name="OLE_LINK1"/>
  <w:p w14:paraId="63E83B64" w14:textId="77777777" w:rsidR="00C5296C"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E4DF2E7" wp14:editId="7F6C6653">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F661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C5296C">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2C09D" w14:textId="77777777" w:rsidR="00C53C98" w:rsidRDefault="00C53C98" w:rsidP="00B62597">
      <w:pPr>
        <w:spacing w:after="0" w:line="240" w:lineRule="auto"/>
      </w:pPr>
      <w:r>
        <w:separator/>
      </w:r>
    </w:p>
  </w:footnote>
  <w:footnote w:type="continuationSeparator" w:id="0">
    <w:p w14:paraId="1A14AAFF" w14:textId="77777777" w:rsidR="00C53C98" w:rsidRDefault="00C53C9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7580D"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0DD579F7" wp14:editId="51B4B8D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0F01C75B" w14:textId="77777777" w:rsidR="00712CAA" w:rsidRPr="001D3B68" w:rsidRDefault="007C3681"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D579F7"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0F01C75B" w14:textId="77777777" w:rsidR="00712CAA" w:rsidRPr="001D3B68" w:rsidRDefault="007C3681"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1D250912" wp14:editId="30D9CB03">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139C9A44"/>
    <w:lvl w:ilvl="0" w:tplc="C31EC836">
      <w:start w:val="1"/>
      <w:numFmt w:val="decimal"/>
      <w:pStyle w:val="ListSubhead1"/>
      <w:lvlText w:val="%1."/>
      <w:lvlJc w:val="left"/>
      <w:pPr>
        <w:ind w:left="9720" w:hanging="360"/>
      </w:pPr>
      <w:rPr>
        <w:b w:val="0"/>
      </w:rPr>
    </w:lvl>
    <w:lvl w:ilvl="1" w:tplc="962CC590">
      <w:start w:val="1"/>
      <w:numFmt w:val="lowerLetter"/>
      <w:lvlText w:val="%2."/>
      <w:lvlJc w:val="left"/>
      <w:pPr>
        <w:ind w:left="432" w:hanging="72"/>
      </w:pPr>
      <w:rPr>
        <w:rFonts w:hint="default"/>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81"/>
    <w:rsid w:val="000070AD"/>
    <w:rsid w:val="00010057"/>
    <w:rsid w:val="000232DF"/>
    <w:rsid w:val="00027F49"/>
    <w:rsid w:val="00031646"/>
    <w:rsid w:val="000333FF"/>
    <w:rsid w:val="00034232"/>
    <w:rsid w:val="00055F6A"/>
    <w:rsid w:val="00057C14"/>
    <w:rsid w:val="000623D4"/>
    <w:rsid w:val="00072CB4"/>
    <w:rsid w:val="00080EF1"/>
    <w:rsid w:val="00092135"/>
    <w:rsid w:val="000A0769"/>
    <w:rsid w:val="000A6025"/>
    <w:rsid w:val="000B497D"/>
    <w:rsid w:val="000B6DCD"/>
    <w:rsid w:val="000B7152"/>
    <w:rsid w:val="000C3FD5"/>
    <w:rsid w:val="000C48AD"/>
    <w:rsid w:val="000D18E7"/>
    <w:rsid w:val="000F1091"/>
    <w:rsid w:val="000F471E"/>
    <w:rsid w:val="00122BF8"/>
    <w:rsid w:val="001233AC"/>
    <w:rsid w:val="00124A0D"/>
    <w:rsid w:val="001347CE"/>
    <w:rsid w:val="00140403"/>
    <w:rsid w:val="001678E8"/>
    <w:rsid w:val="00171DE7"/>
    <w:rsid w:val="00174476"/>
    <w:rsid w:val="00180B79"/>
    <w:rsid w:val="0019084A"/>
    <w:rsid w:val="001A3167"/>
    <w:rsid w:val="001B118C"/>
    <w:rsid w:val="001B2242"/>
    <w:rsid w:val="001B6058"/>
    <w:rsid w:val="001B6FD8"/>
    <w:rsid w:val="001C0CC0"/>
    <w:rsid w:val="001D3B68"/>
    <w:rsid w:val="001D6719"/>
    <w:rsid w:val="001E03DE"/>
    <w:rsid w:val="001F6867"/>
    <w:rsid w:val="002113BD"/>
    <w:rsid w:val="00213B97"/>
    <w:rsid w:val="00221CC2"/>
    <w:rsid w:val="00227090"/>
    <w:rsid w:val="00235E0B"/>
    <w:rsid w:val="00235E3E"/>
    <w:rsid w:val="00240D98"/>
    <w:rsid w:val="00281AFB"/>
    <w:rsid w:val="00285ED6"/>
    <w:rsid w:val="002A18B5"/>
    <w:rsid w:val="002B2F98"/>
    <w:rsid w:val="002B61FA"/>
    <w:rsid w:val="002C4829"/>
    <w:rsid w:val="002C6057"/>
    <w:rsid w:val="002D5C71"/>
    <w:rsid w:val="002D6E31"/>
    <w:rsid w:val="002F259F"/>
    <w:rsid w:val="00305238"/>
    <w:rsid w:val="003176B7"/>
    <w:rsid w:val="003251CE"/>
    <w:rsid w:val="00337321"/>
    <w:rsid w:val="00362F41"/>
    <w:rsid w:val="00371D2B"/>
    <w:rsid w:val="003852F4"/>
    <w:rsid w:val="00392FDE"/>
    <w:rsid w:val="0039405B"/>
    <w:rsid w:val="003B55E1"/>
    <w:rsid w:val="003C4440"/>
    <w:rsid w:val="003D7E5C"/>
    <w:rsid w:val="003E7A73"/>
    <w:rsid w:val="003F0559"/>
    <w:rsid w:val="003F11DF"/>
    <w:rsid w:val="003F516F"/>
    <w:rsid w:val="00405DC2"/>
    <w:rsid w:val="0041057B"/>
    <w:rsid w:val="0046043F"/>
    <w:rsid w:val="00462FA3"/>
    <w:rsid w:val="00466EE4"/>
    <w:rsid w:val="004807F2"/>
    <w:rsid w:val="00482D69"/>
    <w:rsid w:val="00483D51"/>
    <w:rsid w:val="00491490"/>
    <w:rsid w:val="00494494"/>
    <w:rsid w:val="004969FA"/>
    <w:rsid w:val="004B3F2B"/>
    <w:rsid w:val="004B770D"/>
    <w:rsid w:val="004C1E58"/>
    <w:rsid w:val="004C23DF"/>
    <w:rsid w:val="004E2BDA"/>
    <w:rsid w:val="004E5E80"/>
    <w:rsid w:val="00500B23"/>
    <w:rsid w:val="00522AD6"/>
    <w:rsid w:val="00527104"/>
    <w:rsid w:val="00541DAE"/>
    <w:rsid w:val="005478B2"/>
    <w:rsid w:val="00564DEE"/>
    <w:rsid w:val="00570989"/>
    <w:rsid w:val="0057441E"/>
    <w:rsid w:val="00575BEF"/>
    <w:rsid w:val="00580DC3"/>
    <w:rsid w:val="0058488D"/>
    <w:rsid w:val="00585FAF"/>
    <w:rsid w:val="005A4044"/>
    <w:rsid w:val="005A5D0D"/>
    <w:rsid w:val="005A62B4"/>
    <w:rsid w:val="005B3E91"/>
    <w:rsid w:val="005D112B"/>
    <w:rsid w:val="005D494D"/>
    <w:rsid w:val="005D6D05"/>
    <w:rsid w:val="005E5ACE"/>
    <w:rsid w:val="005F2D37"/>
    <w:rsid w:val="005F78F4"/>
    <w:rsid w:val="006024A0"/>
    <w:rsid w:val="00602967"/>
    <w:rsid w:val="00603B7E"/>
    <w:rsid w:val="00606F11"/>
    <w:rsid w:val="00611BBB"/>
    <w:rsid w:val="00625E7B"/>
    <w:rsid w:val="0063375C"/>
    <w:rsid w:val="00634A9B"/>
    <w:rsid w:val="00641A04"/>
    <w:rsid w:val="0068605A"/>
    <w:rsid w:val="006877E5"/>
    <w:rsid w:val="00696DD6"/>
    <w:rsid w:val="006A46D7"/>
    <w:rsid w:val="006B18C9"/>
    <w:rsid w:val="006B30C3"/>
    <w:rsid w:val="006B389D"/>
    <w:rsid w:val="006B64E1"/>
    <w:rsid w:val="006C2DED"/>
    <w:rsid w:val="006C7B26"/>
    <w:rsid w:val="006E1C88"/>
    <w:rsid w:val="006E61B1"/>
    <w:rsid w:val="006F0ACC"/>
    <w:rsid w:val="006F1573"/>
    <w:rsid w:val="006F7A52"/>
    <w:rsid w:val="006F7D16"/>
    <w:rsid w:val="00701A10"/>
    <w:rsid w:val="00712CAA"/>
    <w:rsid w:val="00716A8B"/>
    <w:rsid w:val="00716F3B"/>
    <w:rsid w:val="007273DB"/>
    <w:rsid w:val="007303BE"/>
    <w:rsid w:val="00744A45"/>
    <w:rsid w:val="0075277D"/>
    <w:rsid w:val="00754C6D"/>
    <w:rsid w:val="00755096"/>
    <w:rsid w:val="007703B4"/>
    <w:rsid w:val="00773054"/>
    <w:rsid w:val="00793FCA"/>
    <w:rsid w:val="00795DB3"/>
    <w:rsid w:val="007A34A3"/>
    <w:rsid w:val="007B0A70"/>
    <w:rsid w:val="007B7CC3"/>
    <w:rsid w:val="007C19E6"/>
    <w:rsid w:val="007C2954"/>
    <w:rsid w:val="007C3681"/>
    <w:rsid w:val="007D00E7"/>
    <w:rsid w:val="007D0D22"/>
    <w:rsid w:val="007D4F70"/>
    <w:rsid w:val="007E727B"/>
    <w:rsid w:val="007E7CAB"/>
    <w:rsid w:val="007F3375"/>
    <w:rsid w:val="00800BDA"/>
    <w:rsid w:val="008142C5"/>
    <w:rsid w:val="008316A0"/>
    <w:rsid w:val="00833002"/>
    <w:rsid w:val="00837715"/>
    <w:rsid w:val="00837B12"/>
    <w:rsid w:val="00841282"/>
    <w:rsid w:val="00845359"/>
    <w:rsid w:val="008552A3"/>
    <w:rsid w:val="0086478B"/>
    <w:rsid w:val="00866181"/>
    <w:rsid w:val="00882652"/>
    <w:rsid w:val="008B32D4"/>
    <w:rsid w:val="008C42F9"/>
    <w:rsid w:val="008D6410"/>
    <w:rsid w:val="008E7521"/>
    <w:rsid w:val="008E7A8E"/>
    <w:rsid w:val="00900D1D"/>
    <w:rsid w:val="00902564"/>
    <w:rsid w:val="00917386"/>
    <w:rsid w:val="00935A1C"/>
    <w:rsid w:val="0094078F"/>
    <w:rsid w:val="009617A6"/>
    <w:rsid w:val="0096300E"/>
    <w:rsid w:val="00965456"/>
    <w:rsid w:val="00966392"/>
    <w:rsid w:val="00985F74"/>
    <w:rsid w:val="00987829"/>
    <w:rsid w:val="00987DA3"/>
    <w:rsid w:val="00991528"/>
    <w:rsid w:val="00997782"/>
    <w:rsid w:val="009A4B48"/>
    <w:rsid w:val="009A5430"/>
    <w:rsid w:val="009A7154"/>
    <w:rsid w:val="009B2092"/>
    <w:rsid w:val="009C15C4"/>
    <w:rsid w:val="009C60B6"/>
    <w:rsid w:val="009F24E7"/>
    <w:rsid w:val="009F44EA"/>
    <w:rsid w:val="009F53F9"/>
    <w:rsid w:val="00A05391"/>
    <w:rsid w:val="00A317A9"/>
    <w:rsid w:val="00A41149"/>
    <w:rsid w:val="00A45256"/>
    <w:rsid w:val="00A7120B"/>
    <w:rsid w:val="00A922DE"/>
    <w:rsid w:val="00AC2247"/>
    <w:rsid w:val="00AD5734"/>
    <w:rsid w:val="00AE1AEA"/>
    <w:rsid w:val="00AE7466"/>
    <w:rsid w:val="00B13F7E"/>
    <w:rsid w:val="00B16D95"/>
    <w:rsid w:val="00B20316"/>
    <w:rsid w:val="00B34E3C"/>
    <w:rsid w:val="00B62597"/>
    <w:rsid w:val="00B653B3"/>
    <w:rsid w:val="00B74CD3"/>
    <w:rsid w:val="00B910DC"/>
    <w:rsid w:val="00BA6146"/>
    <w:rsid w:val="00BA7965"/>
    <w:rsid w:val="00BB531B"/>
    <w:rsid w:val="00BD2C6A"/>
    <w:rsid w:val="00BD7564"/>
    <w:rsid w:val="00BD7D70"/>
    <w:rsid w:val="00BF331B"/>
    <w:rsid w:val="00C018FA"/>
    <w:rsid w:val="00C22381"/>
    <w:rsid w:val="00C254D3"/>
    <w:rsid w:val="00C3201C"/>
    <w:rsid w:val="00C415B9"/>
    <w:rsid w:val="00C439EC"/>
    <w:rsid w:val="00C5296C"/>
    <w:rsid w:val="00C5307B"/>
    <w:rsid w:val="00C53C98"/>
    <w:rsid w:val="00C66023"/>
    <w:rsid w:val="00C72168"/>
    <w:rsid w:val="00C757F4"/>
    <w:rsid w:val="00C75A9D"/>
    <w:rsid w:val="00C7650F"/>
    <w:rsid w:val="00C865CF"/>
    <w:rsid w:val="00C97966"/>
    <w:rsid w:val="00CA1129"/>
    <w:rsid w:val="00CA49AE"/>
    <w:rsid w:val="00CA49B9"/>
    <w:rsid w:val="00CA627B"/>
    <w:rsid w:val="00CB19DE"/>
    <w:rsid w:val="00CB3E44"/>
    <w:rsid w:val="00CB475B"/>
    <w:rsid w:val="00CB49A3"/>
    <w:rsid w:val="00CC1B47"/>
    <w:rsid w:val="00CE1191"/>
    <w:rsid w:val="00CE7D90"/>
    <w:rsid w:val="00D06EC8"/>
    <w:rsid w:val="00D10FD3"/>
    <w:rsid w:val="00D136EA"/>
    <w:rsid w:val="00D251ED"/>
    <w:rsid w:val="00D27123"/>
    <w:rsid w:val="00D33541"/>
    <w:rsid w:val="00D421A9"/>
    <w:rsid w:val="00D43ACE"/>
    <w:rsid w:val="00D52CB6"/>
    <w:rsid w:val="00D70B25"/>
    <w:rsid w:val="00D724B1"/>
    <w:rsid w:val="00D76214"/>
    <w:rsid w:val="00D831E4"/>
    <w:rsid w:val="00D95949"/>
    <w:rsid w:val="00DB29E9"/>
    <w:rsid w:val="00DC0262"/>
    <w:rsid w:val="00DC1711"/>
    <w:rsid w:val="00DC2638"/>
    <w:rsid w:val="00DC356D"/>
    <w:rsid w:val="00DC405E"/>
    <w:rsid w:val="00DD5595"/>
    <w:rsid w:val="00DD5E31"/>
    <w:rsid w:val="00DE34CF"/>
    <w:rsid w:val="00DE58BC"/>
    <w:rsid w:val="00DF3E61"/>
    <w:rsid w:val="00DF686F"/>
    <w:rsid w:val="00E06FA9"/>
    <w:rsid w:val="00E14067"/>
    <w:rsid w:val="00E147C2"/>
    <w:rsid w:val="00E21CE4"/>
    <w:rsid w:val="00E32B6B"/>
    <w:rsid w:val="00E46787"/>
    <w:rsid w:val="00E5387A"/>
    <w:rsid w:val="00E5492F"/>
    <w:rsid w:val="00E55E84"/>
    <w:rsid w:val="00E84AB5"/>
    <w:rsid w:val="00E87247"/>
    <w:rsid w:val="00E9450D"/>
    <w:rsid w:val="00EB68B0"/>
    <w:rsid w:val="00EC31F3"/>
    <w:rsid w:val="00ED6DEB"/>
    <w:rsid w:val="00F24757"/>
    <w:rsid w:val="00F27133"/>
    <w:rsid w:val="00F319CC"/>
    <w:rsid w:val="00F41403"/>
    <w:rsid w:val="00F4190F"/>
    <w:rsid w:val="00F50E57"/>
    <w:rsid w:val="00F51C93"/>
    <w:rsid w:val="00F626F6"/>
    <w:rsid w:val="00F670E7"/>
    <w:rsid w:val="00F754BE"/>
    <w:rsid w:val="00F80285"/>
    <w:rsid w:val="00FA2E15"/>
    <w:rsid w:val="00FA523D"/>
    <w:rsid w:val="00FB03D1"/>
    <w:rsid w:val="00FB1109"/>
    <w:rsid w:val="00FC2B9A"/>
    <w:rsid w:val="00FC53E2"/>
    <w:rsid w:val="00FD5D4A"/>
    <w:rsid w:val="00FE0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65854A5"/>
  <w15:docId w15:val="{0F57AD49-AC6D-4617-814A-F8F5A704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table" w:customStyle="1" w:styleId="TableGrid1">
    <w:name w:val="Table Grid1"/>
    <w:basedOn w:val="TableNormal"/>
    <w:next w:val="TableGrid"/>
    <w:uiPriority w:val="59"/>
    <w:rsid w:val="00C5296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6025"/>
    <w:rPr>
      <w:sz w:val="16"/>
      <w:szCs w:val="16"/>
    </w:rPr>
  </w:style>
  <w:style w:type="paragraph" w:styleId="CommentText">
    <w:name w:val="annotation text"/>
    <w:basedOn w:val="Normal"/>
    <w:link w:val="CommentTextChar"/>
    <w:uiPriority w:val="99"/>
    <w:semiHidden/>
    <w:unhideWhenUsed/>
    <w:rsid w:val="000A6025"/>
    <w:pPr>
      <w:spacing w:line="240" w:lineRule="auto"/>
    </w:pPr>
    <w:rPr>
      <w:sz w:val="20"/>
      <w:szCs w:val="20"/>
    </w:rPr>
  </w:style>
  <w:style w:type="character" w:customStyle="1" w:styleId="CommentTextChar">
    <w:name w:val="Comment Text Char"/>
    <w:basedOn w:val="DefaultParagraphFont"/>
    <w:link w:val="CommentText"/>
    <w:uiPriority w:val="99"/>
    <w:semiHidden/>
    <w:rsid w:val="000A6025"/>
    <w:rPr>
      <w:sz w:val="20"/>
      <w:szCs w:val="20"/>
    </w:rPr>
  </w:style>
  <w:style w:type="paragraph" w:styleId="CommentSubject">
    <w:name w:val="annotation subject"/>
    <w:basedOn w:val="CommentText"/>
    <w:next w:val="CommentText"/>
    <w:link w:val="CommentSubjectChar"/>
    <w:uiPriority w:val="99"/>
    <w:semiHidden/>
    <w:unhideWhenUsed/>
    <w:rsid w:val="000A6025"/>
    <w:rPr>
      <w:b/>
      <w:bCs/>
    </w:rPr>
  </w:style>
  <w:style w:type="character" w:customStyle="1" w:styleId="CommentSubjectChar">
    <w:name w:val="Comment Subject Char"/>
    <w:basedOn w:val="CommentTextChar"/>
    <w:link w:val="CommentSubject"/>
    <w:uiPriority w:val="99"/>
    <w:semiHidden/>
    <w:rsid w:val="000A6025"/>
    <w:rPr>
      <w:b/>
      <w:bCs/>
      <w:sz w:val="20"/>
      <w:szCs w:val="20"/>
    </w:rPr>
  </w:style>
  <w:style w:type="character" w:customStyle="1" w:styleId="AttendeesListChar">
    <w:name w:val="Attendees List Char"/>
    <w:basedOn w:val="DefaultParagraphFont"/>
    <w:link w:val="AttendeesList"/>
    <w:locked/>
    <w:rsid w:val="0041057B"/>
    <w:rPr>
      <w:rFonts w:ascii="Arial Narrow" w:eastAsia="Times New Roman" w:hAnsi="Arial Narrow" w:cs="Times New Roman"/>
      <w:sz w:val="18"/>
      <w:szCs w:val="16"/>
    </w:rPr>
  </w:style>
  <w:style w:type="table" w:styleId="GridTable3-Accent5">
    <w:name w:val="Grid Table 3 Accent 5"/>
    <w:basedOn w:val="TableNormal"/>
    <w:uiPriority w:val="48"/>
    <w:rsid w:val="0041057B"/>
    <w:pPr>
      <w:spacing w:after="0" w:line="240" w:lineRule="auto"/>
    </w:pPr>
    <w:rPr>
      <w:rFonts w:eastAsia="Times New Roman" w:cs="Times New Roman"/>
    </w:r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E5E5" w:themeFill="accent5" w:themeFillTint="33"/>
      </w:tcPr>
    </w:tblStylePr>
    <w:tblStylePr w:type="band1Horz">
      <w:rPr>
        <w:rFonts w:cs="Times New Roman"/>
      </w:rPr>
      <w:tblPr/>
      <w:tcPr>
        <w:shd w:val="clear" w:color="auto" w:fill="E5E5E5" w:themeFill="accent5" w:themeFillTint="33"/>
      </w:tcPr>
    </w:tblStylePr>
    <w:tblStylePr w:type="neCell">
      <w:rPr>
        <w:rFonts w:cs="Times New Roman"/>
      </w:rPr>
      <w:tblPr/>
      <w:tcPr>
        <w:tcBorders>
          <w:bottom w:val="single" w:sz="4" w:space="0" w:color="B2B2B2" w:themeColor="accent5" w:themeTint="99"/>
        </w:tcBorders>
      </w:tcPr>
    </w:tblStylePr>
    <w:tblStylePr w:type="nwCell">
      <w:rPr>
        <w:rFonts w:cs="Times New Roman"/>
      </w:rPr>
      <w:tblPr/>
      <w:tcPr>
        <w:tcBorders>
          <w:bottom w:val="single" w:sz="4" w:space="0" w:color="B2B2B2" w:themeColor="accent5" w:themeTint="99"/>
        </w:tcBorders>
      </w:tcPr>
    </w:tblStylePr>
    <w:tblStylePr w:type="seCell">
      <w:rPr>
        <w:rFonts w:cs="Times New Roman"/>
      </w:rPr>
      <w:tblPr/>
      <w:tcPr>
        <w:tcBorders>
          <w:top w:val="single" w:sz="4" w:space="0" w:color="B2B2B2" w:themeColor="accent5" w:themeTint="99"/>
        </w:tcBorders>
      </w:tcPr>
    </w:tblStylePr>
    <w:tblStylePr w:type="swCell">
      <w:rPr>
        <w:rFonts w:cs="Times New Roman"/>
      </w:rPr>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41057B"/>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locked/>
    <w:rsid w:val="0041057B"/>
    <w:rPr>
      <w:rFonts w:ascii="Arial Narrow" w:eastAsia="Times New Roman" w:hAnsi="Arial Narrow" w:cs="Times New Roman"/>
      <w:b/>
      <w:color w:val="FFFFFF" w:themeColor="background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jm.com/committees-and-groups/issue-tracking/issue-tracking-details.aspx?Issue=%7b3423B18C-59C2-49DD-84C5-AF42B1BA0256%7d" TargetMode="Externa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kers1\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2176</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Baker</dc:creator>
  <cp:lastModifiedBy>Scott Baker</cp:lastModifiedBy>
  <cp:revision>11</cp:revision>
  <cp:lastPrinted>2015-02-05T19:57:00Z</cp:lastPrinted>
  <dcterms:created xsi:type="dcterms:W3CDTF">2021-05-07T17:23:00Z</dcterms:created>
  <dcterms:modified xsi:type="dcterms:W3CDTF">2021-05-14T20:29:00Z</dcterms:modified>
</cp:coreProperties>
</file>