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13366" w:themeColor="accent1"/>
          <w:insideV w:val="single" w:sz="8" w:space="0" w:color="013366" w:themeColor="accent1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239"/>
        <w:gridCol w:w="1240"/>
        <w:gridCol w:w="1240"/>
        <w:gridCol w:w="1240"/>
        <w:gridCol w:w="1239"/>
        <w:gridCol w:w="1240"/>
        <w:gridCol w:w="1240"/>
        <w:gridCol w:w="1240"/>
      </w:tblGrid>
      <w:tr w:rsidR="00105417" w:rsidTr="00105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  <w:tcBorders>
              <w:top w:val="single" w:sz="8" w:space="0" w:color="F2F2F2" w:themeColor="background1" w:themeShade="F2"/>
              <w:left w:val="single" w:sz="12" w:space="0" w:color="013366" w:themeColor="accent1"/>
              <w:bottom w:val="single" w:sz="8" w:space="0" w:color="F2F2F2" w:themeColor="background1" w:themeShade="F2"/>
              <w:right w:val="single" w:sz="12" w:space="0" w:color="F2F2F2" w:themeColor="background1" w:themeShade="F2"/>
            </w:tcBorders>
            <w:vAlign w:val="center"/>
          </w:tcPr>
          <w:p w:rsidR="00105417" w:rsidRDefault="0092048A" w:rsidP="0010541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DIRS EDC Coordination Workshop</w:t>
            </w:r>
            <w:r w:rsidR="0056159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– </w:t>
            </w:r>
            <w:r w:rsidR="00561591" w:rsidRPr="00561591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DRAFT Schedule</w:t>
            </w:r>
          </w:p>
        </w:tc>
        <w:tc>
          <w:tcPr>
            <w:tcW w:w="9918" w:type="dxa"/>
            <w:gridSpan w:val="8"/>
            <w:tcBorders>
              <w:top w:val="single" w:sz="8" w:space="0" w:color="F2F2F2" w:themeColor="background1" w:themeShade="F2"/>
              <w:left w:val="single" w:sz="12" w:space="0" w:color="F2F2F2" w:themeColor="background1" w:themeShade="F2"/>
              <w:bottom w:val="single" w:sz="8" w:space="0" w:color="F2F2F2" w:themeColor="background1" w:themeShade="F2"/>
              <w:right w:val="single" w:sz="12" w:space="0" w:color="013366" w:themeColor="accent1"/>
            </w:tcBorders>
            <w:vAlign w:val="center"/>
          </w:tcPr>
          <w:p w:rsidR="00105417" w:rsidRPr="00105417" w:rsidRDefault="0092048A" w:rsidP="00105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aps/>
                <w:sz w:val="24"/>
                <w:szCs w:val="20"/>
              </w:rPr>
            </w:pPr>
            <w:r>
              <w:rPr>
                <w:rFonts w:ascii="Arial" w:hAnsi="Arial" w:cs="Arial"/>
                <w:bCs w:val="0"/>
                <w:caps/>
                <w:sz w:val="24"/>
                <w:szCs w:val="20"/>
              </w:rPr>
              <w:t xml:space="preserve">Workshop </w:t>
            </w:r>
            <w:r w:rsidR="00105417" w:rsidRPr="00105417">
              <w:rPr>
                <w:rFonts w:ascii="Arial" w:hAnsi="Arial" w:cs="Arial"/>
                <w:bCs w:val="0"/>
                <w:caps/>
                <w:sz w:val="24"/>
                <w:szCs w:val="20"/>
              </w:rPr>
              <w:t>Meeting</w:t>
            </w:r>
            <w:r>
              <w:rPr>
                <w:rFonts w:ascii="Arial" w:hAnsi="Arial" w:cs="Arial"/>
                <w:bCs w:val="0"/>
                <w:caps/>
                <w:sz w:val="24"/>
                <w:szCs w:val="20"/>
              </w:rPr>
              <w:t xml:space="preserve"> dates</w:t>
            </w: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  <w:tcBorders>
              <w:top w:val="single" w:sz="8" w:space="0" w:color="F2F2F2" w:themeColor="background1" w:themeShade="F2"/>
              <w:left w:val="single" w:sz="12" w:space="0" w:color="013366" w:themeColor="accent1"/>
              <w:bottom w:val="single" w:sz="8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13366" w:themeFill="accent1"/>
          </w:tcPr>
          <w:p w:rsidR="00105417" w:rsidRDefault="00105417" w:rsidP="00105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F2F2F2" w:themeColor="background1" w:themeShade="F2"/>
              <w:left w:val="single" w:sz="12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466DD1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 5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466DD1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June 11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466DD1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 15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466DD1" w:rsidP="00466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 10</w:t>
            </w:r>
          </w:p>
        </w:tc>
        <w:tc>
          <w:tcPr>
            <w:tcW w:w="1239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466DD1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Sept 21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466DD1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 9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013366" w:themeFill="accent1"/>
          </w:tcPr>
          <w:p w:rsidR="00105417" w:rsidRDefault="00466DD1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 9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12" w:space="0" w:color="013366" w:themeColor="accent1"/>
            </w:tcBorders>
            <w:shd w:val="clear" w:color="auto" w:fill="013366" w:themeFill="accent1"/>
          </w:tcPr>
          <w:p w:rsidR="00105417" w:rsidRDefault="00105417" w:rsidP="00105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417" w:rsidTr="001054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F2F2F2" w:themeColor="background1" w:themeShade="F2"/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92048A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Roles &amp; Responsibilities</w:t>
            </w:r>
            <w:r w:rsidR="00561591">
              <w:rPr>
                <w:rFonts w:ascii="Arial Narrow" w:hAnsi="Arial Narrow" w:cs="Arial"/>
                <w:sz w:val="24"/>
                <w:szCs w:val="20"/>
              </w:rPr>
              <w:t xml:space="preserve"> (include at each meeting, for each topic)</w:t>
            </w:r>
          </w:p>
        </w:tc>
        <w:tc>
          <w:tcPr>
            <w:tcW w:w="1239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78156B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561591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561591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39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561591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561591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</w:tcBorders>
            <w:vAlign w:val="center"/>
          </w:tcPr>
          <w:p w:rsidR="00105417" w:rsidRDefault="00561591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0" w:type="dxa"/>
            <w:tcBorders>
              <w:top w:val="single" w:sz="8" w:space="0" w:color="F2F2F2" w:themeColor="background1" w:themeShade="F2"/>
              <w:right w:val="single" w:sz="12" w:space="0" w:color="013366" w:themeColor="accent1"/>
            </w:tcBorders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92048A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DERA Registration and Utility Review Process</w:t>
            </w:r>
          </w:p>
        </w:tc>
        <w:tc>
          <w:tcPr>
            <w:tcW w:w="1239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561591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92048A" w:rsidP="00561591">
            <w:pPr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 xml:space="preserve">Metering </w:t>
            </w:r>
            <w:r w:rsidR="00561591">
              <w:rPr>
                <w:rFonts w:ascii="Arial Narrow" w:hAnsi="Arial Narrow" w:cs="Arial"/>
                <w:sz w:val="24"/>
                <w:szCs w:val="20"/>
              </w:rPr>
              <w:t>Configurations</w:t>
            </w:r>
            <w:r w:rsidR="000A2AF5">
              <w:rPr>
                <w:rFonts w:ascii="Arial Narrow" w:hAnsi="Arial Narrow" w:cs="Arial"/>
                <w:sz w:val="24"/>
                <w:szCs w:val="20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105417" w:rsidRDefault="0092048A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92048A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Telemetry</w:t>
            </w:r>
          </w:p>
        </w:tc>
        <w:tc>
          <w:tcPr>
            <w:tcW w:w="1239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92048A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Operational Coordination &amp; Utility Override</w:t>
            </w:r>
          </w:p>
        </w:tc>
        <w:tc>
          <w:tcPr>
            <w:tcW w:w="1239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247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E14583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Interconnection (local process)</w:t>
            </w:r>
          </w:p>
        </w:tc>
        <w:tc>
          <w:tcPr>
            <w:tcW w:w="1239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247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78156B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State programs/tariffs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AC76BF" w:rsidP="00105417">
            <w:pPr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DERA modification process</w:t>
            </w: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D9782D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417" w:rsidTr="00105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417" w:rsidTr="00105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12" w:space="0" w:color="013366" w:themeColor="accent1"/>
              <w:bottom w:val="single" w:sz="12" w:space="0" w:color="013366" w:themeColor="accent1"/>
            </w:tcBorders>
            <w:shd w:val="clear" w:color="auto" w:fill="F2F2F2" w:themeFill="background1" w:themeFillShade="F2"/>
            <w:vAlign w:val="center"/>
          </w:tcPr>
          <w:p w:rsidR="00105417" w:rsidRPr="00105417" w:rsidRDefault="00105417" w:rsidP="00105417">
            <w:pPr>
              <w:rPr>
                <w:rFonts w:ascii="Arial Narrow" w:hAnsi="Arial Narrow" w:cs="Arial"/>
                <w:sz w:val="24"/>
                <w:szCs w:val="20"/>
              </w:rPr>
            </w:pPr>
          </w:p>
        </w:tc>
        <w:tc>
          <w:tcPr>
            <w:tcW w:w="1239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tcBorders>
              <w:bottom w:val="single" w:sz="12" w:space="0" w:color="013366" w:themeColor="accent1"/>
              <w:right w:val="single" w:sz="12" w:space="0" w:color="013366" w:themeColor="accent1"/>
            </w:tcBorders>
            <w:vAlign w:val="center"/>
          </w:tcPr>
          <w:p w:rsidR="00105417" w:rsidRDefault="00105417" w:rsidP="00105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C234C" w:rsidRDefault="00105417"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4060883</wp:posOffset>
                </wp:positionH>
                <wp:positionV relativeFrom="paragraph">
                  <wp:posOffset>111876</wp:posOffset>
                </wp:positionV>
                <wp:extent cx="4156075" cy="310515"/>
                <wp:effectExtent l="0" t="0" r="0" b="635"/>
                <wp:wrapSquare wrapText="bothSides"/>
                <wp:docPr id="317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17" w:rsidRDefault="00105417" w:rsidP="0010541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19.75pt;margin-top:8.8pt;width:327.25pt;height:24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" filled="f" stroked="f">
                <v:textbox style="mso-fit-shape-to-text:t">
                  <w:txbxContent>
                    <w:p w:rsidR="00105417" w:rsidRDefault="00105417" w:rsidP="00105417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234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A6" w:rsidRDefault="004D6AA6" w:rsidP="00105417">
      <w:pPr>
        <w:spacing w:after="0" w:line="240" w:lineRule="auto"/>
      </w:pPr>
      <w:r>
        <w:separator/>
      </w:r>
    </w:p>
  </w:endnote>
  <w:endnote w:type="continuationSeparator" w:id="0">
    <w:p w:rsidR="004D6AA6" w:rsidRDefault="004D6AA6" w:rsidP="0010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89" w:rsidRPr="00105417" w:rsidRDefault="00AC101B" w:rsidP="00526CAE">
    <w:pPr>
      <w:pStyle w:val="Footer"/>
      <w:pBdr>
        <w:top w:val="single" w:sz="4" w:space="1" w:color="D9D9D9"/>
      </w:pBdr>
      <w:tabs>
        <w:tab w:val="clear" w:pos="4680"/>
        <w:tab w:val="clear" w:pos="9360"/>
        <w:tab w:val="center" w:pos="12600"/>
      </w:tabs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</w:rPr>
      <w:t>PJM © 2021</w:t>
    </w:r>
    <w:r w:rsidR="00D9782D" w:rsidRPr="00105417">
      <w:rPr>
        <w:rFonts w:ascii="Arial Narrow" w:hAnsi="Arial Narrow"/>
        <w:color w:val="808080" w:themeColor="background1" w:themeShade="80"/>
      </w:rPr>
      <w:tab/>
      <w:t xml:space="preserve"> </w:t>
    </w:r>
    <w:r w:rsidR="00526CAE">
      <w:rPr>
        <w:rFonts w:ascii="Arial Narrow" w:hAnsi="Arial Narrow"/>
        <w:color w:val="808080" w:themeColor="background1" w:themeShade="80"/>
        <w:sz w:val="20"/>
      </w:rPr>
      <w:t>For Public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A6" w:rsidRDefault="004D6AA6" w:rsidP="00105417">
      <w:pPr>
        <w:spacing w:after="0" w:line="240" w:lineRule="auto"/>
      </w:pPr>
      <w:r>
        <w:separator/>
      </w:r>
    </w:p>
  </w:footnote>
  <w:footnote w:type="continuationSeparator" w:id="0">
    <w:p w:rsidR="004D6AA6" w:rsidRDefault="004D6AA6" w:rsidP="0010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89" w:rsidRDefault="001054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-117475</wp:posOffset>
          </wp:positionV>
          <wp:extent cx="1171575" cy="438785"/>
          <wp:effectExtent l="0" t="0" r="9525" b="0"/>
          <wp:wrapNone/>
          <wp:docPr id="2" name="Picture 2" descr="pjm-logo2c-withCircl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m-logo2c-withCircl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5" t="38091" r="19412" b="444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17"/>
    <w:rsid w:val="000A2AF5"/>
    <w:rsid w:val="00105417"/>
    <w:rsid w:val="00247E81"/>
    <w:rsid w:val="00466DD1"/>
    <w:rsid w:val="004D6AA6"/>
    <w:rsid w:val="00526CAE"/>
    <w:rsid w:val="00561591"/>
    <w:rsid w:val="005C645F"/>
    <w:rsid w:val="0078156B"/>
    <w:rsid w:val="00827EDA"/>
    <w:rsid w:val="0092048A"/>
    <w:rsid w:val="00975D57"/>
    <w:rsid w:val="00AC101B"/>
    <w:rsid w:val="00AC76BF"/>
    <w:rsid w:val="00BC234C"/>
    <w:rsid w:val="00D24F65"/>
    <w:rsid w:val="00D9782D"/>
    <w:rsid w:val="00E14583"/>
    <w:rsid w:val="00E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5AEA079-EEBA-4147-81E8-DB4DE2F7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4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5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41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0541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105417"/>
    <w:pPr>
      <w:spacing w:after="0" w:line="240" w:lineRule="auto"/>
    </w:pPr>
    <w:tblPr>
      <w:tblStyleRowBandSize w:val="1"/>
      <w:tblStyleColBandSize w:val="1"/>
      <w:tblBorders>
        <w:top w:val="single" w:sz="4" w:space="0" w:color="0D83FC" w:themeColor="accent1" w:themeTint="99"/>
        <w:left w:val="single" w:sz="4" w:space="0" w:color="0D83FC" w:themeColor="accent1" w:themeTint="99"/>
        <w:bottom w:val="single" w:sz="4" w:space="0" w:color="0D83FC" w:themeColor="accent1" w:themeTint="99"/>
        <w:right w:val="single" w:sz="4" w:space="0" w:color="0D83FC" w:themeColor="accent1" w:themeTint="99"/>
        <w:insideH w:val="single" w:sz="4" w:space="0" w:color="0D83FC" w:themeColor="accent1" w:themeTint="99"/>
        <w:insideV w:val="single" w:sz="4" w:space="0" w:color="0D83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3366" w:themeColor="accent1"/>
          <w:left w:val="single" w:sz="4" w:space="0" w:color="013366" w:themeColor="accent1"/>
          <w:bottom w:val="single" w:sz="4" w:space="0" w:color="013366" w:themeColor="accent1"/>
          <w:right w:val="single" w:sz="4" w:space="0" w:color="013366" w:themeColor="accent1"/>
          <w:insideH w:val="nil"/>
          <w:insideV w:val="nil"/>
        </w:tcBorders>
        <w:shd w:val="clear" w:color="auto" w:fill="013366" w:themeFill="accent1"/>
      </w:tcPr>
    </w:tblStylePr>
    <w:tblStylePr w:type="lastRow">
      <w:rPr>
        <w:b/>
        <w:bCs/>
      </w:rPr>
      <w:tblPr/>
      <w:tcPr>
        <w:tcBorders>
          <w:top w:val="double" w:sz="4" w:space="0" w:color="01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5FE" w:themeFill="accent1" w:themeFillTint="33"/>
      </w:tcPr>
    </w:tblStylePr>
    <w:tblStylePr w:type="band1Horz">
      <w:tblPr/>
      <w:tcPr>
        <w:shd w:val="clear" w:color="auto" w:fill="AED5FE" w:themeFill="accent1" w:themeFillTint="33"/>
      </w:tcPr>
    </w:tblStylePr>
  </w:style>
  <w:style w:type="table" w:styleId="TableGrid">
    <w:name w:val="Table Grid"/>
    <w:basedOn w:val="TableNormal"/>
    <w:uiPriority w:val="59"/>
    <w:rsid w:val="0010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JM_Color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E7058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Davis, Veronica</dc:creator>
  <cp:keywords/>
  <dc:description/>
  <cp:lastModifiedBy>Siti, Jeffrey</cp:lastModifiedBy>
  <cp:revision>2</cp:revision>
  <dcterms:created xsi:type="dcterms:W3CDTF">2021-05-05T20:58:00Z</dcterms:created>
  <dcterms:modified xsi:type="dcterms:W3CDTF">2021-05-05T20:58:00Z</dcterms:modified>
</cp:coreProperties>
</file>