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93F18" w14:textId="77777777" w:rsidR="00F9556F" w:rsidRPr="007C343A" w:rsidRDefault="00F9556F" w:rsidP="00FC6991">
      <w:pPr>
        <w:pStyle w:val="Title"/>
        <w:spacing w:before="60" w:after="120"/>
        <w:rPr>
          <w:sz w:val="48"/>
        </w:rPr>
      </w:pPr>
      <w:bookmarkStart w:id="0" w:name="_GoBack"/>
      <w:bookmarkEnd w:id="0"/>
      <w:r w:rsidRPr="007C343A">
        <w:rPr>
          <w:sz w:val="48"/>
        </w:rPr>
        <w:t>Agenda</w:t>
      </w:r>
    </w:p>
    <w:p w14:paraId="74C2DE59" w14:textId="7B83F5AB" w:rsidR="00C44690" w:rsidRPr="00637E06" w:rsidRDefault="00C44690" w:rsidP="00D058D7">
      <w:pPr>
        <w:pStyle w:val="Heading2"/>
        <w:spacing w:line="320" w:lineRule="exact"/>
        <w:jc w:val="center"/>
        <w:rPr>
          <w:rFonts w:ascii="Arial" w:hAnsi="Arial" w:cs="Arial"/>
          <w:b w:val="0"/>
          <w:i w:val="0"/>
          <w:sz w:val="14"/>
          <w:szCs w:val="24"/>
        </w:rPr>
      </w:pPr>
      <w:r w:rsidRPr="007C343A">
        <w:rPr>
          <w:rFonts w:ascii="Arial" w:hAnsi="Arial" w:cs="Arial"/>
          <w:i w:val="0"/>
          <w:color w:val="000000" w:themeColor="text1"/>
          <w:sz w:val="24"/>
          <w:szCs w:val="24"/>
        </w:rPr>
        <w:t>PJM General Session</w:t>
      </w:r>
      <w:r w:rsidR="001255E5" w:rsidRPr="007C343A">
        <w:rPr>
          <w:rFonts w:ascii="Arial" w:hAnsi="Arial" w:cs="Arial"/>
          <w:color w:val="000000" w:themeColor="text1"/>
          <w:sz w:val="24"/>
          <w:szCs w:val="24"/>
        </w:rPr>
        <w:br/>
      </w:r>
      <w:proofErr w:type="gramStart"/>
      <w:r w:rsidR="00970DC3" w:rsidRPr="007C343A">
        <w:rPr>
          <w:rFonts w:ascii="Arial" w:hAnsi="Arial" w:cs="Arial"/>
          <w:sz w:val="24"/>
          <w:szCs w:val="24"/>
        </w:rPr>
        <w:t>The</w:t>
      </w:r>
      <w:proofErr w:type="gramEnd"/>
      <w:r w:rsidR="00970DC3" w:rsidRPr="007C343A">
        <w:rPr>
          <w:rFonts w:ascii="Arial" w:hAnsi="Arial" w:cs="Arial"/>
          <w:sz w:val="24"/>
          <w:szCs w:val="24"/>
        </w:rPr>
        <w:t xml:space="preserve"> </w:t>
      </w:r>
      <w:r w:rsidR="00DC5816">
        <w:rPr>
          <w:rFonts w:ascii="Arial" w:hAnsi="Arial" w:cs="Arial"/>
          <w:sz w:val="24"/>
          <w:szCs w:val="24"/>
        </w:rPr>
        <w:t>Future</w:t>
      </w:r>
      <w:r w:rsidR="00970DC3" w:rsidRPr="007C343A">
        <w:rPr>
          <w:rFonts w:ascii="Arial" w:hAnsi="Arial" w:cs="Arial"/>
          <w:sz w:val="24"/>
          <w:szCs w:val="24"/>
        </w:rPr>
        <w:t xml:space="preserve"> –</w:t>
      </w:r>
      <w:r w:rsidR="008278C5">
        <w:rPr>
          <w:rFonts w:ascii="Arial" w:hAnsi="Arial" w:cs="Arial"/>
          <w:sz w:val="24"/>
          <w:szCs w:val="24"/>
        </w:rPr>
        <w:t xml:space="preserve"> </w:t>
      </w:r>
      <w:r w:rsidR="00970DC3" w:rsidRPr="007C343A">
        <w:rPr>
          <w:rFonts w:ascii="Arial" w:hAnsi="Arial" w:cs="Arial"/>
          <w:sz w:val="24"/>
          <w:szCs w:val="24"/>
        </w:rPr>
        <w:t>Challenges</w:t>
      </w:r>
      <w:r w:rsidR="0091105F" w:rsidRPr="0091105F">
        <w:rPr>
          <w:rFonts w:ascii="Arial" w:hAnsi="Arial" w:cs="Arial"/>
          <w:sz w:val="24"/>
          <w:szCs w:val="24"/>
        </w:rPr>
        <w:t xml:space="preserve"> </w:t>
      </w:r>
      <w:r w:rsidR="0091105F" w:rsidRPr="007C343A">
        <w:rPr>
          <w:rFonts w:ascii="Arial" w:hAnsi="Arial" w:cs="Arial"/>
          <w:sz w:val="24"/>
          <w:szCs w:val="24"/>
        </w:rPr>
        <w:t>and Opportunities</w:t>
      </w:r>
    </w:p>
    <w:p w14:paraId="7A5ACB58" w14:textId="2AD21CE9" w:rsidR="00F32A71" w:rsidRPr="00285852" w:rsidRDefault="00DC5816" w:rsidP="00285852">
      <w:pPr>
        <w:spacing w:line="240" w:lineRule="auto"/>
        <w:jc w:val="center"/>
        <w:rPr>
          <w:rStyle w:val="Strong"/>
          <w:rFonts w:cs="Arial"/>
          <w:b w:val="0"/>
          <w:sz w:val="20"/>
          <w:szCs w:val="24"/>
        </w:rPr>
      </w:pPr>
      <w:r>
        <w:rPr>
          <w:rStyle w:val="Strong"/>
          <w:rFonts w:cs="Arial"/>
          <w:b w:val="0"/>
          <w:sz w:val="20"/>
          <w:szCs w:val="24"/>
        </w:rPr>
        <w:t>Marriott Waterfront, Baltimore, MD</w:t>
      </w:r>
    </w:p>
    <w:p w14:paraId="74E7C418" w14:textId="55CAFF76" w:rsidR="00F32A71" w:rsidRPr="00285852" w:rsidRDefault="00DC5816" w:rsidP="00285852">
      <w:pPr>
        <w:spacing w:line="240" w:lineRule="auto"/>
        <w:jc w:val="center"/>
        <w:rPr>
          <w:rFonts w:ascii="Arial" w:hAnsi="Arial" w:cs="Arial"/>
          <w:color w:val="000000" w:themeColor="text1"/>
          <w:sz w:val="20"/>
          <w:szCs w:val="24"/>
        </w:rPr>
      </w:pPr>
      <w:r>
        <w:rPr>
          <w:rFonts w:ascii="Arial" w:hAnsi="Arial" w:cs="Arial"/>
          <w:color w:val="000000" w:themeColor="text1"/>
          <w:sz w:val="20"/>
          <w:szCs w:val="24"/>
        </w:rPr>
        <w:t xml:space="preserve">May </w:t>
      </w:r>
      <w:r w:rsidR="00EF46BC">
        <w:rPr>
          <w:rFonts w:ascii="Arial" w:hAnsi="Arial" w:cs="Arial"/>
          <w:color w:val="000000" w:themeColor="text1"/>
          <w:sz w:val="20"/>
          <w:szCs w:val="24"/>
        </w:rPr>
        <w:t>7</w:t>
      </w:r>
      <w:r w:rsidR="00F32A71" w:rsidRPr="00285852">
        <w:rPr>
          <w:rFonts w:ascii="Arial" w:hAnsi="Arial" w:cs="Arial"/>
          <w:color w:val="000000" w:themeColor="text1"/>
          <w:sz w:val="20"/>
          <w:szCs w:val="24"/>
        </w:rPr>
        <w:t>, 202</w:t>
      </w:r>
      <w:r>
        <w:rPr>
          <w:rFonts w:ascii="Arial" w:hAnsi="Arial" w:cs="Arial"/>
          <w:color w:val="000000" w:themeColor="text1"/>
          <w:sz w:val="20"/>
          <w:szCs w:val="24"/>
        </w:rPr>
        <w:t>4</w:t>
      </w:r>
      <w:r w:rsidR="00F32A71" w:rsidRPr="00285852">
        <w:rPr>
          <w:rFonts w:ascii="Arial" w:hAnsi="Arial" w:cs="Arial"/>
          <w:color w:val="000000" w:themeColor="text1"/>
          <w:sz w:val="20"/>
          <w:szCs w:val="24"/>
        </w:rPr>
        <w:t xml:space="preserve"> | </w:t>
      </w:r>
      <w:r w:rsidR="00DE44B2">
        <w:rPr>
          <w:rFonts w:ascii="Arial" w:hAnsi="Arial" w:cs="Arial"/>
          <w:color w:val="000000" w:themeColor="text1"/>
          <w:sz w:val="20"/>
          <w:szCs w:val="24"/>
        </w:rPr>
        <w:t>8:30</w:t>
      </w:r>
      <w:r w:rsidR="00F32A71" w:rsidRPr="00285852">
        <w:rPr>
          <w:rFonts w:ascii="Arial" w:hAnsi="Arial" w:cs="Arial"/>
          <w:color w:val="000000" w:themeColor="text1"/>
          <w:sz w:val="20"/>
          <w:szCs w:val="24"/>
        </w:rPr>
        <w:t xml:space="preserve"> </w:t>
      </w:r>
      <w:r w:rsidR="00970DC3" w:rsidRPr="00285852">
        <w:rPr>
          <w:rFonts w:ascii="Arial" w:hAnsi="Arial" w:cs="Arial"/>
          <w:color w:val="000000" w:themeColor="text1"/>
          <w:sz w:val="20"/>
          <w:szCs w:val="24"/>
        </w:rPr>
        <w:t xml:space="preserve">a.m. </w:t>
      </w:r>
      <w:r w:rsidR="00F32A71" w:rsidRPr="00285852">
        <w:rPr>
          <w:rFonts w:ascii="Arial" w:hAnsi="Arial" w:cs="Arial"/>
          <w:color w:val="000000" w:themeColor="text1"/>
          <w:sz w:val="20"/>
          <w:szCs w:val="24"/>
        </w:rPr>
        <w:t xml:space="preserve">– </w:t>
      </w:r>
      <w:r w:rsidR="00970DC3" w:rsidRPr="00285852">
        <w:rPr>
          <w:rFonts w:ascii="Arial" w:hAnsi="Arial" w:cs="Arial"/>
          <w:color w:val="000000" w:themeColor="text1"/>
          <w:sz w:val="20"/>
          <w:szCs w:val="24"/>
        </w:rPr>
        <w:t>noon</w:t>
      </w:r>
      <w:r w:rsidR="00F32A71" w:rsidRPr="00285852">
        <w:rPr>
          <w:rFonts w:ascii="Arial" w:hAnsi="Arial" w:cs="Arial"/>
          <w:color w:val="000000" w:themeColor="text1"/>
          <w:sz w:val="20"/>
          <w:szCs w:val="24"/>
        </w:rPr>
        <w:t xml:space="preserve"> (</w:t>
      </w:r>
      <w:r w:rsidR="00891346">
        <w:rPr>
          <w:rFonts w:ascii="Arial" w:hAnsi="Arial" w:cs="Arial"/>
          <w:color w:val="000000" w:themeColor="text1"/>
          <w:sz w:val="20"/>
          <w:szCs w:val="24"/>
        </w:rPr>
        <w:t>Eastern</w:t>
      </w:r>
      <w:r w:rsidR="00F32A71" w:rsidRPr="00285852">
        <w:rPr>
          <w:rFonts w:ascii="Arial" w:hAnsi="Arial" w:cs="Arial"/>
          <w:color w:val="000000" w:themeColor="text1"/>
          <w:sz w:val="20"/>
          <w:szCs w:val="24"/>
        </w:rPr>
        <w:t>)</w:t>
      </w:r>
    </w:p>
    <w:p w14:paraId="056CBB81" w14:textId="77777777" w:rsidR="00A5405D" w:rsidRPr="00637E06" w:rsidRDefault="00A5405D" w:rsidP="001900AC">
      <w:pPr>
        <w:spacing w:line="240" w:lineRule="auto"/>
        <w:jc w:val="center"/>
        <w:rPr>
          <w:rFonts w:ascii="Arial" w:hAnsi="Arial" w:cs="Arial"/>
          <w:color w:val="000000" w:themeColor="text1"/>
          <w:sz w:val="14"/>
          <w:szCs w:val="24"/>
        </w:rPr>
      </w:pPr>
    </w:p>
    <w:tbl>
      <w:tblPr>
        <w:tblW w:w="10175" w:type="dxa"/>
        <w:tblInd w:w="-365" w:type="dxa"/>
        <w:tblBorders>
          <w:top w:val="single" w:sz="4" w:space="0" w:color="013366" w:themeColor="accent1"/>
          <w:insideH w:val="single" w:sz="4" w:space="0" w:color="013366" w:themeColor="accent1"/>
        </w:tblBorders>
        <w:tblCellMar>
          <w:top w:w="86" w:type="dxa"/>
          <w:left w:w="115" w:type="dxa"/>
          <w:bottom w:w="43" w:type="dxa"/>
          <w:right w:w="115" w:type="dxa"/>
        </w:tblCellMar>
        <w:tblLook w:val="04A0" w:firstRow="1" w:lastRow="0" w:firstColumn="1" w:lastColumn="0" w:noHBand="0" w:noVBand="1"/>
      </w:tblPr>
      <w:tblGrid>
        <w:gridCol w:w="818"/>
        <w:gridCol w:w="9357"/>
      </w:tblGrid>
      <w:tr w:rsidR="00FC6991" w:rsidRPr="009503ED" w14:paraId="74538478" w14:textId="77777777" w:rsidTr="00896A01">
        <w:trPr>
          <w:trHeight w:val="679"/>
        </w:trPr>
        <w:tc>
          <w:tcPr>
            <w:tcW w:w="818" w:type="dxa"/>
            <w:shd w:val="clear" w:color="auto" w:fill="D9F4FF"/>
          </w:tcPr>
          <w:p w14:paraId="663988D2" w14:textId="6B5B1DC5" w:rsidR="00FC6991" w:rsidRPr="009503ED" w:rsidRDefault="00DE44B2" w:rsidP="00B01683">
            <w:pPr>
              <w:pStyle w:val="Time"/>
              <w:rPr>
                <w:sz w:val="22"/>
                <w:szCs w:val="24"/>
                <w:shd w:val="clear" w:color="auto" w:fill="FFFFFF"/>
              </w:rPr>
            </w:pPr>
            <w:r>
              <w:rPr>
                <w:sz w:val="24"/>
              </w:rPr>
              <w:t>8:30</w:t>
            </w:r>
            <w:r w:rsidR="00FC6991" w:rsidRPr="009503ED">
              <w:rPr>
                <w:sz w:val="24"/>
              </w:rPr>
              <w:t xml:space="preserve"> </w:t>
            </w:r>
            <w:r w:rsidR="00B01683" w:rsidRPr="009503ED">
              <w:rPr>
                <w:sz w:val="20"/>
              </w:rPr>
              <w:t>a</w:t>
            </w:r>
            <w:r w:rsidR="00FC6991" w:rsidRPr="009503ED">
              <w:rPr>
                <w:sz w:val="20"/>
              </w:rPr>
              <w:t>.m.</w:t>
            </w:r>
          </w:p>
        </w:tc>
        <w:tc>
          <w:tcPr>
            <w:tcW w:w="9357" w:type="dxa"/>
            <w:shd w:val="clear" w:color="auto" w:fill="D9F4FF"/>
          </w:tcPr>
          <w:p w14:paraId="1E5634E2" w14:textId="77777777" w:rsidR="00FC6991" w:rsidRPr="009503ED" w:rsidRDefault="00FC6991" w:rsidP="002A5D27">
            <w:pPr>
              <w:pStyle w:val="Tablesubtitle"/>
              <w:rPr>
                <w:sz w:val="28"/>
              </w:rPr>
            </w:pPr>
            <w:r w:rsidRPr="009503ED">
              <w:rPr>
                <w:sz w:val="28"/>
              </w:rPr>
              <w:t>Welcome</w:t>
            </w:r>
          </w:p>
          <w:p w14:paraId="0264E937" w14:textId="55394532" w:rsidR="00FC6991" w:rsidRPr="009503ED" w:rsidRDefault="00645518" w:rsidP="00C44690">
            <w:pPr>
              <w:spacing w:after="0" w:line="240" w:lineRule="auto"/>
              <w:rPr>
                <w:szCs w:val="24"/>
                <w:shd w:val="clear" w:color="auto" w:fill="FFFFFF"/>
              </w:rPr>
            </w:pPr>
            <w:r w:rsidRPr="00587901">
              <w:rPr>
                <w:rStyle w:val="SubtleEmphasis"/>
              </w:rPr>
              <w:t xml:space="preserve">Sharon </w:t>
            </w:r>
            <w:proofErr w:type="spellStart"/>
            <w:r w:rsidRPr="00587901">
              <w:rPr>
                <w:rStyle w:val="SubtleEmphasis"/>
              </w:rPr>
              <w:t>Midgley</w:t>
            </w:r>
            <w:proofErr w:type="spellEnd"/>
            <w:r w:rsidR="00FC6991" w:rsidRPr="00587901">
              <w:rPr>
                <w:rStyle w:val="SubtleEmphasis"/>
              </w:rPr>
              <w:t>,</w:t>
            </w:r>
            <w:r w:rsidR="00FC6991" w:rsidRPr="00587901">
              <w:rPr>
                <w:color w:val="00B0F0" w:themeColor="accent3"/>
              </w:rPr>
              <w:t xml:space="preserve"> </w:t>
            </w:r>
            <w:r w:rsidR="00C44690" w:rsidRPr="00587901">
              <w:t>Chair, Members Committee</w:t>
            </w:r>
          </w:p>
        </w:tc>
      </w:tr>
      <w:tr w:rsidR="00FC6991" w:rsidRPr="009503ED" w14:paraId="7E908336" w14:textId="77777777" w:rsidTr="00896A01">
        <w:trPr>
          <w:trHeight w:val="669"/>
        </w:trPr>
        <w:tc>
          <w:tcPr>
            <w:tcW w:w="818" w:type="dxa"/>
            <w:shd w:val="clear" w:color="auto" w:fill="auto"/>
          </w:tcPr>
          <w:p w14:paraId="34FF574C" w14:textId="77777777" w:rsidR="00DE44B2" w:rsidRDefault="00DE44B2" w:rsidP="00DE44B2">
            <w:pPr>
              <w:pStyle w:val="Time"/>
              <w:rPr>
                <w:sz w:val="24"/>
              </w:rPr>
            </w:pPr>
            <w:r>
              <w:rPr>
                <w:sz w:val="24"/>
              </w:rPr>
              <w:t>8:3</w:t>
            </w:r>
            <w:r w:rsidR="006B2D86">
              <w:rPr>
                <w:sz w:val="24"/>
              </w:rPr>
              <w:t>5</w:t>
            </w:r>
          </w:p>
          <w:p w14:paraId="731E8433" w14:textId="042C5D2E" w:rsidR="00FC6991" w:rsidRPr="009503ED" w:rsidRDefault="00B01683" w:rsidP="00DE44B2">
            <w:pPr>
              <w:pStyle w:val="Time"/>
              <w:rPr>
                <w:sz w:val="22"/>
                <w:szCs w:val="24"/>
                <w:shd w:val="clear" w:color="auto" w:fill="FFFFFF"/>
              </w:rPr>
            </w:pPr>
            <w:r w:rsidRPr="00DE44B2">
              <w:rPr>
                <w:sz w:val="20"/>
              </w:rPr>
              <w:t>a</w:t>
            </w:r>
            <w:r w:rsidR="00FC6991" w:rsidRPr="00DE44B2">
              <w:rPr>
                <w:sz w:val="20"/>
              </w:rPr>
              <w:t>.m.</w:t>
            </w:r>
          </w:p>
        </w:tc>
        <w:tc>
          <w:tcPr>
            <w:tcW w:w="9357" w:type="dxa"/>
            <w:shd w:val="clear" w:color="auto" w:fill="auto"/>
          </w:tcPr>
          <w:p w14:paraId="50B4556A" w14:textId="05C7F92C" w:rsidR="00FC6991" w:rsidRPr="009503ED" w:rsidRDefault="003369D8" w:rsidP="002A5D27">
            <w:pPr>
              <w:pStyle w:val="Tablesubtitle"/>
              <w:rPr>
                <w:sz w:val="28"/>
              </w:rPr>
            </w:pPr>
            <w:r>
              <w:rPr>
                <w:sz w:val="28"/>
              </w:rPr>
              <w:t>Opening Remarks</w:t>
            </w:r>
          </w:p>
          <w:p w14:paraId="6BD25194" w14:textId="45C16A95" w:rsidR="00FC6991" w:rsidRPr="009503ED" w:rsidRDefault="00C44690" w:rsidP="00C44690">
            <w:pPr>
              <w:spacing w:after="0" w:line="240" w:lineRule="auto"/>
              <w:rPr>
                <w:szCs w:val="24"/>
                <w:shd w:val="clear" w:color="auto" w:fill="FFFFFF"/>
              </w:rPr>
            </w:pPr>
            <w:r w:rsidRPr="00587901">
              <w:rPr>
                <w:rStyle w:val="SubtleEmphasis"/>
              </w:rPr>
              <w:t>Manu Asthana</w:t>
            </w:r>
            <w:r w:rsidR="00FC6991" w:rsidRPr="00587901">
              <w:rPr>
                <w:rStyle w:val="SubtleEmphasis"/>
              </w:rPr>
              <w:t>,</w:t>
            </w:r>
            <w:r w:rsidR="00FC6991" w:rsidRPr="00587901">
              <w:rPr>
                <w:b/>
                <w:color w:val="00B0F0" w:themeColor="accent3"/>
                <w:sz w:val="28"/>
              </w:rPr>
              <w:t xml:space="preserve"> </w:t>
            </w:r>
            <w:r w:rsidRPr="00587901">
              <w:t>President &amp; CEO, PJM Interconnection</w:t>
            </w:r>
          </w:p>
        </w:tc>
      </w:tr>
      <w:tr w:rsidR="006B2D86" w:rsidRPr="009503ED" w14:paraId="4CA24B05" w14:textId="77777777" w:rsidTr="00896A01">
        <w:trPr>
          <w:trHeight w:val="669"/>
        </w:trPr>
        <w:tc>
          <w:tcPr>
            <w:tcW w:w="818" w:type="dxa"/>
            <w:shd w:val="clear" w:color="auto" w:fill="D9F4FF"/>
          </w:tcPr>
          <w:p w14:paraId="29BC3CC7" w14:textId="3177CDCC" w:rsidR="006B2D86" w:rsidRPr="009503ED" w:rsidRDefault="00DE44B2" w:rsidP="00DE44B2">
            <w:pPr>
              <w:pStyle w:val="Time"/>
              <w:rPr>
                <w:sz w:val="24"/>
              </w:rPr>
            </w:pPr>
            <w:r>
              <w:rPr>
                <w:sz w:val="24"/>
              </w:rPr>
              <w:t>8:45</w:t>
            </w:r>
            <w:r w:rsidR="006B2D86">
              <w:rPr>
                <w:sz w:val="24"/>
              </w:rPr>
              <w:t xml:space="preserve"> </w:t>
            </w:r>
            <w:r w:rsidR="006B2D86" w:rsidRPr="00DE44B2">
              <w:rPr>
                <w:sz w:val="20"/>
              </w:rPr>
              <w:t>a.m.</w:t>
            </w:r>
          </w:p>
        </w:tc>
        <w:tc>
          <w:tcPr>
            <w:tcW w:w="9357" w:type="dxa"/>
            <w:shd w:val="clear" w:color="auto" w:fill="D9F4FF"/>
          </w:tcPr>
          <w:p w14:paraId="01FB6168" w14:textId="52723CE4" w:rsidR="006B2D86" w:rsidRPr="006B2D86" w:rsidRDefault="006B2D86" w:rsidP="002A5D27">
            <w:pPr>
              <w:pStyle w:val="Tablesubtitle"/>
              <w:rPr>
                <w:rFonts w:ascii="Arial Narrow" w:hAnsi="Arial Narrow" w:cs="Times New Roman"/>
                <w:b w:val="0"/>
                <w:iCs/>
                <w:color w:val="auto"/>
                <w:sz w:val="22"/>
              </w:rPr>
            </w:pPr>
            <w:r w:rsidRPr="006B2D86">
              <w:rPr>
                <w:sz w:val="28"/>
              </w:rPr>
              <w:t>Keynote</w:t>
            </w:r>
            <w:r w:rsidRPr="006B2D86">
              <w:rPr>
                <w:rFonts w:ascii="Arial Narrow" w:hAnsi="Arial Narrow" w:cs="Times New Roman"/>
                <w:b w:val="0"/>
                <w:iCs/>
                <w:color w:val="auto"/>
                <w:sz w:val="22"/>
              </w:rPr>
              <w:t xml:space="preserve"> </w:t>
            </w:r>
            <w:r w:rsidRPr="006B2D86">
              <w:rPr>
                <w:rFonts w:ascii="Arial Narrow" w:hAnsi="Arial Narrow" w:cs="Times New Roman"/>
                <w:b w:val="0"/>
                <w:i/>
                <w:iCs/>
                <w:color w:val="auto"/>
                <w:sz w:val="18"/>
              </w:rPr>
              <w:t>(with question and answer period)</w:t>
            </w:r>
          </w:p>
          <w:p w14:paraId="35746061" w14:textId="5429D1FA" w:rsidR="006B2D86" w:rsidRPr="006B2D86" w:rsidRDefault="006B2D86" w:rsidP="0020536E">
            <w:pPr>
              <w:pStyle w:val="Tablesubtitle"/>
              <w:rPr>
                <w:b w:val="0"/>
                <w:sz w:val="28"/>
              </w:rPr>
            </w:pPr>
            <w:r w:rsidRPr="00587901">
              <w:rPr>
                <w:rStyle w:val="SubtleEmphasis"/>
                <w:rFonts w:cs="Times New Roman"/>
                <w:b/>
                <w:sz w:val="22"/>
              </w:rPr>
              <w:t>Elisabeth Braw,</w:t>
            </w:r>
            <w:r w:rsidRPr="00587901">
              <w:rPr>
                <w:rFonts w:ascii="Arial Narrow" w:hAnsi="Arial Narrow"/>
                <w:b w:val="0"/>
                <w:color w:val="auto"/>
                <w:sz w:val="24"/>
              </w:rPr>
              <w:t xml:space="preserve"> </w:t>
            </w:r>
            <w:r w:rsidR="00C3750A" w:rsidRPr="00C3750A">
              <w:rPr>
                <w:rFonts w:ascii="Arial Narrow" w:hAnsi="Arial Narrow"/>
                <w:b w:val="0"/>
                <w:color w:val="auto"/>
                <w:sz w:val="22"/>
              </w:rPr>
              <w:t>Senior Fellow at the Atlantic Council's Scowcroft Center for Strategy and Security</w:t>
            </w:r>
          </w:p>
        </w:tc>
      </w:tr>
      <w:tr w:rsidR="006B2D86" w:rsidRPr="009503ED" w14:paraId="04F31676" w14:textId="77777777" w:rsidTr="00896A01">
        <w:trPr>
          <w:trHeight w:val="939"/>
        </w:trPr>
        <w:tc>
          <w:tcPr>
            <w:tcW w:w="818" w:type="dxa"/>
            <w:shd w:val="clear" w:color="auto" w:fill="auto"/>
          </w:tcPr>
          <w:p w14:paraId="6B40B1EF" w14:textId="25343321" w:rsidR="006B2D86" w:rsidRPr="009503ED" w:rsidRDefault="006B2D86" w:rsidP="00DE44B2">
            <w:pPr>
              <w:pStyle w:val="Time"/>
              <w:rPr>
                <w:sz w:val="24"/>
              </w:rPr>
            </w:pPr>
            <w:r>
              <w:rPr>
                <w:sz w:val="24"/>
              </w:rPr>
              <w:t>9</w:t>
            </w:r>
            <w:r w:rsidRPr="009503ED">
              <w:rPr>
                <w:sz w:val="24"/>
              </w:rPr>
              <w:t>:</w:t>
            </w:r>
            <w:r w:rsidR="00DE44B2">
              <w:rPr>
                <w:sz w:val="24"/>
              </w:rPr>
              <w:t>1</w:t>
            </w:r>
            <w:r>
              <w:rPr>
                <w:sz w:val="24"/>
              </w:rPr>
              <w:t>5</w:t>
            </w:r>
            <w:r w:rsidRPr="009503ED">
              <w:rPr>
                <w:sz w:val="24"/>
              </w:rPr>
              <w:t xml:space="preserve"> </w:t>
            </w:r>
            <w:r w:rsidRPr="009503ED">
              <w:rPr>
                <w:sz w:val="20"/>
              </w:rPr>
              <w:t>a.m.</w:t>
            </w:r>
          </w:p>
        </w:tc>
        <w:tc>
          <w:tcPr>
            <w:tcW w:w="9357" w:type="dxa"/>
            <w:shd w:val="clear" w:color="auto" w:fill="auto"/>
          </w:tcPr>
          <w:p w14:paraId="2BF7115D" w14:textId="600AF494" w:rsidR="006B2D86" w:rsidRPr="009503ED" w:rsidRDefault="006B2D86" w:rsidP="00C80D13">
            <w:pPr>
              <w:pStyle w:val="Tablesubtitle"/>
              <w:rPr>
                <w:sz w:val="28"/>
              </w:rPr>
            </w:pPr>
            <w:r w:rsidRPr="009503ED">
              <w:rPr>
                <w:sz w:val="28"/>
              </w:rPr>
              <w:t xml:space="preserve">Panel </w:t>
            </w:r>
            <w:r>
              <w:rPr>
                <w:sz w:val="28"/>
              </w:rPr>
              <w:t>1</w:t>
            </w:r>
            <w:r w:rsidRPr="009503ED">
              <w:rPr>
                <w:sz w:val="28"/>
              </w:rPr>
              <w:t xml:space="preserve"> </w:t>
            </w:r>
            <w:r>
              <w:rPr>
                <w:sz w:val="28"/>
              </w:rPr>
              <w:t xml:space="preserve">– </w:t>
            </w:r>
            <w:r>
              <w:t>Risk Management – National and World Events</w:t>
            </w:r>
          </w:p>
          <w:p w14:paraId="4061FA39" w14:textId="0F1C926D" w:rsidR="006B2D86" w:rsidRPr="00587901" w:rsidRDefault="006B2D86" w:rsidP="00C80D13">
            <w:pPr>
              <w:ind w:left="1230" w:hanging="1230"/>
              <w:rPr>
                <w:rStyle w:val="Strong"/>
              </w:rPr>
            </w:pPr>
            <w:r w:rsidRPr="002D3B60">
              <w:rPr>
                <w:rStyle w:val="Strong"/>
              </w:rPr>
              <w:t>Moderator</w:t>
            </w:r>
            <w:r w:rsidRPr="002D3B60">
              <w:rPr>
                <w:rStyle w:val="Strong"/>
                <w:iCs/>
              </w:rPr>
              <w:t xml:space="preserve"> – </w:t>
            </w:r>
            <w:r w:rsidRPr="00587901">
              <w:rPr>
                <w:rStyle w:val="SubtleEmphasis"/>
              </w:rPr>
              <w:t xml:space="preserve">Carl </w:t>
            </w:r>
            <w:proofErr w:type="spellStart"/>
            <w:r w:rsidRPr="00587901">
              <w:rPr>
                <w:rStyle w:val="SubtleEmphasis"/>
              </w:rPr>
              <w:t>Coscia</w:t>
            </w:r>
            <w:proofErr w:type="spellEnd"/>
            <w:r w:rsidRPr="00587901">
              <w:rPr>
                <w:rStyle w:val="SubtleEmphasis"/>
              </w:rPr>
              <w:t>,</w:t>
            </w:r>
            <w:r w:rsidRPr="00587901">
              <w:rPr>
                <w:b/>
              </w:rPr>
              <w:t xml:space="preserve"> </w:t>
            </w:r>
            <w:r w:rsidR="00076DEF" w:rsidRPr="00587901">
              <w:t>Vice President</w:t>
            </w:r>
            <w:r w:rsidR="00827A01">
              <w:t>,</w:t>
            </w:r>
            <w:r w:rsidR="00076DEF" w:rsidRPr="00587901">
              <w:rPr>
                <w:b/>
              </w:rPr>
              <w:t xml:space="preserve"> </w:t>
            </w:r>
            <w:r w:rsidRPr="00587901">
              <w:rPr>
                <w:iCs/>
              </w:rPr>
              <w:t>Chief Risk Officer, PJM Interconnection, LLC</w:t>
            </w:r>
          </w:p>
          <w:p w14:paraId="4D05C9D7" w14:textId="75BA3D08" w:rsidR="00587901" w:rsidRPr="00587901" w:rsidRDefault="006B2D86" w:rsidP="00896A01">
            <w:pPr>
              <w:ind w:left="1138" w:hanging="1162"/>
            </w:pPr>
            <w:r w:rsidRPr="002D3B60">
              <w:rPr>
                <w:rStyle w:val="Strong"/>
              </w:rPr>
              <w:t>Panelists</w:t>
            </w:r>
            <w:r w:rsidRPr="002D3B60">
              <w:t xml:space="preserve"> </w:t>
            </w:r>
            <w:r w:rsidRPr="002D3B60">
              <w:rPr>
                <w:rStyle w:val="Strong"/>
              </w:rPr>
              <w:t>–</w:t>
            </w:r>
            <w:r w:rsidRPr="002D3B60">
              <w:t xml:space="preserve"> </w:t>
            </w:r>
            <w:r w:rsidR="00587901" w:rsidRPr="00587901">
              <w:rPr>
                <w:rStyle w:val="SubtleEmphasis"/>
              </w:rPr>
              <w:t>Elisabeth Braw,</w:t>
            </w:r>
            <w:r w:rsidR="00587901" w:rsidRPr="00587901">
              <w:rPr>
                <w:b/>
              </w:rPr>
              <w:t xml:space="preserve"> </w:t>
            </w:r>
            <w:r w:rsidR="008452BF" w:rsidRPr="008452BF">
              <w:t>Senior Fellow at the Atlantic Council's Scowcroft Center for Strategy and</w:t>
            </w:r>
            <w:r w:rsidR="00896A01">
              <w:t> </w:t>
            </w:r>
            <w:r w:rsidR="008452BF" w:rsidRPr="008452BF">
              <w:t>Security</w:t>
            </w:r>
          </w:p>
          <w:p w14:paraId="22ECE580" w14:textId="09190E0D" w:rsidR="00EE46F5" w:rsidRDefault="00EE46F5" w:rsidP="00896A01">
            <w:pPr>
              <w:ind w:left="1138" w:right="511"/>
              <w:rPr>
                <w:iCs/>
              </w:rPr>
            </w:pPr>
            <w:r w:rsidRPr="00587901">
              <w:rPr>
                <w:rStyle w:val="SubtleEmphasis"/>
              </w:rPr>
              <w:t xml:space="preserve">Manny Cancel, </w:t>
            </w:r>
            <w:r w:rsidRPr="00587901">
              <w:t>Vice President,</w:t>
            </w:r>
            <w:r w:rsidRPr="00587901">
              <w:rPr>
                <w:rStyle w:val="SubtleEmphasis"/>
              </w:rPr>
              <w:t xml:space="preserve"> </w:t>
            </w:r>
            <w:r w:rsidRPr="00587901">
              <w:rPr>
                <w:iCs/>
              </w:rPr>
              <w:t xml:space="preserve">NERC </w:t>
            </w:r>
            <w:r w:rsidR="00827A01">
              <w:rPr>
                <w:iCs/>
              </w:rPr>
              <w:t>S</w:t>
            </w:r>
            <w:r w:rsidRPr="00587901">
              <w:rPr>
                <w:iCs/>
              </w:rPr>
              <w:t xml:space="preserve">enior </w:t>
            </w:r>
            <w:r w:rsidR="00827A01">
              <w:rPr>
                <w:iCs/>
              </w:rPr>
              <w:t>V</w:t>
            </w:r>
            <w:r w:rsidRPr="00587901">
              <w:rPr>
                <w:iCs/>
              </w:rPr>
              <w:t xml:space="preserve">ice </w:t>
            </w:r>
            <w:r w:rsidR="00827A01">
              <w:rPr>
                <w:iCs/>
              </w:rPr>
              <w:t>P</w:t>
            </w:r>
            <w:r w:rsidRPr="00587901">
              <w:rPr>
                <w:iCs/>
              </w:rPr>
              <w:t xml:space="preserve">resident and </w:t>
            </w:r>
            <w:r w:rsidR="00827A01">
              <w:rPr>
                <w:iCs/>
              </w:rPr>
              <w:t>C</w:t>
            </w:r>
            <w:r w:rsidRPr="00587901">
              <w:rPr>
                <w:iCs/>
              </w:rPr>
              <w:t xml:space="preserve">hief </w:t>
            </w:r>
            <w:r w:rsidR="00827A01">
              <w:rPr>
                <w:iCs/>
              </w:rPr>
              <w:t>E</w:t>
            </w:r>
            <w:r w:rsidRPr="00587901">
              <w:rPr>
                <w:iCs/>
              </w:rPr>
              <w:t xml:space="preserve">xecutive </w:t>
            </w:r>
            <w:r w:rsidR="00827A01">
              <w:rPr>
                <w:iCs/>
              </w:rPr>
              <w:t>O</w:t>
            </w:r>
            <w:r w:rsidRPr="00587901">
              <w:rPr>
                <w:iCs/>
              </w:rPr>
              <w:t>fficer of the Electricity Information Sharing and Analysis Center (E-ISAC)</w:t>
            </w:r>
          </w:p>
          <w:p w14:paraId="04672B41" w14:textId="61D57D99" w:rsidR="006B2D86" w:rsidRPr="00EE46F5" w:rsidRDefault="006B2D86" w:rsidP="00896A01">
            <w:pPr>
              <w:ind w:left="1138" w:right="1051"/>
            </w:pPr>
            <w:r w:rsidRPr="00587901">
              <w:rPr>
                <w:rStyle w:val="SubtleEmphasis"/>
              </w:rPr>
              <w:t xml:space="preserve">Paul Williams, </w:t>
            </w:r>
            <w:r w:rsidRPr="00587901">
              <w:t>President, Electric Infrastructure Security Council; Former Head, Bank of England, Operational Risk and Resilience Division</w:t>
            </w:r>
          </w:p>
        </w:tc>
      </w:tr>
      <w:tr w:rsidR="00C44690" w:rsidRPr="009503ED" w14:paraId="572DA7D7" w14:textId="77777777" w:rsidTr="00896A01">
        <w:trPr>
          <w:trHeight w:val="922"/>
        </w:trPr>
        <w:tc>
          <w:tcPr>
            <w:tcW w:w="818" w:type="dxa"/>
            <w:tcBorders>
              <w:bottom w:val="single" w:sz="4" w:space="0" w:color="013366" w:themeColor="accent1"/>
            </w:tcBorders>
            <w:shd w:val="clear" w:color="auto" w:fill="D9F4FF"/>
          </w:tcPr>
          <w:p w14:paraId="656351FB" w14:textId="150FA9F7" w:rsidR="00C44690" w:rsidRPr="009503ED" w:rsidRDefault="00DE44B2" w:rsidP="00DE44B2">
            <w:pPr>
              <w:pStyle w:val="Time"/>
              <w:rPr>
                <w:sz w:val="24"/>
              </w:rPr>
            </w:pPr>
            <w:r>
              <w:rPr>
                <w:sz w:val="24"/>
              </w:rPr>
              <w:t>10:30</w:t>
            </w:r>
            <w:r w:rsidR="00C44690" w:rsidRPr="009503ED">
              <w:rPr>
                <w:sz w:val="24"/>
              </w:rPr>
              <w:t xml:space="preserve"> </w:t>
            </w:r>
            <w:r w:rsidR="00B01683" w:rsidRPr="009503ED">
              <w:rPr>
                <w:sz w:val="20"/>
              </w:rPr>
              <w:t>a</w:t>
            </w:r>
            <w:r w:rsidR="00C44690" w:rsidRPr="009503ED">
              <w:rPr>
                <w:sz w:val="20"/>
              </w:rPr>
              <w:t>.m.</w:t>
            </w:r>
          </w:p>
        </w:tc>
        <w:tc>
          <w:tcPr>
            <w:tcW w:w="9357" w:type="dxa"/>
            <w:tcBorders>
              <w:bottom w:val="single" w:sz="4" w:space="0" w:color="013366" w:themeColor="accent1"/>
            </w:tcBorders>
            <w:shd w:val="clear" w:color="auto" w:fill="D9F4FF"/>
          </w:tcPr>
          <w:p w14:paraId="2860AA9B" w14:textId="3911B807" w:rsidR="00C44690" w:rsidRPr="009503ED" w:rsidRDefault="00DF498A" w:rsidP="00C44690">
            <w:pPr>
              <w:pStyle w:val="Tablesubtitle"/>
              <w:rPr>
                <w:sz w:val="28"/>
              </w:rPr>
            </w:pPr>
            <w:r w:rsidRPr="009503ED">
              <w:rPr>
                <w:sz w:val="28"/>
              </w:rPr>
              <w:t xml:space="preserve">Panel </w:t>
            </w:r>
            <w:r w:rsidR="006B2D86">
              <w:rPr>
                <w:sz w:val="28"/>
              </w:rPr>
              <w:t>2</w:t>
            </w:r>
            <w:r w:rsidRPr="009503ED">
              <w:rPr>
                <w:sz w:val="28"/>
              </w:rPr>
              <w:t xml:space="preserve"> </w:t>
            </w:r>
            <w:r w:rsidR="0013349C">
              <w:rPr>
                <w:sz w:val="28"/>
              </w:rPr>
              <w:t xml:space="preserve">– </w:t>
            </w:r>
            <w:r w:rsidR="0020644E">
              <w:t>Applied Innovation Opportunities</w:t>
            </w:r>
          </w:p>
          <w:p w14:paraId="518E6C7F" w14:textId="38FC696C" w:rsidR="00C44690" w:rsidRPr="00587901" w:rsidRDefault="00CB195F" w:rsidP="007C343A">
            <w:r w:rsidRPr="002D3B60">
              <w:rPr>
                <w:rStyle w:val="Strong"/>
              </w:rPr>
              <w:t>Moderator</w:t>
            </w:r>
            <w:r w:rsidRPr="002D3B60">
              <w:rPr>
                <w:rStyle w:val="Strong"/>
                <w:iCs/>
              </w:rPr>
              <w:t xml:space="preserve"> –</w:t>
            </w:r>
            <w:r w:rsidRPr="002D3B60">
              <w:rPr>
                <w:rStyle w:val="SubtleEmphasis"/>
                <w:color w:val="auto"/>
              </w:rPr>
              <w:t xml:space="preserve"> </w:t>
            </w:r>
            <w:r w:rsidR="00C86B8E" w:rsidRPr="00587901">
              <w:rPr>
                <w:rStyle w:val="SubtleEmphasis"/>
              </w:rPr>
              <w:t>Emmanuel Bernabeu</w:t>
            </w:r>
            <w:r w:rsidR="00C44690" w:rsidRPr="00587901">
              <w:rPr>
                <w:rStyle w:val="SubtleEmphasis"/>
              </w:rPr>
              <w:t>,</w:t>
            </w:r>
            <w:r w:rsidR="00C44690" w:rsidRPr="00587901">
              <w:rPr>
                <w:color w:val="00B0F0" w:themeColor="accent3"/>
              </w:rPr>
              <w:t xml:space="preserve"> </w:t>
            </w:r>
            <w:r w:rsidR="00C86B8E" w:rsidRPr="00587901">
              <w:t>Sr. Director, Applied Innovation &amp; Analytics</w:t>
            </w:r>
          </w:p>
          <w:p w14:paraId="64C0BDA6" w14:textId="669430EE" w:rsidR="00EE46F5" w:rsidRDefault="00A5405D" w:rsidP="0020644E">
            <w:pPr>
              <w:pStyle w:val="unorderedlist"/>
              <w:numPr>
                <w:ilvl w:val="0"/>
                <w:numId w:val="0"/>
              </w:numPr>
              <w:spacing w:before="120"/>
              <w:rPr>
                <w:rStyle w:val="SubtleEmphasis"/>
                <w:rFonts w:eastAsia="Calibri" w:cs="Times New Roman"/>
              </w:rPr>
            </w:pPr>
            <w:r w:rsidRPr="002D3B60">
              <w:rPr>
                <w:rStyle w:val="Strong"/>
              </w:rPr>
              <w:t>Panelists</w:t>
            </w:r>
            <w:r w:rsidRPr="002D3B60">
              <w:t xml:space="preserve"> </w:t>
            </w:r>
            <w:r w:rsidRPr="002D3B60">
              <w:rPr>
                <w:rStyle w:val="Strong"/>
              </w:rPr>
              <w:t>–</w:t>
            </w:r>
            <w:r w:rsidR="008278C5">
              <w:t xml:space="preserve"> </w:t>
            </w:r>
            <w:proofErr w:type="spellStart"/>
            <w:r w:rsidR="00EE46F5" w:rsidRPr="00587901">
              <w:rPr>
                <w:rStyle w:val="SubtleEmphasis"/>
                <w:rFonts w:eastAsia="Calibri" w:cs="Times New Roman"/>
              </w:rPr>
              <w:t>Arushi</w:t>
            </w:r>
            <w:proofErr w:type="spellEnd"/>
            <w:r w:rsidR="00EE46F5" w:rsidRPr="00587901">
              <w:rPr>
                <w:rStyle w:val="SubtleEmphasis"/>
                <w:rFonts w:eastAsia="Calibri" w:cs="Times New Roman"/>
              </w:rPr>
              <w:t xml:space="preserve"> Sharma Frank,</w:t>
            </w:r>
            <w:r w:rsidR="00EE46F5" w:rsidRPr="00587901">
              <w:t xml:space="preserve"> </w:t>
            </w:r>
            <w:r w:rsidR="008673B1" w:rsidRPr="008673B1">
              <w:t>Principal, Luminary Strategies, LLC</w:t>
            </w:r>
            <w:r w:rsidR="00EE46F5" w:rsidRPr="00587901">
              <w:rPr>
                <w:rStyle w:val="SubtleEmphasis"/>
                <w:rFonts w:eastAsia="Calibri" w:cs="Times New Roman"/>
              </w:rPr>
              <w:t xml:space="preserve"> </w:t>
            </w:r>
          </w:p>
          <w:p w14:paraId="7CAEDC14" w14:textId="77777777" w:rsidR="00EE46F5" w:rsidRDefault="00EE46F5" w:rsidP="00896A01">
            <w:pPr>
              <w:pStyle w:val="unorderedlist"/>
              <w:numPr>
                <w:ilvl w:val="0"/>
                <w:numId w:val="0"/>
              </w:numPr>
              <w:spacing w:before="120"/>
              <w:ind w:left="1228"/>
            </w:pPr>
            <w:r w:rsidRPr="00587901">
              <w:rPr>
                <w:rStyle w:val="SubtleEmphasis"/>
                <w:rFonts w:eastAsia="Calibri" w:cs="Times New Roman"/>
              </w:rPr>
              <w:t>Jonathan Glass,</w:t>
            </w:r>
            <w:r w:rsidRPr="00587901">
              <w:t xml:space="preserve"> Deputy Director for Commercialization, ARPA-e </w:t>
            </w:r>
          </w:p>
          <w:p w14:paraId="2E4CE659" w14:textId="3B5D5CBC" w:rsidR="003822BB" w:rsidRPr="0020644E" w:rsidRDefault="0020644E" w:rsidP="00896A01">
            <w:pPr>
              <w:pStyle w:val="unorderedlist"/>
              <w:numPr>
                <w:ilvl w:val="0"/>
                <w:numId w:val="0"/>
              </w:numPr>
              <w:spacing w:before="120"/>
              <w:ind w:left="1228"/>
            </w:pPr>
            <w:r w:rsidRPr="00587901">
              <w:rPr>
                <w:rStyle w:val="SubtleEmphasis"/>
                <w:rFonts w:eastAsia="Calibri" w:cs="Times New Roman"/>
              </w:rPr>
              <w:t xml:space="preserve">Arshad </w:t>
            </w:r>
            <w:proofErr w:type="spellStart"/>
            <w:r w:rsidRPr="00587901">
              <w:rPr>
                <w:rStyle w:val="SubtleEmphasis"/>
                <w:rFonts w:eastAsia="Calibri" w:cs="Times New Roman"/>
              </w:rPr>
              <w:t>Mansoor</w:t>
            </w:r>
            <w:proofErr w:type="spellEnd"/>
            <w:r w:rsidRPr="00587901">
              <w:rPr>
                <w:rStyle w:val="SubtleEmphasis"/>
                <w:rFonts w:eastAsia="Calibri" w:cs="Times New Roman"/>
              </w:rPr>
              <w:t>,</w:t>
            </w:r>
            <w:r w:rsidRPr="00587901">
              <w:rPr>
                <w:b/>
                <w:iCs/>
              </w:rPr>
              <w:t xml:space="preserve"> </w:t>
            </w:r>
            <w:r w:rsidR="00C86B8E" w:rsidRPr="00587901">
              <w:rPr>
                <w:iCs/>
              </w:rPr>
              <w:t>President &amp;</w:t>
            </w:r>
            <w:r w:rsidR="00C86B8E" w:rsidRPr="00587901">
              <w:rPr>
                <w:b/>
                <w:iCs/>
              </w:rPr>
              <w:t xml:space="preserve"> </w:t>
            </w:r>
            <w:r w:rsidRPr="00587901">
              <w:t xml:space="preserve">CEO, EPRI </w:t>
            </w:r>
          </w:p>
        </w:tc>
      </w:tr>
      <w:tr w:rsidR="00FC6991" w:rsidRPr="009503ED" w14:paraId="576F16AF" w14:textId="77777777" w:rsidTr="00896A01">
        <w:trPr>
          <w:trHeight w:val="714"/>
        </w:trPr>
        <w:tc>
          <w:tcPr>
            <w:tcW w:w="818" w:type="dxa"/>
            <w:tcBorders>
              <w:bottom w:val="single" w:sz="4" w:space="0" w:color="013366" w:themeColor="accent1"/>
            </w:tcBorders>
            <w:shd w:val="clear" w:color="auto" w:fill="auto"/>
          </w:tcPr>
          <w:p w14:paraId="66E1D27D" w14:textId="0F4C2605" w:rsidR="00FC6991" w:rsidRPr="009503ED" w:rsidRDefault="00B01683" w:rsidP="006B2D86">
            <w:pPr>
              <w:pStyle w:val="Time"/>
              <w:rPr>
                <w:sz w:val="22"/>
                <w:szCs w:val="24"/>
                <w:shd w:val="clear" w:color="auto" w:fill="FFFFFF"/>
              </w:rPr>
            </w:pPr>
            <w:r w:rsidRPr="009503ED">
              <w:rPr>
                <w:sz w:val="24"/>
              </w:rPr>
              <w:t>11</w:t>
            </w:r>
            <w:r w:rsidR="007F2C0D" w:rsidRPr="009503ED">
              <w:rPr>
                <w:sz w:val="24"/>
              </w:rPr>
              <w:t>:</w:t>
            </w:r>
            <w:r w:rsidR="00DE44B2">
              <w:rPr>
                <w:sz w:val="24"/>
              </w:rPr>
              <w:t>4</w:t>
            </w:r>
            <w:r w:rsidR="006B2D86">
              <w:rPr>
                <w:sz w:val="24"/>
              </w:rPr>
              <w:t>5</w:t>
            </w:r>
            <w:r w:rsidR="00FC6991" w:rsidRPr="009503ED">
              <w:rPr>
                <w:sz w:val="24"/>
              </w:rPr>
              <w:t xml:space="preserve"> </w:t>
            </w:r>
            <w:r w:rsidRPr="009503ED">
              <w:rPr>
                <w:sz w:val="20"/>
              </w:rPr>
              <w:t>a</w:t>
            </w:r>
            <w:r w:rsidR="00FC6991" w:rsidRPr="009503ED">
              <w:rPr>
                <w:sz w:val="20"/>
              </w:rPr>
              <w:t>.m.</w:t>
            </w:r>
          </w:p>
        </w:tc>
        <w:tc>
          <w:tcPr>
            <w:tcW w:w="9357" w:type="dxa"/>
            <w:tcBorders>
              <w:bottom w:val="single" w:sz="4" w:space="0" w:color="013366" w:themeColor="accent1"/>
            </w:tcBorders>
            <w:shd w:val="clear" w:color="auto" w:fill="auto"/>
          </w:tcPr>
          <w:p w14:paraId="616E96D3" w14:textId="77777777" w:rsidR="00FC6991" w:rsidRPr="009503ED" w:rsidRDefault="00FC6991" w:rsidP="002A5D27">
            <w:pPr>
              <w:pStyle w:val="Tablesubtitle"/>
              <w:rPr>
                <w:sz w:val="28"/>
              </w:rPr>
            </w:pPr>
            <w:r w:rsidRPr="009503ED">
              <w:rPr>
                <w:sz w:val="28"/>
              </w:rPr>
              <w:t>Closing Remarks</w:t>
            </w:r>
          </w:p>
          <w:p w14:paraId="7186B232" w14:textId="2C4D17DA" w:rsidR="00FC6991" w:rsidRPr="009503ED" w:rsidRDefault="00FC6991" w:rsidP="007C343A">
            <w:pPr>
              <w:spacing w:after="0" w:line="240" w:lineRule="auto"/>
              <w:rPr>
                <w:szCs w:val="24"/>
                <w:shd w:val="clear" w:color="auto" w:fill="FFFFFF"/>
              </w:rPr>
            </w:pPr>
            <w:r w:rsidRPr="00587901">
              <w:rPr>
                <w:rStyle w:val="SubtleEmphasis"/>
              </w:rPr>
              <w:t>Mark Takahashi,</w:t>
            </w:r>
            <w:r w:rsidRPr="00587901">
              <w:t xml:space="preserve"> </w:t>
            </w:r>
            <w:r w:rsidR="001255E5" w:rsidRPr="00587901">
              <w:t>Chair, PJM Board of Managers</w:t>
            </w:r>
          </w:p>
        </w:tc>
      </w:tr>
    </w:tbl>
    <w:p w14:paraId="133E81A5" w14:textId="77777777" w:rsidR="00F9556F" w:rsidRPr="009503ED" w:rsidRDefault="00F9556F" w:rsidP="00F9556F">
      <w:pPr>
        <w:spacing w:after="0" w:line="240" w:lineRule="auto"/>
        <w:rPr>
          <w:rFonts w:cs="Arial"/>
          <w:sz w:val="2"/>
        </w:rPr>
      </w:pPr>
    </w:p>
    <w:p w14:paraId="600051FC" w14:textId="77777777" w:rsidR="00F9556F" w:rsidRPr="009503ED" w:rsidRDefault="00F9556F" w:rsidP="00F9556F">
      <w:pPr>
        <w:pStyle w:val="disclaimer"/>
        <w:rPr>
          <w:b/>
          <w:sz w:val="14"/>
          <w:szCs w:val="10"/>
        </w:rPr>
      </w:pPr>
    </w:p>
    <w:p w14:paraId="4E02F9D8" w14:textId="77777777" w:rsidR="004142E1" w:rsidRDefault="004142E1">
      <w:pPr>
        <w:spacing w:after="200" w:line="276" w:lineRule="auto"/>
        <w:sectPr w:rsidR="004142E1" w:rsidSect="00896A01">
          <w:headerReference w:type="default" r:id="rId7"/>
          <w:footerReference w:type="default" r:id="rId8"/>
          <w:pgSz w:w="12240" w:h="15840" w:code="1"/>
          <w:pgMar w:top="2160" w:right="1440" w:bottom="1440" w:left="1440" w:header="576" w:footer="288" w:gutter="0"/>
          <w:cols w:space="720"/>
          <w:docGrid w:linePitch="360"/>
        </w:sectPr>
      </w:pPr>
    </w:p>
    <w:p w14:paraId="6C966028" w14:textId="2BD66EF1" w:rsidR="0016377C" w:rsidRPr="00A9799D" w:rsidRDefault="005E49EA" w:rsidP="0016377C">
      <w:pPr>
        <w:pStyle w:val="Title"/>
        <w:spacing w:before="480"/>
        <w:rPr>
          <w:sz w:val="50"/>
          <w:szCs w:val="50"/>
        </w:rPr>
      </w:pPr>
      <w:r>
        <w:rPr>
          <w:sz w:val="50"/>
          <w:szCs w:val="50"/>
        </w:rPr>
        <w:lastRenderedPageBreak/>
        <w:t>Summary</w:t>
      </w:r>
    </w:p>
    <w:p w14:paraId="05FEBF42" w14:textId="593B819A" w:rsidR="00097A43" w:rsidRDefault="00097A43" w:rsidP="00097A43">
      <w:r>
        <w:t xml:space="preserve">For the past three </w:t>
      </w:r>
      <w:proofErr w:type="gramStart"/>
      <w:r>
        <w:t>years</w:t>
      </w:r>
      <w:proofErr w:type="gramEnd"/>
      <w:r>
        <w:t xml:space="preserve"> General Sessions have been focused on different aspects of the energy transition.</w:t>
      </w:r>
      <w:r w:rsidR="008278C5">
        <w:t xml:space="preserve"> </w:t>
      </w:r>
      <w:r>
        <w:t>While maintaining focus on the transition is obviously incredibly important, it is time to shift focus to other important issues</w:t>
      </w:r>
      <w:r w:rsidR="0043059A">
        <w:t xml:space="preserve"> with impacts on the industry</w:t>
      </w:r>
      <w:r>
        <w:t>.</w:t>
      </w:r>
      <w:r w:rsidR="008278C5">
        <w:t xml:space="preserve"> </w:t>
      </w:r>
      <w:r>
        <w:t xml:space="preserve">The following topics and format </w:t>
      </w:r>
      <w:proofErr w:type="gramStart"/>
      <w:r>
        <w:t>have been identified</w:t>
      </w:r>
      <w:proofErr w:type="gramEnd"/>
      <w:r>
        <w:t xml:space="preserve"> for the May 7, 2024</w:t>
      </w:r>
      <w:r w:rsidR="00827A01">
        <w:t>,</w:t>
      </w:r>
      <w:r>
        <w:t xml:space="preserve"> Annual Meeting General Session.</w:t>
      </w:r>
    </w:p>
    <w:p w14:paraId="635FAA11" w14:textId="77777777" w:rsidR="005C0040" w:rsidRDefault="005C0040" w:rsidP="005C0040">
      <w:pPr>
        <w:pStyle w:val="Heading3"/>
      </w:pPr>
      <w:r>
        <w:t>Risk Management – National and World Events</w:t>
      </w:r>
    </w:p>
    <w:p w14:paraId="680C3E1E" w14:textId="213CBCE0" w:rsidR="005C0040" w:rsidRDefault="005C0040" w:rsidP="005C0040">
      <w:r>
        <w:t>The country and world are experiencing events, such as wars, supply chain disruptions, economic uncertainty, election cycles, and other events, which present significant issues that have implications on the energy landscape.</w:t>
      </w:r>
      <w:r w:rsidR="008278C5">
        <w:t xml:space="preserve"> </w:t>
      </w:r>
      <w:r>
        <w:t xml:space="preserve">This portion of the agenda will examine risks emerging from these events, their potential impact and lessons that </w:t>
      </w:r>
      <w:proofErr w:type="gramStart"/>
      <w:r>
        <w:t>should be learned and implemented</w:t>
      </w:r>
      <w:proofErr w:type="gramEnd"/>
      <w:r>
        <w:t>.</w:t>
      </w:r>
    </w:p>
    <w:p w14:paraId="38B7ECF9" w14:textId="17C28B59" w:rsidR="005C0040" w:rsidRPr="0020644E" w:rsidRDefault="00181993" w:rsidP="005C0040">
      <w:r>
        <w:t>Our keynote speaker will help us understand how g</w:t>
      </w:r>
      <w:r w:rsidR="005C0040" w:rsidRPr="0020644E">
        <w:t>lobal-scale extreme risks are growing: expanding severe natural threats, global pandemic risks, war and near-war with an increasing focus on infrastructure attacks. At the same time, all infrastructures today are in transition toward increased complexity and interdependency: operations of every infrastructure sector depend on the continued functionality of most of the others, creating a new class of all-infrastructure systemic vulnerability.</w:t>
      </w:r>
      <w:r w:rsidR="008278C5">
        <w:t xml:space="preserve"> </w:t>
      </w:r>
    </w:p>
    <w:p w14:paraId="7787520A" w14:textId="5AE7CAA2" w:rsidR="00181993" w:rsidRDefault="005C0040" w:rsidP="005C0040">
      <w:r w:rsidRPr="0020644E">
        <w:t xml:space="preserve">Investment budgets </w:t>
      </w:r>
      <w:proofErr w:type="gramStart"/>
      <w:r w:rsidRPr="0020644E">
        <w:t>are always overstretched</w:t>
      </w:r>
      <w:proofErr w:type="gramEnd"/>
      <w:r w:rsidR="00827A01">
        <w:t>,</w:t>
      </w:r>
      <w:r w:rsidRPr="0020644E">
        <w:t xml:space="preserve"> and these threats may appear too big or too distant to command the </w:t>
      </w:r>
      <w:r w:rsidR="003443D2">
        <w:t>attention they deserve today, m</w:t>
      </w:r>
      <w:r w:rsidRPr="0020644E">
        <w:t>eaning course corrections may come too late to be effective.</w:t>
      </w:r>
      <w:r w:rsidR="008278C5">
        <w:t xml:space="preserve"> </w:t>
      </w:r>
      <w:r w:rsidR="00181993">
        <w:t>Our first panel will explore how we should think differently about w</w:t>
      </w:r>
      <w:r w:rsidRPr="0020644E">
        <w:t xml:space="preserve">hat </w:t>
      </w:r>
      <w:r w:rsidR="00181993">
        <w:t xml:space="preserve">it </w:t>
      </w:r>
      <w:r w:rsidRPr="0020644E">
        <w:t>will take to change course</w:t>
      </w:r>
      <w:r w:rsidR="00181993">
        <w:t xml:space="preserve"> to address these risks and threats.</w:t>
      </w:r>
    </w:p>
    <w:p w14:paraId="18FC0672" w14:textId="77777777" w:rsidR="00097A43" w:rsidRDefault="00097A43" w:rsidP="00097A43">
      <w:pPr>
        <w:pStyle w:val="Heading3"/>
      </w:pPr>
      <w:r>
        <w:t>Applied Innovation Opportunities</w:t>
      </w:r>
    </w:p>
    <w:p w14:paraId="178FF120" w14:textId="0EFCB0F0" w:rsidR="00097A43" w:rsidRDefault="00097A43" w:rsidP="00097A43">
      <w:r>
        <w:t xml:space="preserve">Technologies and capabilities are changing quickly, and consideration and implementation of innovative opportunities </w:t>
      </w:r>
      <w:r w:rsidR="00181993">
        <w:t>seem</w:t>
      </w:r>
      <w:r>
        <w:t xml:space="preserve"> warranted.</w:t>
      </w:r>
      <w:r w:rsidR="008278C5">
        <w:t xml:space="preserve"> </w:t>
      </w:r>
      <w:r>
        <w:t xml:space="preserve">This portion will </w:t>
      </w:r>
      <w:r w:rsidR="00181993">
        <w:t xml:space="preserve">explore implications the risks and threats identified in the first portion of our program, and how innovative thinking and </w:t>
      </w:r>
      <w:r>
        <w:t xml:space="preserve">applied </w:t>
      </w:r>
      <w:r w:rsidR="00181993">
        <w:t xml:space="preserve">innovations in approach, process and technologies </w:t>
      </w:r>
      <w:proofErr w:type="gramStart"/>
      <w:r w:rsidR="00181993">
        <w:t>can be exploited</w:t>
      </w:r>
      <w:proofErr w:type="gramEnd"/>
      <w:r w:rsidR="00181993">
        <w:t xml:space="preserve"> to meet current and future challenge.</w:t>
      </w:r>
    </w:p>
    <w:p w14:paraId="7E7645E2" w14:textId="1A63FAC5" w:rsidR="00DC5816" w:rsidRDefault="00DC5816">
      <w:pPr>
        <w:spacing w:after="200" w:line="276" w:lineRule="auto"/>
      </w:pPr>
      <w:r>
        <w:br w:type="page"/>
      </w:r>
    </w:p>
    <w:p w14:paraId="7ABEED83" w14:textId="5C4F4EB5" w:rsidR="001255E5" w:rsidRPr="009E2F5E" w:rsidRDefault="001255E5" w:rsidP="001255E5">
      <w:pPr>
        <w:pStyle w:val="disclaimer"/>
        <w:rPr>
          <w:b/>
          <w:i/>
        </w:rPr>
      </w:pPr>
      <w:r w:rsidRPr="009E2F5E">
        <w:rPr>
          <w:b/>
          <w:i/>
        </w:rPr>
        <w:lastRenderedPageBreak/>
        <w:t>Anti-trust:</w:t>
      </w:r>
    </w:p>
    <w:p w14:paraId="09AAAD02" w14:textId="317336C6" w:rsidR="001255E5" w:rsidRPr="009E2F5E" w:rsidRDefault="001255E5" w:rsidP="009E2F5E">
      <w:pPr>
        <w:pStyle w:val="disclaimer"/>
        <w:spacing w:after="120"/>
        <w:ind w:right="-360"/>
      </w:pPr>
      <w:r w:rsidRPr="009E2F5E">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9E2F5E">
        <w:t xml:space="preserve"> </w:t>
      </w:r>
      <w:r w:rsidRPr="009E2F5E">
        <w:t>If any of these items are discussed the chair will re-direct the conversation.</w:t>
      </w:r>
      <w:r w:rsidR="009E2F5E">
        <w:t xml:space="preserve"> </w:t>
      </w:r>
      <w:r w:rsidRPr="009E2F5E">
        <w:t xml:space="preserve">If the </w:t>
      </w:r>
      <w:proofErr w:type="gramStart"/>
      <w:r w:rsidRPr="009E2F5E">
        <w:t>conversation still</w:t>
      </w:r>
      <w:proofErr w:type="gramEnd"/>
      <w:r w:rsidRPr="009E2F5E">
        <w:t xml:space="preserve"> persists, parties will be asked to leave the meeting or the meeting will be adjourned.</w:t>
      </w:r>
    </w:p>
    <w:p w14:paraId="0AA4D941" w14:textId="77777777" w:rsidR="001255E5" w:rsidRPr="009E2F5E" w:rsidRDefault="001255E5" w:rsidP="009E2F5E">
      <w:pPr>
        <w:pStyle w:val="disclaimer"/>
        <w:ind w:right="-360"/>
        <w:rPr>
          <w:b/>
          <w:i/>
        </w:rPr>
      </w:pPr>
      <w:r w:rsidRPr="009E2F5E">
        <w:rPr>
          <w:b/>
          <w:i/>
        </w:rPr>
        <w:t>Code of Conduct:</w:t>
      </w:r>
    </w:p>
    <w:p w14:paraId="712F3E4B" w14:textId="77777777" w:rsidR="001255E5" w:rsidRPr="009E2F5E" w:rsidRDefault="001255E5" w:rsidP="009E2F5E">
      <w:pPr>
        <w:pStyle w:val="disclaimer"/>
        <w:spacing w:after="120"/>
        <w:ind w:right="-360"/>
      </w:pPr>
      <w:r w:rsidRPr="009E2F5E">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C3F8B75" w14:textId="5F48037C" w:rsidR="001255E5" w:rsidRPr="009E2F5E" w:rsidRDefault="001255E5" w:rsidP="009E2F5E">
      <w:pPr>
        <w:pStyle w:val="disclaimer"/>
        <w:ind w:right="-360"/>
        <w:rPr>
          <w:b/>
          <w:i/>
        </w:rPr>
      </w:pPr>
      <w:r w:rsidRPr="009E2F5E">
        <w:rPr>
          <w:b/>
          <w:i/>
        </w:rPr>
        <w:t xml:space="preserve">Public Meetings/Media Participation: </w:t>
      </w:r>
    </w:p>
    <w:p w14:paraId="07BB754F" w14:textId="2316B4B4" w:rsidR="00A2763B" w:rsidRPr="009E2F5E" w:rsidRDefault="001255E5" w:rsidP="009E2F5E">
      <w:pPr>
        <w:pStyle w:val="disclaimer"/>
        <w:ind w:right="-360"/>
        <w:rPr>
          <w:rFonts w:ascii="Arial" w:eastAsia="Calibri" w:hAnsi="Arial"/>
        </w:rPr>
      </w:pPr>
      <w:r w:rsidRPr="009E2F5E">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9E2F5E">
        <w:t>point</w:t>
      </w:r>
      <w:proofErr w:type="gramEnd"/>
      <w:r w:rsidRPr="009E2F5E">
        <w:t xml:space="preserve"> they join a meeting already in progress. Members of the Media </w:t>
      </w:r>
      <w:proofErr w:type="gramStart"/>
      <w:r w:rsidRPr="009E2F5E">
        <w:t>are reminded</w:t>
      </w:r>
      <w:proofErr w:type="gramEnd"/>
      <w:r w:rsidRPr="009E2F5E">
        <w:t xml:space="preserve"> that speakers at PJM meetings cannot be quoted without explicit permission from the speaker. PJM Members </w:t>
      </w:r>
      <w:proofErr w:type="gramStart"/>
      <w:r w:rsidRPr="009E2F5E">
        <w:t>are reminded</w:t>
      </w:r>
      <w:proofErr w:type="gramEnd"/>
      <w:r w:rsidRPr="009E2F5E">
        <w:t xml:space="preserve"> that "detailed transcriptional meeting notes" and white board notes from "brainstorming sessions" shall not be disseminated. Stakeholders </w:t>
      </w:r>
      <w:proofErr w:type="gramStart"/>
      <w:r w:rsidRPr="009E2F5E">
        <w:t>are also not allowed</w:t>
      </w:r>
      <w:proofErr w:type="gramEnd"/>
      <w:r w:rsidRPr="009E2F5E">
        <w:t xml:space="preserve"> to create audio, video or online recordings of PJM meetings. PJM may create audio, video or online recordings of stakeholder meetings for internal and training purposes, and your participation at such meetings indicates your consent to the same.</w:t>
      </w:r>
    </w:p>
    <w:sectPr w:rsidR="00A2763B" w:rsidRPr="009E2F5E" w:rsidSect="009E2F5E">
      <w:pgSz w:w="12240" w:h="15840" w:code="1"/>
      <w:pgMar w:top="2430" w:right="1440" w:bottom="135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FBF9F" w14:textId="77777777" w:rsidR="00B96A76" w:rsidRDefault="00B96A76" w:rsidP="003D4105">
      <w:pPr>
        <w:spacing w:after="0" w:line="240" w:lineRule="auto"/>
      </w:pPr>
      <w:r>
        <w:separator/>
      </w:r>
    </w:p>
  </w:endnote>
  <w:endnote w:type="continuationSeparator" w:id="0">
    <w:p w14:paraId="18283921" w14:textId="77777777" w:rsidR="00B96A76" w:rsidRDefault="00B96A76" w:rsidP="003D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A50" w14:textId="29E40B7E" w:rsidR="003D4105" w:rsidRDefault="00645CD0">
    <w:pPr>
      <w:pStyle w:val="Footer"/>
    </w:pPr>
    <w:r w:rsidRPr="00645CD0">
      <w:rPr>
        <w:noProof/>
      </w:rPr>
      <w:drawing>
        <wp:anchor distT="0" distB="0" distL="114300" distR="114300" simplePos="0" relativeHeight="251660800" behindDoc="1" locked="0" layoutInCell="1" allowOverlap="1" wp14:anchorId="673C4C3E" wp14:editId="1A9F5D7B">
          <wp:simplePos x="0" y="0"/>
          <wp:positionH relativeFrom="column">
            <wp:posOffset>-899795</wp:posOffset>
          </wp:positionH>
          <wp:positionV relativeFrom="paragraph">
            <wp:posOffset>-741465</wp:posOffset>
          </wp:positionV>
          <wp:extent cx="7772400" cy="10936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72400" cy="1093617"/>
                  </a:xfrm>
                  <a:prstGeom prst="rect">
                    <a:avLst/>
                  </a:prstGeom>
                </pic:spPr>
              </pic:pic>
            </a:graphicData>
          </a:graphic>
          <wp14:sizeRelH relativeFrom="margin">
            <wp14:pctWidth>0</wp14:pctWidth>
          </wp14:sizeRelH>
          <wp14:sizeRelV relativeFrom="margin">
            <wp14:pctHeight>0</wp14:pctHeight>
          </wp14:sizeRelV>
        </wp:anchor>
      </w:drawing>
    </w:r>
    <w:r w:rsidR="009E2F5E">
      <w:rPr>
        <w:noProof/>
      </w:rPr>
      <mc:AlternateContent>
        <mc:Choice Requires="wps">
          <w:drawing>
            <wp:anchor distT="0" distB="0" distL="114300" distR="114300" simplePos="0" relativeHeight="251655680" behindDoc="0" locked="0" layoutInCell="1" allowOverlap="1" wp14:anchorId="37304042" wp14:editId="06CC960E">
              <wp:simplePos x="0" y="0"/>
              <wp:positionH relativeFrom="column">
                <wp:posOffset>5353050</wp:posOffset>
              </wp:positionH>
              <wp:positionV relativeFrom="paragraph">
                <wp:posOffset>-321505</wp:posOffset>
              </wp:positionV>
              <wp:extent cx="901065" cy="269240"/>
              <wp:effectExtent l="0" t="0" r="0" b="0"/>
              <wp:wrapNone/>
              <wp:docPr id="3" name="Text Box 3"/>
              <wp:cNvGraphicFramePr/>
              <a:graphic xmlns:a="http://schemas.openxmlformats.org/drawingml/2006/main">
                <a:graphicData uri="http://schemas.microsoft.com/office/word/2010/wordprocessingShape">
                  <wps:wsp>
                    <wps:cNvSpPr txBox="1"/>
                    <wps:spPr>
                      <a:xfrm>
                        <a:off x="0" y="0"/>
                        <a:ext cx="90106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DF0A2" w14:textId="7C0F4A17" w:rsidR="003D4105" w:rsidRPr="002A450E" w:rsidRDefault="00DC5816">
                          <w:pPr>
                            <w:rPr>
                              <w:b/>
                              <w:color w:val="FFFFFF" w:themeColor="background1"/>
                            </w:rPr>
                          </w:pPr>
                          <w:r>
                            <w:rPr>
                              <w:b/>
                              <w:color w:val="FFFFFF" w:themeColor="background1"/>
                            </w:rPr>
                            <w:t>PJM©2024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04042" id="_x0000_t202" coordsize="21600,21600" o:spt="202" path="m,l,21600r21600,l21600,xe">
              <v:stroke joinstyle="miter"/>
              <v:path gradientshapeok="t" o:connecttype="rect"/>
            </v:shapetype>
            <v:shape id="Text Box 3" o:spid="_x0000_s1026" type="#_x0000_t202" style="position:absolute;margin-left:421.5pt;margin-top:-25.3pt;width:70.9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" filled="f" stroked="f" strokeweight=".5pt">
              <v:textbox>
                <w:txbxContent>
                  <w:p w14:paraId="6D3DF0A2" w14:textId="7C0F4A17" w:rsidR="003D4105" w:rsidRPr="002A450E" w:rsidRDefault="00DC5816">
                    <w:pPr>
                      <w:rPr>
                        <w:b/>
                        <w:color w:val="FFFFFF" w:themeColor="background1"/>
                      </w:rPr>
                    </w:pPr>
                    <w:r>
                      <w:rPr>
                        <w:b/>
                        <w:color w:val="FFFFFF" w:themeColor="background1"/>
                      </w:rPr>
                      <w:t>PJM©2024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7F4F" w14:textId="77777777" w:rsidR="00B96A76" w:rsidRDefault="00B96A76" w:rsidP="003D4105">
      <w:pPr>
        <w:spacing w:after="0" w:line="240" w:lineRule="auto"/>
      </w:pPr>
      <w:r>
        <w:separator/>
      </w:r>
    </w:p>
  </w:footnote>
  <w:footnote w:type="continuationSeparator" w:id="0">
    <w:p w14:paraId="21F143C7" w14:textId="77777777" w:rsidR="00B96A76" w:rsidRDefault="00B96A76" w:rsidP="003D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241E" w14:textId="0DB3311A" w:rsidR="001255E5" w:rsidRPr="001255E5" w:rsidRDefault="007F2C0D" w:rsidP="00D058D7">
    <w:pPr>
      <w:pStyle w:val="Header"/>
      <w:tabs>
        <w:tab w:val="clear" w:pos="9360"/>
      </w:tabs>
      <w:ind w:right="-450"/>
      <w:jc w:val="right"/>
      <w:rPr>
        <w:color w:val="013366" w:themeColor="accent1"/>
        <w:sz w:val="28"/>
      </w:rPr>
    </w:pPr>
    <w:r w:rsidRPr="007F2C0D">
      <w:rPr>
        <w:noProof/>
      </w:rPr>
      <w:drawing>
        <wp:anchor distT="0" distB="0" distL="114300" distR="114300" simplePos="0" relativeHeight="251658752" behindDoc="1" locked="0" layoutInCell="1" allowOverlap="1" wp14:anchorId="58549A11" wp14:editId="12269B34">
          <wp:simplePos x="0" y="0"/>
          <wp:positionH relativeFrom="column">
            <wp:posOffset>-424912</wp:posOffset>
          </wp:positionH>
          <wp:positionV relativeFrom="paragraph">
            <wp:posOffset>-2540</wp:posOffset>
          </wp:positionV>
          <wp:extent cx="2766060" cy="970116"/>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59912"/>
                  <a:stretch/>
                </pic:blipFill>
                <pic:spPr bwMode="auto">
                  <a:xfrm>
                    <a:off x="0" y="0"/>
                    <a:ext cx="2766060" cy="970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40D" w:rsidRPr="0092040D">
      <w:t xml:space="preserve"> </w:t>
    </w:r>
  </w:p>
  <w:p w14:paraId="1D003ABF" w14:textId="31483FF9" w:rsidR="003D4105" w:rsidRDefault="0016377C" w:rsidP="003D4105">
    <w:pPr>
      <w:pStyle w:val="Header"/>
      <w:jc w:val="both"/>
    </w:pPr>
    <w:r w:rsidRPr="007F2C0D">
      <w:rPr>
        <w:noProof/>
      </w:rPr>
      <mc:AlternateContent>
        <mc:Choice Requires="wps">
          <w:drawing>
            <wp:anchor distT="0" distB="0" distL="114300" distR="114300" simplePos="0" relativeHeight="251657728" behindDoc="0" locked="0" layoutInCell="1" allowOverlap="1" wp14:anchorId="308C4A8B" wp14:editId="368BC9DB">
              <wp:simplePos x="0" y="0"/>
              <wp:positionH relativeFrom="column">
                <wp:posOffset>1103630</wp:posOffset>
              </wp:positionH>
              <wp:positionV relativeFrom="paragraph">
                <wp:posOffset>480500</wp:posOffset>
              </wp:positionV>
              <wp:extent cx="50292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5029200" cy="28575"/>
                      </a:xfrm>
                      <a:prstGeom prst="line">
                        <a:avLst/>
                      </a:prstGeom>
                      <a:ln w="19050">
                        <a:solidFill>
                          <a:srgbClr val="003A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E01A2" id="Straight Connector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37.85pt" to="48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" strokecolor="#003a5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2FF7"/>
    <w:multiLevelType w:val="multilevel"/>
    <w:tmpl w:val="F244BC0E"/>
    <w:lvl w:ilvl="0">
      <w:start w:val="1"/>
      <w:numFmt w:val="bullet"/>
      <w:pStyle w:val="unorderedlist"/>
      <w:lvlText w:val=""/>
      <w:lvlJc w:val="left"/>
      <w:pPr>
        <w:ind w:left="504" w:hanging="288"/>
      </w:pPr>
      <w:rPr>
        <w:rFonts w:ascii="Symbol" w:hAnsi="Symbol" w:hint="default"/>
        <w:color w:val="ED7D31"/>
      </w:rPr>
    </w:lvl>
    <w:lvl w:ilvl="1">
      <w:start w:val="1"/>
      <w:numFmt w:val="bullet"/>
      <w:lvlText w:val="−"/>
      <w:lvlJc w:val="left"/>
      <w:pPr>
        <w:ind w:left="648" w:hanging="216"/>
      </w:pPr>
      <w:rPr>
        <w:rFonts w:ascii="Arial Narrow" w:hAnsi="Arial Narrow" w:hint="default"/>
        <w:color w:val="auto"/>
      </w:rPr>
    </w:lvl>
    <w:lvl w:ilvl="2">
      <w:start w:val="1"/>
      <w:numFmt w:val="bullet"/>
      <w:lvlText w:val=""/>
      <w:lvlJc w:val="left"/>
      <w:pPr>
        <w:ind w:left="1080" w:hanging="216"/>
      </w:pPr>
      <w:rPr>
        <w:rFonts w:ascii="Wingdings" w:hAnsi="Wingdings" w:hint="default"/>
        <w:color w:val="ED7D31"/>
      </w:rPr>
    </w:lvl>
    <w:lvl w:ilvl="3">
      <w:start w:val="1"/>
      <w:numFmt w:val="bullet"/>
      <w:lvlText w:val=""/>
      <w:lvlJc w:val="left"/>
      <w:pPr>
        <w:ind w:left="1512" w:hanging="216"/>
      </w:pPr>
      <w:rPr>
        <w:rFonts w:ascii="Symbol" w:hAnsi="Symbol" w:hint="default"/>
      </w:rPr>
    </w:lvl>
    <w:lvl w:ilvl="4">
      <w:start w:val="1"/>
      <w:numFmt w:val="bullet"/>
      <w:lvlText w:val="o"/>
      <w:lvlJc w:val="left"/>
      <w:pPr>
        <w:ind w:left="1944" w:hanging="216"/>
      </w:pPr>
      <w:rPr>
        <w:rFonts w:ascii="Courier New" w:hAnsi="Courier New" w:cs="Courier New" w:hint="default"/>
      </w:rPr>
    </w:lvl>
    <w:lvl w:ilvl="5">
      <w:start w:val="1"/>
      <w:numFmt w:val="bullet"/>
      <w:lvlText w:val=""/>
      <w:lvlJc w:val="left"/>
      <w:pPr>
        <w:ind w:left="2376" w:hanging="216"/>
      </w:pPr>
      <w:rPr>
        <w:rFonts w:ascii="Wingdings" w:hAnsi="Wingdings" w:hint="default"/>
      </w:rPr>
    </w:lvl>
    <w:lvl w:ilvl="6">
      <w:start w:val="1"/>
      <w:numFmt w:val="bullet"/>
      <w:lvlText w:val=""/>
      <w:lvlJc w:val="left"/>
      <w:pPr>
        <w:ind w:left="2808" w:hanging="216"/>
      </w:pPr>
      <w:rPr>
        <w:rFonts w:ascii="Symbol" w:hAnsi="Symbol" w:hint="default"/>
      </w:rPr>
    </w:lvl>
    <w:lvl w:ilvl="7">
      <w:start w:val="1"/>
      <w:numFmt w:val="bullet"/>
      <w:lvlText w:val="o"/>
      <w:lvlJc w:val="left"/>
      <w:pPr>
        <w:ind w:left="3240" w:hanging="216"/>
      </w:pPr>
      <w:rPr>
        <w:rFonts w:ascii="Courier New" w:hAnsi="Courier New" w:cs="Courier New" w:hint="default"/>
      </w:rPr>
    </w:lvl>
    <w:lvl w:ilvl="8">
      <w:start w:val="1"/>
      <w:numFmt w:val="bullet"/>
      <w:lvlText w:val=""/>
      <w:lvlJc w:val="left"/>
      <w:pPr>
        <w:ind w:left="3672" w:hanging="216"/>
      </w:pPr>
      <w:rPr>
        <w:rFonts w:ascii="Wingdings" w:hAnsi="Wingdings" w:hint="default"/>
      </w:rPr>
    </w:lvl>
  </w:abstractNum>
  <w:abstractNum w:abstractNumId="1" w15:restartNumberingAfterBreak="0">
    <w:nsid w:val="15174734"/>
    <w:multiLevelType w:val="hybridMultilevel"/>
    <w:tmpl w:val="C9D2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5C6B5C"/>
    <w:multiLevelType w:val="hybridMultilevel"/>
    <w:tmpl w:val="9C20F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FB4DDA"/>
    <w:multiLevelType w:val="hybridMultilevel"/>
    <w:tmpl w:val="6B1814F2"/>
    <w:lvl w:ilvl="0" w:tplc="D102C02C">
      <w:start w:val="1"/>
      <w:numFmt w:val="bullet"/>
      <w:pStyle w:val="List-BulletsBOLD"/>
      <w:lvlText w:val=""/>
      <w:lvlJc w:val="left"/>
      <w:pPr>
        <w:ind w:left="720" w:hanging="360"/>
      </w:pPr>
      <w:rPr>
        <w:rFonts w:ascii="Symbol" w:hAnsi="Symbol" w:hint="default"/>
        <w:color w:val="008F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1435D"/>
    <w:multiLevelType w:val="hybridMultilevel"/>
    <w:tmpl w:val="227C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83F89"/>
    <w:multiLevelType w:val="hybridMultilevel"/>
    <w:tmpl w:val="32E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3D32"/>
    <w:rsid w:val="000173E3"/>
    <w:rsid w:val="000223E5"/>
    <w:rsid w:val="00024295"/>
    <w:rsid w:val="00060900"/>
    <w:rsid w:val="00061CE3"/>
    <w:rsid w:val="0006415C"/>
    <w:rsid w:val="0006438E"/>
    <w:rsid w:val="000752AF"/>
    <w:rsid w:val="00076DEF"/>
    <w:rsid w:val="00094698"/>
    <w:rsid w:val="00097A43"/>
    <w:rsid w:val="000A7BC6"/>
    <w:rsid w:val="000B4D35"/>
    <w:rsid w:val="000B550B"/>
    <w:rsid w:val="000D2908"/>
    <w:rsid w:val="000D4772"/>
    <w:rsid w:val="000E3270"/>
    <w:rsid w:val="000E717E"/>
    <w:rsid w:val="000F6552"/>
    <w:rsid w:val="001057B9"/>
    <w:rsid w:val="001255E5"/>
    <w:rsid w:val="00126AB2"/>
    <w:rsid w:val="0013349C"/>
    <w:rsid w:val="00141DF0"/>
    <w:rsid w:val="00161265"/>
    <w:rsid w:val="0016377C"/>
    <w:rsid w:val="00164B2A"/>
    <w:rsid w:val="00170FC7"/>
    <w:rsid w:val="00172151"/>
    <w:rsid w:val="00172BED"/>
    <w:rsid w:val="00181993"/>
    <w:rsid w:val="001900AC"/>
    <w:rsid w:val="001B45F4"/>
    <w:rsid w:val="001C256E"/>
    <w:rsid w:val="001C6162"/>
    <w:rsid w:val="001C7C1B"/>
    <w:rsid w:val="0020536E"/>
    <w:rsid w:val="0020644E"/>
    <w:rsid w:val="00222E68"/>
    <w:rsid w:val="0022403B"/>
    <w:rsid w:val="002322E3"/>
    <w:rsid w:val="002706B9"/>
    <w:rsid w:val="00271923"/>
    <w:rsid w:val="00285852"/>
    <w:rsid w:val="0028647B"/>
    <w:rsid w:val="00290D7D"/>
    <w:rsid w:val="002A450E"/>
    <w:rsid w:val="002A548F"/>
    <w:rsid w:val="002A5D27"/>
    <w:rsid w:val="002A6800"/>
    <w:rsid w:val="002A7F1D"/>
    <w:rsid w:val="002C1454"/>
    <w:rsid w:val="002C1EE9"/>
    <w:rsid w:val="002D0E57"/>
    <w:rsid w:val="002D3B60"/>
    <w:rsid w:val="002E26CE"/>
    <w:rsid w:val="002E38CB"/>
    <w:rsid w:val="00304310"/>
    <w:rsid w:val="00321CD0"/>
    <w:rsid w:val="00325104"/>
    <w:rsid w:val="003315F7"/>
    <w:rsid w:val="00335412"/>
    <w:rsid w:val="003369D8"/>
    <w:rsid w:val="003443D2"/>
    <w:rsid w:val="00370C1F"/>
    <w:rsid w:val="003715EE"/>
    <w:rsid w:val="003822BB"/>
    <w:rsid w:val="00384E0F"/>
    <w:rsid w:val="0039374D"/>
    <w:rsid w:val="00393A10"/>
    <w:rsid w:val="003D4105"/>
    <w:rsid w:val="003E0317"/>
    <w:rsid w:val="003E0E20"/>
    <w:rsid w:val="003E745B"/>
    <w:rsid w:val="003F0D18"/>
    <w:rsid w:val="004142E1"/>
    <w:rsid w:val="00416AB8"/>
    <w:rsid w:val="00427380"/>
    <w:rsid w:val="0043059A"/>
    <w:rsid w:val="00454F1A"/>
    <w:rsid w:val="004B152D"/>
    <w:rsid w:val="004B241A"/>
    <w:rsid w:val="004C0BA7"/>
    <w:rsid w:val="004C2365"/>
    <w:rsid w:val="004C26A0"/>
    <w:rsid w:val="004F32EE"/>
    <w:rsid w:val="00502A28"/>
    <w:rsid w:val="00513EA4"/>
    <w:rsid w:val="005204F1"/>
    <w:rsid w:val="00541264"/>
    <w:rsid w:val="00542611"/>
    <w:rsid w:val="00553514"/>
    <w:rsid w:val="00555A33"/>
    <w:rsid w:val="005823EC"/>
    <w:rsid w:val="00584E9C"/>
    <w:rsid w:val="00587901"/>
    <w:rsid w:val="005C0040"/>
    <w:rsid w:val="005D32C2"/>
    <w:rsid w:val="005D5D2C"/>
    <w:rsid w:val="005D5E4C"/>
    <w:rsid w:val="005E49EA"/>
    <w:rsid w:val="0062673A"/>
    <w:rsid w:val="00637E06"/>
    <w:rsid w:val="00645518"/>
    <w:rsid w:val="00645CD0"/>
    <w:rsid w:val="0065274F"/>
    <w:rsid w:val="00660626"/>
    <w:rsid w:val="00663A7A"/>
    <w:rsid w:val="0067405A"/>
    <w:rsid w:val="00675884"/>
    <w:rsid w:val="00686B3F"/>
    <w:rsid w:val="006A0ABC"/>
    <w:rsid w:val="006A5227"/>
    <w:rsid w:val="006B2D86"/>
    <w:rsid w:val="006B3928"/>
    <w:rsid w:val="006B69B4"/>
    <w:rsid w:val="006C758B"/>
    <w:rsid w:val="00706D90"/>
    <w:rsid w:val="007202C2"/>
    <w:rsid w:val="00725856"/>
    <w:rsid w:val="00731B4F"/>
    <w:rsid w:val="00747FE2"/>
    <w:rsid w:val="0075182B"/>
    <w:rsid w:val="00754F4D"/>
    <w:rsid w:val="007736CE"/>
    <w:rsid w:val="00785A05"/>
    <w:rsid w:val="00791CE2"/>
    <w:rsid w:val="007A18CA"/>
    <w:rsid w:val="007B24D1"/>
    <w:rsid w:val="007B712E"/>
    <w:rsid w:val="007C343A"/>
    <w:rsid w:val="007D66F4"/>
    <w:rsid w:val="007E0F68"/>
    <w:rsid w:val="007E6B86"/>
    <w:rsid w:val="007F0F69"/>
    <w:rsid w:val="007F2C0D"/>
    <w:rsid w:val="007F4FE3"/>
    <w:rsid w:val="0080681A"/>
    <w:rsid w:val="008278C5"/>
    <w:rsid w:val="00827A01"/>
    <w:rsid w:val="008322A6"/>
    <w:rsid w:val="0083495E"/>
    <w:rsid w:val="008401EA"/>
    <w:rsid w:val="008414B8"/>
    <w:rsid w:val="00844FD6"/>
    <w:rsid w:val="008452BF"/>
    <w:rsid w:val="008509E1"/>
    <w:rsid w:val="008673B1"/>
    <w:rsid w:val="00891346"/>
    <w:rsid w:val="00896A01"/>
    <w:rsid w:val="008D5771"/>
    <w:rsid w:val="008E5114"/>
    <w:rsid w:val="0091105F"/>
    <w:rsid w:val="009128B1"/>
    <w:rsid w:val="0092040D"/>
    <w:rsid w:val="009206E0"/>
    <w:rsid w:val="00927783"/>
    <w:rsid w:val="00934874"/>
    <w:rsid w:val="00945303"/>
    <w:rsid w:val="009503ED"/>
    <w:rsid w:val="00957D9E"/>
    <w:rsid w:val="00964C59"/>
    <w:rsid w:val="00970DC3"/>
    <w:rsid w:val="00991B00"/>
    <w:rsid w:val="009A0D00"/>
    <w:rsid w:val="009A11E6"/>
    <w:rsid w:val="009A7C47"/>
    <w:rsid w:val="009B0851"/>
    <w:rsid w:val="009D4CC4"/>
    <w:rsid w:val="009E0822"/>
    <w:rsid w:val="009E2F5E"/>
    <w:rsid w:val="009E76D4"/>
    <w:rsid w:val="009F5691"/>
    <w:rsid w:val="009F7AAF"/>
    <w:rsid w:val="00A00FB7"/>
    <w:rsid w:val="00A174BD"/>
    <w:rsid w:val="00A2763B"/>
    <w:rsid w:val="00A40F80"/>
    <w:rsid w:val="00A45A6B"/>
    <w:rsid w:val="00A5405D"/>
    <w:rsid w:val="00A549BA"/>
    <w:rsid w:val="00A65BAA"/>
    <w:rsid w:val="00A71062"/>
    <w:rsid w:val="00A80E04"/>
    <w:rsid w:val="00A87D55"/>
    <w:rsid w:val="00A9799D"/>
    <w:rsid w:val="00AA1FD2"/>
    <w:rsid w:val="00AB6225"/>
    <w:rsid w:val="00AB7DE5"/>
    <w:rsid w:val="00AC04FB"/>
    <w:rsid w:val="00AD5756"/>
    <w:rsid w:val="00B01683"/>
    <w:rsid w:val="00B06FF9"/>
    <w:rsid w:val="00B12F68"/>
    <w:rsid w:val="00B1588A"/>
    <w:rsid w:val="00B26ADF"/>
    <w:rsid w:val="00B304F4"/>
    <w:rsid w:val="00B4186B"/>
    <w:rsid w:val="00B4673F"/>
    <w:rsid w:val="00B769BB"/>
    <w:rsid w:val="00B900ED"/>
    <w:rsid w:val="00B96A76"/>
    <w:rsid w:val="00B977C4"/>
    <w:rsid w:val="00BA7949"/>
    <w:rsid w:val="00BC234C"/>
    <w:rsid w:val="00BC41C2"/>
    <w:rsid w:val="00BE2D6E"/>
    <w:rsid w:val="00BE4154"/>
    <w:rsid w:val="00BE7353"/>
    <w:rsid w:val="00C35215"/>
    <w:rsid w:val="00C3750A"/>
    <w:rsid w:val="00C44690"/>
    <w:rsid w:val="00C52CE5"/>
    <w:rsid w:val="00C549D1"/>
    <w:rsid w:val="00C835B1"/>
    <w:rsid w:val="00C8490F"/>
    <w:rsid w:val="00C86B8E"/>
    <w:rsid w:val="00C87100"/>
    <w:rsid w:val="00C87F71"/>
    <w:rsid w:val="00CB195F"/>
    <w:rsid w:val="00CB66C2"/>
    <w:rsid w:val="00CC01C8"/>
    <w:rsid w:val="00CC509E"/>
    <w:rsid w:val="00CE2B04"/>
    <w:rsid w:val="00CE43AF"/>
    <w:rsid w:val="00CE5F63"/>
    <w:rsid w:val="00D058D7"/>
    <w:rsid w:val="00D10BCC"/>
    <w:rsid w:val="00D122FD"/>
    <w:rsid w:val="00D24F65"/>
    <w:rsid w:val="00D4530E"/>
    <w:rsid w:val="00D64A16"/>
    <w:rsid w:val="00D769DD"/>
    <w:rsid w:val="00D83059"/>
    <w:rsid w:val="00DC176C"/>
    <w:rsid w:val="00DC5816"/>
    <w:rsid w:val="00DD0592"/>
    <w:rsid w:val="00DD182D"/>
    <w:rsid w:val="00DE1285"/>
    <w:rsid w:val="00DE44B2"/>
    <w:rsid w:val="00DE72C4"/>
    <w:rsid w:val="00DF2BD8"/>
    <w:rsid w:val="00DF498A"/>
    <w:rsid w:val="00DF5CA3"/>
    <w:rsid w:val="00E00A25"/>
    <w:rsid w:val="00E0186D"/>
    <w:rsid w:val="00E13991"/>
    <w:rsid w:val="00E13B6B"/>
    <w:rsid w:val="00E15001"/>
    <w:rsid w:val="00E24E86"/>
    <w:rsid w:val="00E2720C"/>
    <w:rsid w:val="00E36D53"/>
    <w:rsid w:val="00E50017"/>
    <w:rsid w:val="00E66A25"/>
    <w:rsid w:val="00E67857"/>
    <w:rsid w:val="00E72492"/>
    <w:rsid w:val="00E81B01"/>
    <w:rsid w:val="00EB74AC"/>
    <w:rsid w:val="00EC23CA"/>
    <w:rsid w:val="00EC3108"/>
    <w:rsid w:val="00ED0636"/>
    <w:rsid w:val="00ED097E"/>
    <w:rsid w:val="00ED5444"/>
    <w:rsid w:val="00EE46F5"/>
    <w:rsid w:val="00EF3211"/>
    <w:rsid w:val="00EF46BC"/>
    <w:rsid w:val="00F008DD"/>
    <w:rsid w:val="00F00A31"/>
    <w:rsid w:val="00F13378"/>
    <w:rsid w:val="00F32A71"/>
    <w:rsid w:val="00F42EF9"/>
    <w:rsid w:val="00F54D5E"/>
    <w:rsid w:val="00F70230"/>
    <w:rsid w:val="00F9556F"/>
    <w:rsid w:val="00FC0DA2"/>
    <w:rsid w:val="00FC6991"/>
    <w:rsid w:val="00FE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435C"/>
  <w15:docId w15:val="{84D5A897-DA28-4B3D-A179-09B8DC8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5E"/>
    <w:pPr>
      <w:spacing w:after="120"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F9556F"/>
    <w:pPr>
      <w:keepNext/>
      <w:keepLines/>
      <w:spacing w:before="240" w:after="0"/>
      <w:outlineLvl w:val="0"/>
    </w:pPr>
    <w:rPr>
      <w:rFonts w:asciiTheme="majorHAnsi" w:eastAsiaTheme="majorEastAsia" w:hAnsiTheme="majorHAnsi" w:cstheme="majorBidi"/>
      <w:color w:val="00264C" w:themeColor="accent1" w:themeShade="BF"/>
      <w:sz w:val="32"/>
      <w:szCs w:val="32"/>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097A43"/>
    <w:pPr>
      <w:keepNext/>
      <w:keepLines/>
      <w:spacing w:before="40" w:after="0"/>
      <w:outlineLvl w:val="4"/>
    </w:pPr>
    <w:rPr>
      <w:rFonts w:asciiTheme="majorHAnsi" w:eastAsiaTheme="majorEastAsia" w:hAnsiTheme="majorHAnsi" w:cstheme="majorBidi"/>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lang w:val="en"/>
    </w:rPr>
  </w:style>
  <w:style w:type="paragraph" w:customStyle="1" w:styleId="List-Bullets">
    <w:name w:val="List - Bullets"/>
    <w:basedOn w:val="List-BulletsBOLD"/>
    <w:qFormat/>
    <w:rsid w:val="003D4105"/>
    <w:pPr>
      <w:tabs>
        <w:tab w:val="clear" w:pos="360"/>
      </w:tabs>
      <w:ind w:hanging="360"/>
    </w:pPr>
    <w:rPr>
      <w:b w:val="0"/>
    </w:rPr>
  </w:style>
  <w:style w:type="paragraph" w:styleId="Title">
    <w:name w:val="Title"/>
    <w:aliases w:val="Name"/>
    <w:basedOn w:val="Normal"/>
    <w:next w:val="Normal"/>
    <w:link w:val="TitleChar"/>
    <w:uiPriority w:val="10"/>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aliases w:val="Name Char"/>
    <w:basedOn w:val="DefaultParagraphFont"/>
    <w:link w:val="Title"/>
    <w:uiPriority w:val="10"/>
    <w:rsid w:val="003D4105"/>
    <w:rPr>
      <w:rFonts w:ascii="Arial Narrow" w:hAnsi="Arial Narrow" w:cs="Times New Roman"/>
      <w:b/>
      <w:bCs/>
      <w:color w:val="F79646"/>
      <w:spacing w:val="2"/>
      <w:kern w:val="28"/>
      <w:sz w:val="52"/>
      <w:szCs w:val="32"/>
    </w:rPr>
  </w:style>
  <w:style w:type="character" w:styleId="Strong">
    <w:name w:val="Strong"/>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3D4105"/>
    <w:pPr>
      <w:ind w:left="720"/>
      <w:contextualSpacing/>
    </w:pPr>
  </w:style>
  <w:style w:type="paragraph" w:styleId="ListBullet">
    <w:name w:val="List Bullet"/>
    <w:basedOn w:val="Normal"/>
    <w:uiPriority w:val="99"/>
    <w:semiHidden/>
    <w:unhideWhenUsed/>
    <w:rsid w:val="003D4105"/>
    <w:pPr>
      <w:ind w:left="720" w:hanging="360"/>
      <w:contextualSpacing/>
    </w:pPr>
  </w:style>
  <w:style w:type="character" w:customStyle="1" w:styleId="Heading1Char">
    <w:name w:val="Heading 1 Char"/>
    <w:basedOn w:val="DefaultParagraphFont"/>
    <w:link w:val="Heading1"/>
    <w:uiPriority w:val="9"/>
    <w:rsid w:val="00F9556F"/>
    <w:rPr>
      <w:rFonts w:asciiTheme="majorHAnsi" w:eastAsiaTheme="majorEastAsia" w:hAnsiTheme="majorHAnsi" w:cstheme="majorBidi"/>
      <w:color w:val="00264C" w:themeColor="accent1" w:themeShade="BF"/>
      <w:sz w:val="32"/>
      <w:szCs w:val="32"/>
    </w:rPr>
  </w:style>
  <w:style w:type="character" w:styleId="CommentReference">
    <w:name w:val="annotation reference"/>
    <w:uiPriority w:val="99"/>
    <w:semiHidden/>
    <w:unhideWhenUsed/>
    <w:rsid w:val="00F9556F"/>
    <w:rPr>
      <w:sz w:val="16"/>
      <w:szCs w:val="16"/>
    </w:rPr>
  </w:style>
  <w:style w:type="paragraph" w:styleId="CommentText">
    <w:name w:val="annotation text"/>
    <w:basedOn w:val="Normal"/>
    <w:link w:val="CommentTextChar"/>
    <w:uiPriority w:val="99"/>
    <w:semiHidden/>
    <w:unhideWhenUsed/>
    <w:rsid w:val="00F9556F"/>
    <w:rPr>
      <w:sz w:val="20"/>
      <w:szCs w:val="20"/>
    </w:rPr>
  </w:style>
  <w:style w:type="character" w:customStyle="1" w:styleId="CommentTextChar">
    <w:name w:val="Comment Text Char"/>
    <w:basedOn w:val="DefaultParagraphFont"/>
    <w:link w:val="CommentText"/>
    <w:uiPriority w:val="99"/>
    <w:semiHidden/>
    <w:rsid w:val="00F9556F"/>
    <w:rPr>
      <w:rFonts w:ascii="Arial Narrow" w:eastAsia="Calibri" w:hAnsi="Arial Narrow" w:cs="Times New Roman"/>
      <w:sz w:val="20"/>
      <w:szCs w:val="20"/>
    </w:rPr>
  </w:style>
  <w:style w:type="paragraph" w:customStyle="1" w:styleId="disclaimer">
    <w:name w:val="disclaimer"/>
    <w:basedOn w:val="Normal"/>
    <w:qFormat/>
    <w:rsid w:val="00F9556F"/>
    <w:pPr>
      <w:spacing w:after="0" w:line="240" w:lineRule="auto"/>
    </w:pPr>
    <w:rPr>
      <w:rFonts w:eastAsia="Times New Roman"/>
      <w:sz w:val="18"/>
      <w:szCs w:val="18"/>
    </w:rPr>
  </w:style>
  <w:style w:type="paragraph" w:styleId="BalloonText">
    <w:name w:val="Balloon Text"/>
    <w:basedOn w:val="Normal"/>
    <w:link w:val="BalloonTextChar"/>
    <w:uiPriority w:val="99"/>
    <w:semiHidden/>
    <w:unhideWhenUsed/>
    <w:rsid w:val="00F95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6F"/>
    <w:rPr>
      <w:rFonts w:ascii="Segoe UI" w:eastAsia="Calibri" w:hAnsi="Segoe UI" w:cs="Segoe UI"/>
      <w:sz w:val="18"/>
      <w:szCs w:val="18"/>
    </w:rPr>
  </w:style>
  <w:style w:type="paragraph" w:customStyle="1" w:styleId="Time">
    <w:name w:val="Time"/>
    <w:basedOn w:val="Heading3"/>
    <w:link w:val="TimeChar"/>
    <w:qFormat/>
    <w:rsid w:val="002A450E"/>
    <w:pPr>
      <w:spacing w:before="0" w:after="0" w:line="240" w:lineRule="auto"/>
      <w:jc w:val="right"/>
    </w:pPr>
    <w:rPr>
      <w:sz w:val="28"/>
    </w:rPr>
  </w:style>
  <w:style w:type="paragraph" w:customStyle="1" w:styleId="Tablesubtitle">
    <w:name w:val="Table_subtitle"/>
    <w:basedOn w:val="Normal"/>
    <w:link w:val="TablesubtitleChar"/>
    <w:qFormat/>
    <w:rsid w:val="002A450E"/>
    <w:pPr>
      <w:spacing w:after="60" w:line="240" w:lineRule="auto"/>
    </w:pPr>
    <w:rPr>
      <w:rFonts w:ascii="Arial" w:hAnsi="Arial" w:cs="Arial"/>
      <w:b/>
      <w:color w:val="729800" w:themeColor="accent2" w:themeShade="BF"/>
      <w:sz w:val="32"/>
    </w:rPr>
  </w:style>
  <w:style w:type="character" w:customStyle="1" w:styleId="TimeChar">
    <w:name w:val="Time Char"/>
    <w:basedOn w:val="Heading3Char"/>
    <w:link w:val="Time"/>
    <w:rsid w:val="002A450E"/>
    <w:rPr>
      <w:rFonts w:ascii="Arial Narrow" w:hAnsi="Arial Narrow" w:cs="Times New Roman"/>
      <w:b/>
      <w:bCs/>
      <w:color w:val="17365D"/>
      <w:sz w:val="28"/>
      <w:szCs w:val="26"/>
    </w:rPr>
  </w:style>
  <w:style w:type="character" w:styleId="SubtleEmphasis">
    <w:name w:val="Subtle Emphasis"/>
    <w:basedOn w:val="DefaultParagraphFont"/>
    <w:uiPriority w:val="19"/>
    <w:qFormat/>
    <w:rsid w:val="002A450E"/>
    <w:rPr>
      <w:rFonts w:ascii="Arial" w:hAnsi="Arial"/>
      <w:b/>
      <w:i w:val="0"/>
      <w:iCs/>
      <w:color w:val="00B0F0" w:themeColor="accent3"/>
    </w:rPr>
  </w:style>
  <w:style w:type="character" w:customStyle="1" w:styleId="TablesubtitleChar">
    <w:name w:val="Table_subtitle Char"/>
    <w:basedOn w:val="DefaultParagraphFont"/>
    <w:link w:val="Tablesubtitle"/>
    <w:rsid w:val="002A450E"/>
    <w:rPr>
      <w:rFonts w:ascii="Arial" w:eastAsia="Calibri" w:hAnsi="Arial" w:cs="Arial"/>
      <w:b/>
      <w:color w:val="729800" w:themeColor="accent2" w:themeShade="BF"/>
      <w:sz w:val="32"/>
    </w:rPr>
  </w:style>
  <w:style w:type="table" w:styleId="TableGrid">
    <w:name w:val="Table Grid"/>
    <w:basedOn w:val="TableNormal"/>
    <w:uiPriority w:val="59"/>
    <w:rsid w:val="002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DLayout">
    <w:name w:val="JD Layout"/>
    <w:uiPriority w:val="1"/>
    <w:rsid w:val="002322E3"/>
    <w:rPr>
      <w:rFonts w:ascii="Arial" w:hAnsi="Arial"/>
    </w:rPr>
  </w:style>
  <w:style w:type="paragraph" w:styleId="CommentSubject">
    <w:name w:val="annotation subject"/>
    <w:basedOn w:val="CommentText"/>
    <w:next w:val="CommentText"/>
    <w:link w:val="CommentSubjectChar"/>
    <w:uiPriority w:val="99"/>
    <w:semiHidden/>
    <w:unhideWhenUsed/>
    <w:rsid w:val="00731B4F"/>
    <w:pPr>
      <w:spacing w:line="240" w:lineRule="auto"/>
    </w:pPr>
    <w:rPr>
      <w:b/>
      <w:bCs/>
    </w:rPr>
  </w:style>
  <w:style w:type="character" w:customStyle="1" w:styleId="CommentSubjectChar">
    <w:name w:val="Comment Subject Char"/>
    <w:basedOn w:val="CommentTextChar"/>
    <w:link w:val="CommentSubject"/>
    <w:uiPriority w:val="99"/>
    <w:semiHidden/>
    <w:rsid w:val="00731B4F"/>
    <w:rPr>
      <w:rFonts w:ascii="Arial Narrow" w:eastAsia="Calibri" w:hAnsi="Arial Narrow" w:cs="Times New Roman"/>
      <w:b/>
      <w:bCs/>
      <w:sz w:val="20"/>
      <w:szCs w:val="20"/>
    </w:rPr>
  </w:style>
  <w:style w:type="character" w:customStyle="1" w:styleId="unorderedlistChar">
    <w:name w:val="unordered list Char"/>
    <w:basedOn w:val="DefaultParagraphFont"/>
    <w:link w:val="unorderedlist"/>
    <w:locked/>
    <w:rsid w:val="002D0E57"/>
    <w:rPr>
      <w:rFonts w:ascii="Arial Narrow" w:hAnsi="Arial Narrow"/>
    </w:rPr>
  </w:style>
  <w:style w:type="paragraph" w:customStyle="1" w:styleId="unorderedlist">
    <w:name w:val="unordered list"/>
    <w:basedOn w:val="Normal"/>
    <w:link w:val="unorderedlistChar"/>
    <w:qFormat/>
    <w:rsid w:val="002D0E57"/>
    <w:pPr>
      <w:numPr>
        <w:numId w:val="2"/>
      </w:numPr>
      <w:spacing w:line="240" w:lineRule="auto"/>
    </w:pPr>
    <w:rPr>
      <w:rFonts w:eastAsia="Times New Roman" w:cstheme="minorBidi"/>
    </w:rPr>
  </w:style>
  <w:style w:type="paragraph" w:styleId="BodyTextIndent">
    <w:name w:val="Body Text Indent"/>
    <w:basedOn w:val="Normal"/>
    <w:link w:val="BodyTextIndentChar"/>
    <w:uiPriority w:val="99"/>
    <w:semiHidden/>
    <w:unhideWhenUsed/>
    <w:rsid w:val="001255E5"/>
    <w:pPr>
      <w:ind w:left="360"/>
    </w:pPr>
  </w:style>
  <w:style w:type="character" w:customStyle="1" w:styleId="BodyTextIndentChar">
    <w:name w:val="Body Text Indent Char"/>
    <w:basedOn w:val="DefaultParagraphFont"/>
    <w:link w:val="BodyTextIndent"/>
    <w:uiPriority w:val="99"/>
    <w:semiHidden/>
    <w:rsid w:val="001255E5"/>
    <w:rPr>
      <w:rFonts w:ascii="Arial Narrow" w:eastAsia="Calibri" w:hAnsi="Arial Narrow" w:cs="Times New Roman"/>
    </w:rPr>
  </w:style>
  <w:style w:type="character" w:styleId="Emphasis">
    <w:name w:val="Emphasis"/>
    <w:basedOn w:val="DefaultParagraphFont"/>
    <w:uiPriority w:val="20"/>
    <w:qFormat/>
    <w:rsid w:val="001B45F4"/>
    <w:rPr>
      <w:i/>
      <w:iCs/>
    </w:rPr>
  </w:style>
  <w:style w:type="character" w:customStyle="1" w:styleId="Heading5Char">
    <w:name w:val="Heading 5 Char"/>
    <w:basedOn w:val="DefaultParagraphFont"/>
    <w:link w:val="Heading5"/>
    <w:uiPriority w:val="9"/>
    <w:semiHidden/>
    <w:rsid w:val="00097A43"/>
    <w:rPr>
      <w:rFonts w:asciiTheme="majorHAnsi" w:eastAsiaTheme="majorEastAsia" w:hAnsiTheme="majorHAnsi" w:cstheme="majorBidi"/>
      <w:color w:val="00264C" w:themeColor="accent1" w:themeShade="BF"/>
    </w:rPr>
  </w:style>
  <w:style w:type="paragraph" w:styleId="FootnoteText">
    <w:name w:val="footnote text"/>
    <w:basedOn w:val="Normal"/>
    <w:link w:val="FootnoteTextChar"/>
    <w:uiPriority w:val="99"/>
    <w:semiHidden/>
    <w:unhideWhenUsed/>
    <w:rsid w:val="0020644E"/>
    <w:pPr>
      <w:spacing w:after="0" w:line="240" w:lineRule="auto"/>
    </w:pPr>
    <w:rPr>
      <w:rFonts w:asciiTheme="minorHAnsi" w:eastAsia="Times New Roman" w:hAnsiTheme="minorHAnsi"/>
      <w:sz w:val="20"/>
      <w:szCs w:val="20"/>
      <w:lang w:bidi="he-IL"/>
    </w:rPr>
  </w:style>
  <w:style w:type="character" w:customStyle="1" w:styleId="FootnoteTextChar">
    <w:name w:val="Footnote Text Char"/>
    <w:basedOn w:val="DefaultParagraphFont"/>
    <w:link w:val="FootnoteText"/>
    <w:uiPriority w:val="99"/>
    <w:semiHidden/>
    <w:rsid w:val="0020644E"/>
    <w:rPr>
      <w:rFonts w:cs="Times New Roman"/>
      <w:sz w:val="20"/>
      <w:szCs w:val="20"/>
      <w:lang w:bidi="he-IL"/>
    </w:rPr>
  </w:style>
  <w:style w:type="character" w:styleId="FootnoteReference">
    <w:name w:val="footnote reference"/>
    <w:basedOn w:val="DefaultParagraphFont"/>
    <w:uiPriority w:val="99"/>
    <w:semiHidden/>
    <w:unhideWhenUsed/>
    <w:rsid w:val="002064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089">
      <w:bodyDiv w:val="1"/>
      <w:marLeft w:val="0"/>
      <w:marRight w:val="0"/>
      <w:marTop w:val="0"/>
      <w:marBottom w:val="0"/>
      <w:divBdr>
        <w:top w:val="none" w:sz="0" w:space="0" w:color="auto"/>
        <w:left w:val="none" w:sz="0" w:space="0" w:color="auto"/>
        <w:bottom w:val="none" w:sz="0" w:space="0" w:color="auto"/>
        <w:right w:val="none" w:sz="0" w:space="0" w:color="auto"/>
      </w:divBdr>
    </w:div>
    <w:div w:id="646857924">
      <w:bodyDiv w:val="1"/>
      <w:marLeft w:val="0"/>
      <w:marRight w:val="0"/>
      <w:marTop w:val="0"/>
      <w:marBottom w:val="0"/>
      <w:divBdr>
        <w:top w:val="none" w:sz="0" w:space="0" w:color="auto"/>
        <w:left w:val="none" w:sz="0" w:space="0" w:color="auto"/>
        <w:bottom w:val="none" w:sz="0" w:space="0" w:color="auto"/>
        <w:right w:val="none" w:sz="0" w:space="0" w:color="auto"/>
      </w:divBdr>
    </w:div>
    <w:div w:id="767233487">
      <w:bodyDiv w:val="1"/>
      <w:marLeft w:val="0"/>
      <w:marRight w:val="0"/>
      <w:marTop w:val="0"/>
      <w:marBottom w:val="0"/>
      <w:divBdr>
        <w:top w:val="none" w:sz="0" w:space="0" w:color="auto"/>
        <w:left w:val="none" w:sz="0" w:space="0" w:color="auto"/>
        <w:bottom w:val="none" w:sz="0" w:space="0" w:color="auto"/>
        <w:right w:val="none" w:sz="0" w:space="0" w:color="auto"/>
      </w:divBdr>
    </w:div>
    <w:div w:id="1297833511">
      <w:bodyDiv w:val="1"/>
      <w:marLeft w:val="0"/>
      <w:marRight w:val="0"/>
      <w:marTop w:val="0"/>
      <w:marBottom w:val="0"/>
      <w:divBdr>
        <w:top w:val="none" w:sz="0" w:space="0" w:color="auto"/>
        <w:left w:val="none" w:sz="0" w:space="0" w:color="auto"/>
        <w:bottom w:val="none" w:sz="0" w:space="0" w:color="auto"/>
        <w:right w:val="none" w:sz="0" w:space="0" w:color="auto"/>
      </w:divBdr>
    </w:div>
    <w:div w:id="13319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Anders, David</dc:creator>
  <cp:keywords>
  </cp:keywords>
  <cp:lastModifiedBy>Pitts, Martelle</cp:lastModifiedBy>
  <cp:revision>2</cp:revision>
  <cp:lastPrinted>2022-05-10T23:35:00Z</cp:lastPrinted>
  <dcterms:created xsi:type="dcterms:W3CDTF">2024-04-30T20:46:00Z</dcterms:created>
  <dcterms:modified xsi:type="dcterms:W3CDTF">2024-04-30T20:46:00Z</dcterms:modified>
</cp:coreProperties>
</file>