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C3" w:rsidRDefault="008552C3" w:rsidP="008552C3">
      <w:pPr>
        <w:jc w:val="center"/>
      </w:pPr>
      <w:bookmarkStart w:id="0" w:name="_GoBack"/>
      <w:bookmarkEnd w:id="0"/>
      <w:r>
        <w:t xml:space="preserve"> </w:t>
      </w:r>
      <w:r>
        <w:rPr>
          <w:b/>
          <w:bCs/>
          <w:color w:val="C00000"/>
        </w:rPr>
        <w:t>TOA-AC OPEN MEETING AGENDA</w:t>
      </w:r>
    </w:p>
    <w:p w:rsidR="008552C3" w:rsidRDefault="008552C3" w:rsidP="008552C3">
      <w:pPr>
        <w:jc w:val="center"/>
        <w:rPr>
          <w:color w:val="000000"/>
        </w:rPr>
      </w:pPr>
      <w:r>
        <w:t xml:space="preserve">  </w:t>
      </w:r>
      <w:r w:rsidR="00AC3085">
        <w:rPr>
          <w:color w:val="000000"/>
        </w:rPr>
        <w:t>Thurs</w:t>
      </w:r>
      <w:r>
        <w:rPr>
          <w:color w:val="000000"/>
        </w:rPr>
        <w:t xml:space="preserve">day </w:t>
      </w:r>
      <w:r w:rsidR="00296BF1">
        <w:rPr>
          <w:color w:val="000000"/>
        </w:rPr>
        <w:t>February 15</w:t>
      </w:r>
      <w:r>
        <w:t>, 201</w:t>
      </w:r>
      <w:r w:rsidR="007B102F">
        <w:t>8</w:t>
      </w:r>
    </w:p>
    <w:p w:rsidR="008552C3" w:rsidRDefault="008552C3" w:rsidP="008552C3">
      <w:pPr>
        <w:jc w:val="center"/>
      </w:pPr>
      <w:r>
        <w:t xml:space="preserve">  9:30 a.m. – 3:00 p.m.</w:t>
      </w:r>
    </w:p>
    <w:p w:rsidR="008552C3" w:rsidRDefault="008552C3" w:rsidP="008552C3">
      <w:pPr>
        <w:jc w:val="center"/>
      </w:pPr>
      <w:r>
        <w:rPr>
          <w:b/>
          <w:bCs/>
        </w:rPr>
        <w:t>Attendance Options:</w:t>
      </w:r>
      <w:r>
        <w:t xml:space="preserve">   In-Person/Teleconference</w:t>
      </w:r>
    </w:p>
    <w:p w:rsidR="008552C3" w:rsidRDefault="008552C3" w:rsidP="008552C3">
      <w:pPr>
        <w:jc w:val="center"/>
      </w:pPr>
      <w:r>
        <w:rPr>
          <w:b/>
          <w:bCs/>
        </w:rPr>
        <w:t>Teleconference Number:</w:t>
      </w:r>
      <w:r>
        <w:t xml:space="preserve"> 866-398-2885</w:t>
      </w:r>
    </w:p>
    <w:p w:rsidR="008552C3" w:rsidRDefault="008552C3" w:rsidP="008552C3">
      <w:pPr>
        <w:jc w:val="center"/>
      </w:pPr>
      <w:r>
        <w:rPr>
          <w:b/>
          <w:bCs/>
        </w:rPr>
        <w:t>Teleconference Passcode:</w:t>
      </w:r>
      <w:r>
        <w:rPr>
          <w:color w:val="000000"/>
        </w:rPr>
        <w:t xml:space="preserve"> </w:t>
      </w:r>
      <w:r>
        <w:t>856900</w:t>
      </w:r>
    </w:p>
    <w:p w:rsidR="008552C3" w:rsidRDefault="008552C3" w:rsidP="008552C3">
      <w:pPr>
        <w:jc w:val="center"/>
        <w:rPr>
          <w:color w:val="000000"/>
        </w:rPr>
      </w:pPr>
      <w:r>
        <w:rPr>
          <w:b/>
          <w:bCs/>
          <w:color w:val="000000"/>
        </w:rPr>
        <w:t>WebEx Address:</w:t>
      </w:r>
      <w:r>
        <w:rPr>
          <w:color w:val="000000"/>
        </w:rPr>
        <w:t xml:space="preserve"> </w:t>
      </w:r>
      <w:hyperlink r:id="rId6" w:history="1">
        <w:r>
          <w:rPr>
            <w:rStyle w:val="Hyperlink"/>
          </w:rPr>
          <w:t>https://pjm.webex.com</w:t>
        </w:r>
      </w:hyperlink>
    </w:p>
    <w:p w:rsidR="008552C3" w:rsidRDefault="008552C3" w:rsidP="008552C3">
      <w:pPr>
        <w:jc w:val="center"/>
        <w:rPr>
          <w:b/>
          <w:bCs/>
          <w:color w:val="C00000"/>
        </w:rPr>
      </w:pPr>
      <w:r>
        <w:rPr>
          <w:b/>
          <w:bCs/>
        </w:rPr>
        <w:t>WebEx Passcode:</w:t>
      </w:r>
      <w:r>
        <w:rPr>
          <w:color w:val="000000"/>
        </w:rPr>
        <w:t> </w:t>
      </w:r>
      <w:r>
        <w:t xml:space="preserve"> toa</w:t>
      </w:r>
      <w:r w:rsidR="007B102F">
        <w:t>0</w:t>
      </w:r>
      <w:r w:rsidR="00296BF1">
        <w:t>2</w:t>
      </w:r>
      <w:r w:rsidR="007B102F">
        <w:t>1</w:t>
      </w:r>
      <w:r w:rsidR="00296BF1">
        <w:t>5</w:t>
      </w:r>
      <w:r>
        <w:t>pjm</w:t>
      </w:r>
    </w:p>
    <w:p w:rsidR="00500879" w:rsidRDefault="00500879" w:rsidP="008552C3"/>
    <w:p w:rsidR="001B1F12" w:rsidRPr="00E77021" w:rsidRDefault="001B1F12" w:rsidP="001B1F12">
      <w:pPr>
        <w:pStyle w:val="Default"/>
        <w:ind w:right="720"/>
        <w:jc w:val="center"/>
        <w:rPr>
          <w:b/>
          <w:bCs/>
        </w:rPr>
      </w:pPr>
    </w:p>
    <w:p w:rsidR="001B1F12" w:rsidRPr="00E77021" w:rsidRDefault="001B1F12" w:rsidP="001B1F12">
      <w:pPr>
        <w:pStyle w:val="Default"/>
        <w:ind w:right="720"/>
        <w:jc w:val="center"/>
        <w:rPr>
          <w:b/>
          <w:bCs/>
        </w:rPr>
      </w:pPr>
    </w:p>
    <w:p w:rsidR="001B1F12" w:rsidRPr="007B0031" w:rsidRDefault="001B1F12" w:rsidP="001B1F12">
      <w:pPr>
        <w:pStyle w:val="Default"/>
        <w:numPr>
          <w:ilvl w:val="0"/>
          <w:numId w:val="1"/>
        </w:numPr>
        <w:ind w:right="720"/>
        <w:rPr>
          <w:bCs/>
        </w:rPr>
      </w:pPr>
      <w:r>
        <w:rPr>
          <w:b/>
          <w:bCs/>
        </w:rPr>
        <w:t>Administrative</w:t>
      </w:r>
      <w:r>
        <w:rPr>
          <w:bCs/>
        </w:rPr>
        <w:t xml:space="preserve"> – Judy Stubbe</w:t>
      </w:r>
      <w:r>
        <w:rPr>
          <w:b/>
          <w:bCs/>
        </w:rPr>
        <w:t xml:space="preserve"> </w:t>
      </w:r>
    </w:p>
    <w:p w:rsidR="001B1F12" w:rsidRPr="003A6D46" w:rsidRDefault="001B1F12" w:rsidP="001B1F12">
      <w:pPr>
        <w:pStyle w:val="Default"/>
        <w:numPr>
          <w:ilvl w:val="2"/>
          <w:numId w:val="1"/>
        </w:numPr>
        <w:rPr>
          <w:bCs/>
        </w:rPr>
      </w:pPr>
      <w:r w:rsidRPr="003A6D46">
        <w:rPr>
          <w:bCs/>
        </w:rPr>
        <w:t>Roll Call</w:t>
      </w:r>
      <w:r w:rsidR="003A6D46">
        <w:rPr>
          <w:bCs/>
        </w:rPr>
        <w:t>.</w:t>
      </w:r>
    </w:p>
    <w:p w:rsidR="001B1F12" w:rsidRPr="003A6D46" w:rsidRDefault="001B1F12" w:rsidP="001B1F12">
      <w:pPr>
        <w:pStyle w:val="Default"/>
        <w:numPr>
          <w:ilvl w:val="2"/>
          <w:numId w:val="1"/>
        </w:numPr>
        <w:rPr>
          <w:bCs/>
        </w:rPr>
      </w:pPr>
      <w:r w:rsidRPr="003A6D46">
        <w:rPr>
          <w:bCs/>
        </w:rPr>
        <w:t xml:space="preserve">Approve </w:t>
      </w:r>
      <w:r w:rsidR="00296BF1">
        <w:rPr>
          <w:bCs/>
        </w:rPr>
        <w:t xml:space="preserve">January 18 </w:t>
      </w:r>
      <w:r w:rsidR="003A6D46">
        <w:rPr>
          <w:bCs/>
        </w:rPr>
        <w:t>Meeting</w:t>
      </w:r>
      <w:r w:rsidRPr="003A6D46">
        <w:rPr>
          <w:bCs/>
        </w:rPr>
        <w:t xml:space="preserve"> minutes</w:t>
      </w:r>
      <w:r w:rsidR="003A6D46">
        <w:rPr>
          <w:bCs/>
        </w:rPr>
        <w:t>.</w:t>
      </w:r>
    </w:p>
    <w:p w:rsidR="001B1F12" w:rsidRPr="003D34C2" w:rsidRDefault="001B1F12" w:rsidP="001B1F12">
      <w:pPr>
        <w:pStyle w:val="Default"/>
        <w:ind w:left="360"/>
        <w:rPr>
          <w:color w:val="auto"/>
        </w:rPr>
      </w:pPr>
    </w:p>
    <w:p w:rsidR="001B1F12" w:rsidRDefault="001B1F12" w:rsidP="001B1F12">
      <w:pPr>
        <w:pStyle w:val="Default"/>
        <w:numPr>
          <w:ilvl w:val="0"/>
          <w:numId w:val="1"/>
        </w:numPr>
        <w:rPr>
          <w:color w:val="auto"/>
        </w:rPr>
      </w:pPr>
      <w:r w:rsidRPr="00E77021">
        <w:rPr>
          <w:b/>
          <w:color w:val="auto"/>
        </w:rPr>
        <w:t>PJM Updates</w:t>
      </w:r>
      <w:r>
        <w:rPr>
          <w:b/>
          <w:color w:val="auto"/>
        </w:rPr>
        <w:t xml:space="preserve"> – </w:t>
      </w:r>
      <w:r w:rsidR="003A6D46">
        <w:rPr>
          <w:color w:val="auto"/>
        </w:rPr>
        <w:t>PJM</w:t>
      </w:r>
    </w:p>
    <w:p w:rsidR="003A6D46" w:rsidRDefault="001B1F12" w:rsidP="001B1F12">
      <w:pPr>
        <w:pStyle w:val="Default"/>
        <w:numPr>
          <w:ilvl w:val="2"/>
          <w:numId w:val="1"/>
        </w:numPr>
        <w:rPr>
          <w:color w:val="auto"/>
        </w:rPr>
      </w:pPr>
      <w:r>
        <w:rPr>
          <w:color w:val="auto"/>
        </w:rPr>
        <w:t>RTEP</w:t>
      </w:r>
      <w:r w:rsidR="003A6D46">
        <w:rPr>
          <w:color w:val="auto"/>
        </w:rPr>
        <w:t xml:space="preserve"> Studies</w:t>
      </w:r>
    </w:p>
    <w:p w:rsidR="00E870D4" w:rsidRDefault="00E870D4" w:rsidP="00E870D4">
      <w:pPr>
        <w:pStyle w:val="Default"/>
        <w:ind w:left="900"/>
        <w:rPr>
          <w:color w:val="auto"/>
        </w:rPr>
      </w:pPr>
    </w:p>
    <w:p w:rsidR="001B1F12" w:rsidRPr="00E65595" w:rsidRDefault="003A6D46" w:rsidP="001B1F12">
      <w:pPr>
        <w:pStyle w:val="Default"/>
        <w:numPr>
          <w:ilvl w:val="0"/>
          <w:numId w:val="1"/>
        </w:numPr>
        <w:rPr>
          <w:bCs/>
        </w:rPr>
      </w:pPr>
      <w:r>
        <w:rPr>
          <w:b/>
        </w:rPr>
        <w:t xml:space="preserve">LIT Update – </w:t>
      </w:r>
      <w:r>
        <w:t>Sheri May</w:t>
      </w:r>
    </w:p>
    <w:p w:rsidR="00E65595" w:rsidRPr="00E65595" w:rsidRDefault="00E65595" w:rsidP="00E65595">
      <w:pPr>
        <w:pStyle w:val="Default"/>
        <w:ind w:left="360"/>
        <w:rPr>
          <w:bCs/>
        </w:rPr>
      </w:pPr>
    </w:p>
    <w:p w:rsidR="00E65595" w:rsidRPr="00082F14" w:rsidRDefault="00E65595" w:rsidP="001B1F12">
      <w:pPr>
        <w:pStyle w:val="Default"/>
        <w:numPr>
          <w:ilvl w:val="0"/>
          <w:numId w:val="1"/>
        </w:numPr>
        <w:rPr>
          <w:bCs/>
        </w:rPr>
      </w:pPr>
      <w:r>
        <w:rPr>
          <w:b/>
        </w:rPr>
        <w:t>Cold Weather Update</w:t>
      </w:r>
      <w:r>
        <w:t xml:space="preserve"> – PJM</w:t>
      </w:r>
    </w:p>
    <w:p w:rsidR="00082F14" w:rsidRDefault="00082F14" w:rsidP="00082F14">
      <w:pPr>
        <w:pStyle w:val="ListParagraph"/>
        <w:rPr>
          <w:bCs/>
        </w:rPr>
      </w:pPr>
    </w:p>
    <w:p w:rsidR="003C6C0F" w:rsidRDefault="003C6C0F" w:rsidP="001B1F12">
      <w:pPr>
        <w:pStyle w:val="Default"/>
        <w:numPr>
          <w:ilvl w:val="0"/>
          <w:numId w:val="1"/>
        </w:numPr>
        <w:rPr>
          <w:bCs/>
        </w:rPr>
      </w:pPr>
      <w:r w:rsidRPr="003639F1">
        <w:rPr>
          <w:b/>
          <w:bCs/>
        </w:rPr>
        <w:t xml:space="preserve">NDA / NDC </w:t>
      </w:r>
      <w:r>
        <w:rPr>
          <w:b/>
          <w:bCs/>
        </w:rPr>
        <w:t>Review – Status Update</w:t>
      </w:r>
      <w:r>
        <w:rPr>
          <w:bCs/>
        </w:rPr>
        <w:t xml:space="preserve"> – </w:t>
      </w:r>
      <w:r w:rsidR="0013496C">
        <w:rPr>
          <w:bCs/>
        </w:rPr>
        <w:t xml:space="preserve"> PPL / </w:t>
      </w:r>
      <w:r>
        <w:rPr>
          <w:bCs/>
        </w:rPr>
        <w:t>Chip Richardson</w:t>
      </w:r>
    </w:p>
    <w:p w:rsidR="003C6C0F" w:rsidRPr="003C6C0F" w:rsidRDefault="003C6C0F" w:rsidP="003C6C0F">
      <w:pPr>
        <w:pStyle w:val="Default"/>
        <w:ind w:left="360"/>
        <w:rPr>
          <w:bCs/>
        </w:rPr>
      </w:pPr>
    </w:p>
    <w:p w:rsidR="00D06955" w:rsidRPr="00FF3259" w:rsidRDefault="00D06955" w:rsidP="00A80328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Order 807 Scenarios and Multiple Entities Behind One POI</w:t>
      </w:r>
      <w:r w:rsidR="00333505">
        <w:rPr>
          <w:bCs/>
        </w:rPr>
        <w:t xml:space="preserve"> – Dave Egan</w:t>
      </w:r>
    </w:p>
    <w:p w:rsidR="00FF3259" w:rsidRDefault="00FF3259" w:rsidP="00FF3259">
      <w:pPr>
        <w:pStyle w:val="ListParagraph"/>
        <w:rPr>
          <w:b/>
          <w:bCs/>
        </w:rPr>
      </w:pPr>
    </w:p>
    <w:p w:rsidR="00FF3259" w:rsidRDefault="00FF3259" w:rsidP="00A80328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Pseudo-tie Congestion Overlap</w:t>
      </w:r>
      <w:r>
        <w:rPr>
          <w:bCs/>
        </w:rPr>
        <w:t xml:space="preserve"> – Tim Horger</w:t>
      </w:r>
    </w:p>
    <w:p w:rsidR="00D06955" w:rsidRDefault="00D06955" w:rsidP="00D06955">
      <w:pPr>
        <w:pStyle w:val="ListParagraph"/>
        <w:rPr>
          <w:b/>
          <w:bCs/>
        </w:rPr>
      </w:pPr>
    </w:p>
    <w:p w:rsidR="00A80328" w:rsidRPr="000961BD" w:rsidRDefault="0013496C" w:rsidP="00A80328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TOA AC </w:t>
      </w:r>
      <w:r w:rsidR="00A80328" w:rsidRPr="00A80328">
        <w:rPr>
          <w:b/>
          <w:bCs/>
        </w:rPr>
        <w:t>Meeting Schedule / Agenda</w:t>
      </w:r>
      <w:r w:rsidR="00333505">
        <w:rPr>
          <w:b/>
          <w:bCs/>
        </w:rPr>
        <w:t xml:space="preserve"> – </w:t>
      </w:r>
      <w:r w:rsidR="00333505">
        <w:rPr>
          <w:bCs/>
        </w:rPr>
        <w:t>Judy Stubbe</w:t>
      </w:r>
    </w:p>
    <w:p w:rsidR="000961BD" w:rsidRDefault="000961BD" w:rsidP="000961BD">
      <w:pPr>
        <w:pStyle w:val="ListParagraph"/>
        <w:rPr>
          <w:b/>
          <w:bCs/>
        </w:rPr>
      </w:pPr>
    </w:p>
    <w:p w:rsidR="000961BD" w:rsidRPr="00A80328" w:rsidRDefault="000961BD" w:rsidP="00A80328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FERC Open Meeting – Agenda Item E-4</w:t>
      </w:r>
      <w:r w:rsidR="00E32F95">
        <w:rPr>
          <w:b/>
          <w:bCs/>
        </w:rPr>
        <w:t xml:space="preserve"> </w:t>
      </w:r>
    </w:p>
    <w:p w:rsidR="00A80328" w:rsidRPr="00A80328" w:rsidRDefault="00A80328" w:rsidP="00A80328">
      <w:pPr>
        <w:pStyle w:val="Default"/>
        <w:ind w:left="360"/>
        <w:rPr>
          <w:bCs/>
        </w:rPr>
      </w:pPr>
    </w:p>
    <w:p w:rsidR="00E65595" w:rsidRDefault="00E65595" w:rsidP="00E65595">
      <w:pPr>
        <w:pStyle w:val="ListParagraph"/>
        <w:rPr>
          <w:bCs/>
        </w:rPr>
      </w:pPr>
    </w:p>
    <w:p w:rsidR="001157E1" w:rsidRDefault="001157E1" w:rsidP="001157E1">
      <w:pPr>
        <w:pStyle w:val="ListParagraph"/>
        <w:rPr>
          <w:bCs/>
        </w:rPr>
      </w:pPr>
    </w:p>
    <w:p w:rsidR="00DE7984" w:rsidRDefault="00DE7984" w:rsidP="00DE7984">
      <w:pPr>
        <w:pStyle w:val="Default"/>
        <w:rPr>
          <w:bCs/>
        </w:rPr>
      </w:pPr>
    </w:p>
    <w:p w:rsidR="00DE7984" w:rsidRDefault="00DE7984" w:rsidP="00DE7984">
      <w:pPr>
        <w:pStyle w:val="Default"/>
        <w:rPr>
          <w:bCs/>
        </w:rPr>
      </w:pPr>
    </w:p>
    <w:p w:rsidR="00DE7984" w:rsidRDefault="00DE7984" w:rsidP="00DE7984">
      <w:pPr>
        <w:pStyle w:val="Default"/>
        <w:rPr>
          <w:bCs/>
        </w:rPr>
      </w:pPr>
    </w:p>
    <w:p w:rsidR="00DE7984" w:rsidRPr="00DE7984" w:rsidRDefault="00DE7984" w:rsidP="00DE7984">
      <w:pPr>
        <w:pageBreakBefore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Listing of TOA-AC Sub-Committees/Working Groups: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Legal Issues Team (LIT) </w:t>
      </w:r>
      <w:r w:rsidR="00AE048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Sheri May DEOK </w:t>
      </w: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Section 205 Working Group Takis Laios AEP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Rules &amp; Procedures Working Group Tom Bainbridge FE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TO/TOP Matrix Subcommittee Srinivas Kappagantula and Mark Kuras PJM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Physical Security Working Group (PSWG) Takis Laios AEP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Security and Resiliency Subcommittee Tom O’Brien PJM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Transmission Owners Planning Working Group Esam Khadr PSEG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Scheduled for Periodic Updates to the TOA-AC: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PJM Synchrophasor Deployment PJM Annually or as needed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>Transmission &amp; Substation Subcommittee Takis Laios AEP Quarterly or as needed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F928CB" w:rsidRDefault="00F928CB" w:rsidP="008552C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Meetings:</w:t>
      </w:r>
    </w:p>
    <w:p w:rsidR="00F928CB" w:rsidRPr="00F928CB" w:rsidRDefault="00F928CB" w:rsidP="00F928CB">
      <w:pPr>
        <w:rPr>
          <w:i/>
        </w:rPr>
      </w:pPr>
      <w:r w:rsidRPr="00F928CB">
        <w:rPr>
          <w:i/>
        </w:rPr>
        <w:t>Wednesday Mar. 14</w:t>
      </w:r>
    </w:p>
    <w:p w:rsidR="00F928CB" w:rsidRDefault="00F928CB" w:rsidP="00F928CB">
      <w:pPr>
        <w:rPr>
          <w:i/>
        </w:rPr>
      </w:pPr>
      <w:r w:rsidRPr="00F928CB">
        <w:rPr>
          <w:i/>
        </w:rPr>
        <w:t>Wednesday Apr. 25</w:t>
      </w:r>
    </w:p>
    <w:p w:rsidR="00F928CB" w:rsidRDefault="00AA7FC2" w:rsidP="00F928CB">
      <w:pPr>
        <w:rPr>
          <w:i/>
        </w:rPr>
      </w:pPr>
      <w:r>
        <w:rPr>
          <w:i/>
        </w:rPr>
        <w:t xml:space="preserve">Wednesday </w:t>
      </w:r>
      <w:r w:rsidR="00F928CB">
        <w:rPr>
          <w:i/>
        </w:rPr>
        <w:t>May</w:t>
      </w:r>
      <w:r w:rsidR="00CB703C">
        <w:rPr>
          <w:i/>
        </w:rPr>
        <w:t xml:space="preserve"> 16</w:t>
      </w:r>
      <w:r w:rsidR="00F928CB">
        <w:rPr>
          <w:i/>
        </w:rPr>
        <w:t xml:space="preserve"> -PJM Annual Meeting</w:t>
      </w:r>
    </w:p>
    <w:p w:rsidR="00F928CB" w:rsidRPr="00F928CB" w:rsidRDefault="00F928CB" w:rsidP="00F928CB">
      <w:pPr>
        <w:rPr>
          <w:i/>
        </w:rPr>
      </w:pPr>
      <w:r>
        <w:rPr>
          <w:i/>
        </w:rPr>
        <w:t>No June Meeting</w:t>
      </w:r>
    </w:p>
    <w:p w:rsidR="00F928CB" w:rsidRDefault="00F928CB" w:rsidP="00F928CB">
      <w:pPr>
        <w:rPr>
          <w:i/>
        </w:rPr>
      </w:pPr>
      <w:r w:rsidRPr="00F928CB">
        <w:rPr>
          <w:i/>
        </w:rPr>
        <w:t>Wednesday July 18</w:t>
      </w:r>
    </w:p>
    <w:p w:rsidR="00F928CB" w:rsidRPr="00F928CB" w:rsidRDefault="00F928CB" w:rsidP="00F928CB">
      <w:pPr>
        <w:rPr>
          <w:i/>
        </w:rPr>
      </w:pPr>
      <w:r>
        <w:rPr>
          <w:i/>
        </w:rPr>
        <w:t>No August Meeting</w:t>
      </w:r>
    </w:p>
    <w:p w:rsidR="00F928CB" w:rsidRPr="00F928CB" w:rsidRDefault="00F928CB" w:rsidP="00F928CB">
      <w:pPr>
        <w:rPr>
          <w:i/>
        </w:rPr>
      </w:pPr>
      <w:r w:rsidRPr="00F928CB">
        <w:rPr>
          <w:i/>
        </w:rPr>
        <w:t>Thursday Sep. 20</w:t>
      </w:r>
    </w:p>
    <w:p w:rsidR="00F928CB" w:rsidRPr="00F928CB" w:rsidRDefault="00F928CB" w:rsidP="00F928CB">
      <w:pPr>
        <w:rPr>
          <w:i/>
        </w:rPr>
      </w:pPr>
      <w:r w:rsidRPr="00F928CB">
        <w:rPr>
          <w:i/>
        </w:rPr>
        <w:t>Wednesday Oct. 17</w:t>
      </w:r>
    </w:p>
    <w:p w:rsidR="00F928CB" w:rsidRDefault="00F928CB" w:rsidP="00F928CB">
      <w:pPr>
        <w:rPr>
          <w:i/>
        </w:rPr>
      </w:pPr>
      <w:r w:rsidRPr="00F928CB">
        <w:rPr>
          <w:i/>
        </w:rPr>
        <w:t>Wednesday Nov. 14</w:t>
      </w:r>
    </w:p>
    <w:p w:rsidR="00F928CB" w:rsidRPr="00F928CB" w:rsidRDefault="00F928CB" w:rsidP="00F928CB">
      <w:r>
        <w:rPr>
          <w:i/>
        </w:rPr>
        <w:t>No December Meeting</w:t>
      </w:r>
    </w:p>
    <w:sectPr w:rsidR="00F928CB" w:rsidRPr="00F9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CA2"/>
    <w:multiLevelType w:val="hybridMultilevel"/>
    <w:tmpl w:val="7070F38E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C3"/>
    <w:rsid w:val="00082F14"/>
    <w:rsid w:val="000961BD"/>
    <w:rsid w:val="001157E1"/>
    <w:rsid w:val="0013496C"/>
    <w:rsid w:val="001B1F12"/>
    <w:rsid w:val="001F2E28"/>
    <w:rsid w:val="002245C1"/>
    <w:rsid w:val="00296BF1"/>
    <w:rsid w:val="002A326F"/>
    <w:rsid w:val="002A628A"/>
    <w:rsid w:val="00333505"/>
    <w:rsid w:val="003A6D46"/>
    <w:rsid w:val="003C6C0F"/>
    <w:rsid w:val="003C7F06"/>
    <w:rsid w:val="0045767E"/>
    <w:rsid w:val="00472BA8"/>
    <w:rsid w:val="004B1721"/>
    <w:rsid w:val="004D4243"/>
    <w:rsid w:val="00500879"/>
    <w:rsid w:val="0050227F"/>
    <w:rsid w:val="005220C2"/>
    <w:rsid w:val="0059560A"/>
    <w:rsid w:val="007709A4"/>
    <w:rsid w:val="007B102F"/>
    <w:rsid w:val="008552C3"/>
    <w:rsid w:val="00877E32"/>
    <w:rsid w:val="009436CB"/>
    <w:rsid w:val="00946CCF"/>
    <w:rsid w:val="00987E62"/>
    <w:rsid w:val="00A76BFA"/>
    <w:rsid w:val="00A80328"/>
    <w:rsid w:val="00A82444"/>
    <w:rsid w:val="00AA7FC2"/>
    <w:rsid w:val="00AC3085"/>
    <w:rsid w:val="00AE0489"/>
    <w:rsid w:val="00AF47E5"/>
    <w:rsid w:val="00B62586"/>
    <w:rsid w:val="00BB6AB9"/>
    <w:rsid w:val="00CB703C"/>
    <w:rsid w:val="00CC4B35"/>
    <w:rsid w:val="00CF6F75"/>
    <w:rsid w:val="00D06955"/>
    <w:rsid w:val="00DE7984"/>
    <w:rsid w:val="00E32F95"/>
    <w:rsid w:val="00E65595"/>
    <w:rsid w:val="00E870D4"/>
    <w:rsid w:val="00F928CB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jm.web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Gloistein, Crystal</cp:lastModifiedBy>
  <cp:revision>2</cp:revision>
  <dcterms:created xsi:type="dcterms:W3CDTF">2018-02-12T22:33:00Z</dcterms:created>
  <dcterms:modified xsi:type="dcterms:W3CDTF">2018-02-12T22:33:00Z</dcterms:modified>
</cp:coreProperties>
</file>