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RPr="00B62597" w:rsidP="00721E6E">
      <w:pPr>
        <w:pStyle w:val="MeetingDetails"/>
      </w:pPr>
      <w:r>
        <w:t>Transmission Expansion Advisory Committee</w:t>
      </w:r>
    </w:p>
    <w:p w:rsidR="00721E6E" w:rsidRPr="00B62597" w:rsidP="00721E6E">
      <w:pPr>
        <w:pStyle w:val="MeetingDetails"/>
      </w:pPr>
      <w:r>
        <w:t>WebEx</w:t>
      </w:r>
      <w:r w:rsidR="002A029D">
        <w:t>/Conference &amp; Training Center</w:t>
      </w:r>
    </w:p>
    <w:p w:rsidR="00721E6E" w:rsidRPr="00B62597" w:rsidP="00721E6E">
      <w:pPr>
        <w:pStyle w:val="MeetingDetails"/>
      </w:pPr>
      <w:r>
        <w:t>July</w:t>
      </w:r>
      <w:r w:rsidR="009B3A87">
        <w:t xml:space="preserve"> </w:t>
      </w:r>
      <w:r>
        <w:t>12</w:t>
      </w:r>
      <w:r w:rsidR="00D53C88">
        <w:t>, 2022</w:t>
      </w:r>
    </w:p>
    <w:p w:rsidR="00721E6E" w:rsidP="00721E6E">
      <w:pPr>
        <w:pStyle w:val="MeetingDetails"/>
      </w:pPr>
      <w:r>
        <w:t>1</w:t>
      </w:r>
      <w:r w:rsidR="00DF1BE0">
        <w:t>:00 p.m. – 3</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Pr="00527104">
        <w:t>:00-</w:t>
      </w:r>
      <w:r w:rsidR="00C87084">
        <w:t>1</w:t>
      </w:r>
      <w:r w:rsidR="00721E6E">
        <w:t>:1</w:t>
      </w:r>
      <w:r w:rsidRPr="00527104">
        <w:t>0)</w:t>
      </w:r>
    </w:p>
    <w:bookmarkEnd w:id="0"/>
    <w:bookmarkEnd w:id="1"/>
    <w:p w:rsidR="00E2594B" w:rsidRPr="004F5109"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1D3B68" w:rsidRPr="00DB29E9" w:rsidP="00B7790E">
      <w:pPr>
        <w:pStyle w:val="PrimaryHeading"/>
        <w:spacing w:line="240" w:lineRule="auto"/>
      </w:pPr>
      <w:r>
        <w:t xml:space="preserve">RTEP </w:t>
      </w:r>
      <w:r w:rsidRPr="009B7AB5">
        <w:t>Updates</w:t>
      </w:r>
      <w:r>
        <w:t xml:space="preserve"> (</w:t>
      </w:r>
      <w:r>
        <w:t>1</w:t>
      </w:r>
      <w:r w:rsidR="00DF1BE0">
        <w:t>:10-3</w:t>
      </w:r>
      <w:r>
        <w:t>:00)</w:t>
      </w:r>
    </w:p>
    <w:p w:rsidR="00D53C88" w:rsidP="00D53C88">
      <w:pPr>
        <w:pStyle w:val="ListSubhead1"/>
        <w:numPr>
          <w:ilvl w:val="0"/>
          <w:numId w:val="18"/>
        </w:numPr>
        <w:spacing w:after="120"/>
      </w:pPr>
      <w:r>
        <w:t>Interregional Planning</w:t>
      </w:r>
      <w:r w:rsidRPr="00B63D2E">
        <w:t xml:space="preserve"> Update </w:t>
      </w:r>
    </w:p>
    <w:p w:rsidR="00990D82" w:rsidRPr="00D53C88" w:rsidP="00D53C88">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721E6E" w:rsidRPr="00B47C80" w:rsidP="00B47C80">
      <w:pPr>
        <w:pStyle w:val="ListSubhead1"/>
        <w:numPr>
          <w:ilvl w:val="0"/>
          <w:numId w:val="18"/>
        </w:numPr>
        <w:spacing w:after="120"/>
        <w:rPr>
          <w:b w:val="0"/>
        </w:rPr>
      </w:pPr>
      <w:r>
        <w:t>Generation Deactivation Notification</w:t>
      </w:r>
    </w:p>
    <w:p w:rsidR="00B7790E" w:rsidRPr="00721E6E" w:rsidP="00B7790E">
      <w:pPr>
        <w:pStyle w:val="SecondaryHeading-Numbered"/>
        <w:numPr>
          <w:ilvl w:val="0"/>
          <w:numId w:val="0"/>
        </w:numPr>
        <w:spacing w:after="120"/>
        <w:ind w:left="360"/>
        <w:rPr>
          <w:b w:val="0"/>
        </w:rPr>
      </w:pPr>
      <w:r>
        <w:rPr>
          <w:b w:val="0"/>
        </w:rPr>
        <w:t>No updates this month</w:t>
      </w:r>
      <w:r>
        <w:rPr>
          <w:b w:val="0"/>
        </w:rPr>
        <w:t>.</w:t>
      </w:r>
    </w:p>
    <w:p w:rsidR="002E718E" w:rsidRPr="00B7790E" w:rsidP="002E718E">
      <w:pPr>
        <w:pStyle w:val="SecondaryHeading-Numbered"/>
        <w:spacing w:after="120"/>
        <w:rPr>
          <w:b w:val="0"/>
        </w:rPr>
      </w:pPr>
      <w:r>
        <w:t>Market Efficiency Update</w:t>
      </w:r>
    </w:p>
    <w:p w:rsidR="00B63499" w:rsidP="00B63499">
      <w:pPr>
        <w:pStyle w:val="SecondaryHeading-Numbered"/>
        <w:numPr>
          <w:ilvl w:val="0"/>
          <w:numId w:val="0"/>
        </w:numPr>
        <w:spacing w:after="120"/>
        <w:ind w:left="360"/>
        <w:rPr>
          <w:b w:val="0"/>
        </w:rPr>
      </w:pPr>
      <w:r>
        <w:rPr>
          <w:b w:val="0"/>
        </w:rPr>
        <w:t>Nick Dumitriu, PJM, will provide an update on the Market Efficiency window.</w:t>
      </w:r>
    </w:p>
    <w:p w:rsidR="002E718E" w:rsidRPr="002E718E" w:rsidP="002E718E">
      <w:pPr>
        <w:pStyle w:val="SecondaryHeading-Numbered"/>
        <w:spacing w:after="120"/>
        <w:rPr>
          <w:b w:val="0"/>
        </w:rPr>
      </w:pPr>
      <w:r>
        <w:t>ATSI</w:t>
      </w:r>
      <w:r w:rsidR="00B47C80">
        <w:t xml:space="preserve"> Supplemental Projects</w:t>
      </w:r>
    </w:p>
    <w:p w:rsidR="00D33D30" w:rsidP="00D33D30">
      <w:pPr>
        <w:pStyle w:val="ListSubhead1"/>
        <w:numPr>
          <w:ilvl w:val="0"/>
          <w:numId w:val="0"/>
        </w:numPr>
        <w:ind w:left="360"/>
        <w:rPr>
          <w:b w:val="0"/>
        </w:rPr>
      </w:pPr>
      <w:r>
        <w:rPr>
          <w:b w:val="0"/>
        </w:rPr>
        <w:t xml:space="preserve">Jay Salem and Tyler </w:t>
      </w:r>
      <w:r>
        <w:rPr>
          <w:b w:val="0"/>
        </w:rPr>
        <w:t>Schrecengost</w:t>
      </w:r>
      <w:r>
        <w:rPr>
          <w:b w:val="0"/>
        </w:rPr>
        <w:t xml:space="preserve">, </w:t>
      </w:r>
      <w:r w:rsidR="006F3FDF">
        <w:rPr>
          <w:b w:val="0"/>
        </w:rPr>
        <w:t>First Energy</w:t>
      </w:r>
      <w:r>
        <w:rPr>
          <w:b w:val="0"/>
        </w:rPr>
        <w:t xml:space="preserve">, will present needs for supplemental projects in </w:t>
      </w:r>
      <w:r>
        <w:rPr>
          <w:b w:val="0"/>
        </w:rPr>
        <w:t>ATSI</w:t>
      </w:r>
      <w:r>
        <w:rPr>
          <w:b w:val="0"/>
        </w:rPr>
        <w:t>.</w:t>
      </w:r>
    </w:p>
    <w:p w:rsidR="00DF1BE0" w:rsidRPr="002E718E" w:rsidP="00DF1BE0">
      <w:pPr>
        <w:pStyle w:val="SecondaryHeading-Numbered"/>
        <w:spacing w:after="120"/>
        <w:rPr>
          <w:b w:val="0"/>
        </w:rPr>
      </w:pPr>
      <w:r>
        <w:t>PEPCO Supplemental Projects</w:t>
      </w:r>
    </w:p>
    <w:p w:rsidR="00DF1BE0" w:rsidP="00DF1BE0">
      <w:pPr>
        <w:pStyle w:val="ListSubhead1"/>
        <w:numPr>
          <w:ilvl w:val="0"/>
          <w:numId w:val="0"/>
        </w:numPr>
        <w:ind w:left="360"/>
        <w:rPr>
          <w:b w:val="0"/>
        </w:rPr>
      </w:pPr>
      <w:r>
        <w:rPr>
          <w:b w:val="0"/>
        </w:rPr>
        <w:t>Brian Willis, PEPCO, will present needs for supplemental projects in PEPCO.</w:t>
      </w:r>
    </w:p>
    <w:p w:rsidR="00DF1BE0" w:rsidRPr="002E718E" w:rsidP="00DF1BE0">
      <w:pPr>
        <w:pStyle w:val="SecondaryHeading-Numbered"/>
        <w:spacing w:after="120"/>
        <w:rPr>
          <w:b w:val="0"/>
        </w:rPr>
      </w:pPr>
      <w:r>
        <w:t>PECO Supplemental Projects</w:t>
      </w:r>
    </w:p>
    <w:p w:rsidR="00DF1BE0" w:rsidRPr="00DF1BE0" w:rsidP="00DF1BE0">
      <w:pPr>
        <w:pStyle w:val="ListSubhead1"/>
        <w:numPr>
          <w:ilvl w:val="0"/>
          <w:numId w:val="0"/>
        </w:numPr>
        <w:ind w:left="360"/>
        <w:rPr>
          <w:b w:val="0"/>
        </w:rPr>
      </w:pPr>
      <w:r>
        <w:rPr>
          <w:b w:val="0"/>
        </w:rPr>
        <w:t>Harsha</w:t>
      </w:r>
      <w:r>
        <w:rPr>
          <w:b w:val="0"/>
        </w:rPr>
        <w:t xml:space="preserve"> </w:t>
      </w:r>
      <w:r>
        <w:rPr>
          <w:b w:val="0"/>
        </w:rPr>
        <w:t>Jasti</w:t>
      </w:r>
      <w:r>
        <w:rPr>
          <w:b w:val="0"/>
        </w:rPr>
        <w:t>, PECO, will present needs for supplemental projects in PECO.</w:t>
      </w:r>
    </w:p>
    <w:p w:rsidR="002A029D" w:rsidRPr="002E718E" w:rsidP="002A029D">
      <w:pPr>
        <w:pStyle w:val="SecondaryHeading-Numbered"/>
        <w:spacing w:after="120"/>
        <w:rPr>
          <w:b w:val="0"/>
        </w:rPr>
      </w:pPr>
      <w:r>
        <w:t>Dominion Supplemental Projects</w:t>
      </w:r>
    </w:p>
    <w:p w:rsidR="002A029D" w:rsidRPr="002A029D" w:rsidP="002A029D">
      <w:pPr>
        <w:pStyle w:val="ListSubhead1"/>
        <w:numPr>
          <w:ilvl w:val="0"/>
          <w:numId w:val="0"/>
        </w:numPr>
        <w:ind w:left="360"/>
        <w:rPr>
          <w:b w:val="0"/>
        </w:rPr>
      </w:pPr>
      <w:r>
        <w:rPr>
          <w:b w:val="0"/>
        </w:rPr>
        <w:t>Dominion planning will present needs for supplemental projects in DOM.</w:t>
      </w:r>
    </w:p>
    <w:p w:rsidR="001D5C25" w:rsidP="001D5C25">
      <w:pPr>
        <w:pStyle w:val="ListSubhead1"/>
        <w:spacing w:after="120"/>
      </w:pPr>
      <w:r>
        <w:t>Dominion Northern Virginia Area Need</w:t>
      </w:r>
    </w:p>
    <w:p w:rsidR="001D5C25" w:rsidP="001D5C25">
      <w:pPr>
        <w:pStyle w:val="SecondaryHeading-Numbered"/>
        <w:numPr>
          <w:ilvl w:val="0"/>
          <w:numId w:val="0"/>
        </w:numPr>
        <w:spacing w:after="120"/>
        <w:ind w:left="360"/>
        <w:rPr>
          <w:b w:val="0"/>
        </w:rPr>
      </w:pPr>
      <w:r>
        <w:rPr>
          <w:b w:val="0"/>
        </w:rPr>
        <w:t>Sami</w:t>
      </w:r>
      <w:r w:rsidRPr="006127DF">
        <w:rPr>
          <w:b w:val="0"/>
        </w:rPr>
        <w:t xml:space="preserve"> </w:t>
      </w:r>
      <w:r>
        <w:rPr>
          <w:b w:val="0"/>
        </w:rPr>
        <w:t xml:space="preserve">Abdulsalam, PJM, will </w:t>
      </w:r>
      <w:r w:rsidR="00D571C9">
        <w:rPr>
          <w:b w:val="0"/>
        </w:rPr>
        <w:t xml:space="preserve">review immediate need </w:t>
      </w:r>
      <w:r w:rsidR="00E05AE6">
        <w:rPr>
          <w:b w:val="0"/>
        </w:rPr>
        <w:t>in Northern Virginia area.</w:t>
      </w:r>
    </w:p>
    <w:p w:rsidR="001D5C25" w:rsidP="001D5C25">
      <w:pPr>
        <w:pStyle w:val="ListSubhead1"/>
        <w:spacing w:after="120"/>
      </w:pPr>
      <w:r>
        <w:t>Reliability Analysis Update</w:t>
      </w:r>
    </w:p>
    <w:p w:rsidR="001D5C25" w:rsidRPr="001D5C25" w:rsidP="001D5C25">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provide an update on the 2021 RTEP analysis.</w:t>
      </w:r>
    </w:p>
    <w:p w:rsidR="009E727E" w:rsidP="009E727E">
      <w:pPr>
        <w:pStyle w:val="ListSubhead1"/>
        <w:spacing w:after="120"/>
      </w:pPr>
      <w:r>
        <w:t>NJ Offshore Wind SAA</w:t>
      </w:r>
    </w:p>
    <w:p w:rsidR="00FA5871" w:rsidRPr="009E727E" w:rsidP="00D33D30">
      <w:pPr>
        <w:pStyle w:val="SecondaryHeading-Numbered"/>
        <w:numPr>
          <w:ilvl w:val="0"/>
          <w:numId w:val="0"/>
        </w:numPr>
        <w:spacing w:after="120"/>
        <w:ind w:left="360"/>
        <w:rPr>
          <w:b w:val="0"/>
        </w:rPr>
      </w:pPr>
      <w:r>
        <w:rPr>
          <w:b w:val="0"/>
        </w:rPr>
        <w:t>Jonathan Kern</w:t>
      </w:r>
      <w:r w:rsidR="009E727E">
        <w:rPr>
          <w:b w:val="0"/>
        </w:rPr>
        <w:t>, PJM, will provide an update on the NJ Offshore Wind SAA proposal window.</w:t>
      </w:r>
    </w:p>
    <w:p w:rsidR="002A029D" w:rsidP="002A029D">
      <w:pPr>
        <w:pStyle w:val="ListSubhead1"/>
        <w:spacing w:after="120"/>
      </w:pPr>
      <w:r>
        <w:t>Transmission Cost Information Center</w:t>
      </w:r>
    </w:p>
    <w:p w:rsidR="002A029D" w:rsidRPr="00E2594B" w:rsidP="002A029D">
      <w:pPr>
        <w:pStyle w:val="SecondaryHeading-Numbered"/>
        <w:numPr>
          <w:ilvl w:val="0"/>
          <w:numId w:val="0"/>
        </w:numPr>
        <w:spacing w:after="120"/>
        <w:ind w:left="360"/>
        <w:rPr>
          <w:b w:val="0"/>
        </w:rPr>
      </w:pPr>
      <w:r>
        <w:rPr>
          <w:b w:val="0"/>
        </w:rPr>
        <w:t>Grace Niu</w:t>
      </w:r>
      <w:r>
        <w:rPr>
          <w:b w:val="0"/>
        </w:rPr>
        <w:t xml:space="preserve">, PJM, will provide </w:t>
      </w:r>
      <w:r>
        <w:rPr>
          <w:b w:val="0"/>
        </w:rPr>
        <w:t>information on the Transmission Cost Information Center (TCIC)</w:t>
      </w:r>
      <w:r>
        <w:rPr>
          <w:b w:val="0"/>
        </w:rPr>
        <w:t>.</w:t>
      </w:r>
    </w:p>
    <w:p w:rsidR="000E6350" w:rsidP="00B63499">
      <w:pPr>
        <w:pStyle w:val="PrimaryHeading"/>
        <w:spacing w:line="240" w:lineRule="auto"/>
      </w:pPr>
      <w:r>
        <w:t xml:space="preserve">Informational </w:t>
      </w:r>
      <w:r w:rsidR="001C6C19">
        <w:t>Items</w:t>
      </w:r>
    </w:p>
    <w:p w:rsidR="00DF1BE0" w:rsidP="00B7790E">
      <w:pPr>
        <w:pStyle w:val="ListSubhead1"/>
        <w:numPr>
          <w:ilvl w:val="0"/>
          <w:numId w:val="17"/>
        </w:numPr>
        <w:spacing w:after="120"/>
      </w:pPr>
      <w:r>
        <w:t>Informational Only – RMR cos</w:t>
      </w:r>
      <w:r w:rsidR="00636B37">
        <w:t>t allocation for Indian River 4</w:t>
      </w:r>
      <w:bookmarkStart w:id="2" w:name="_GoBack"/>
      <w:bookmarkEnd w:id="2"/>
    </w:p>
    <w:p w:rsidR="00DF1BE0" w:rsidP="00B7790E">
      <w:pPr>
        <w:pStyle w:val="ListSubhead1"/>
        <w:numPr>
          <w:ilvl w:val="0"/>
          <w:numId w:val="17"/>
        </w:numPr>
        <w:spacing w:after="120"/>
      </w:pPr>
      <w:r>
        <w:t xml:space="preserve">Informational Only – Generation Deactivation Identifying RMR Units </w:t>
      </w:r>
    </w:p>
    <w:p w:rsidR="00636B37" w:rsidP="00B7790E">
      <w:pPr>
        <w:pStyle w:val="ListSubhead1"/>
        <w:numPr>
          <w:ilvl w:val="0"/>
          <w:numId w:val="17"/>
        </w:numPr>
        <w:spacing w:after="120"/>
      </w:pPr>
      <w:r>
        <w:t>Informational Only – Market Efficiency Analysis Assumptions</w:t>
      </w:r>
    </w:p>
    <w:p w:rsidR="00B7790E" w:rsidP="00B7790E">
      <w:pPr>
        <w:pStyle w:val="ListSubhead1"/>
        <w:numPr>
          <w:ilvl w:val="0"/>
          <w:numId w:val="17"/>
        </w:numPr>
        <w:spacing w:after="120"/>
      </w:pPr>
      <w:r>
        <w:t>Informational Only – M-3 Process Needs Status</w:t>
      </w:r>
    </w:p>
    <w:p w:rsidR="00B7790E" w:rsidRPr="00D55ABA" w:rsidP="00B7790E">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B7790E" w:rsidP="00B7790E">
      <w:pPr>
        <w:pStyle w:val="ListSubhead1"/>
        <w:widowControl w:val="0"/>
        <w:numPr>
          <w:ilvl w:val="0"/>
          <w:numId w:val="13"/>
        </w:numPr>
        <w:spacing w:after="120"/>
      </w:pPr>
      <w:r>
        <w:t>Informational Only – Aggregate Maps for Supplemental Projects</w:t>
      </w:r>
    </w:p>
    <w:p w:rsidR="00B7790E" w:rsidP="00B7790E">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B7790E" w:rsidP="00B7790E">
      <w:pPr>
        <w:pStyle w:val="ListSubhead1"/>
        <w:widowControl w:val="0"/>
        <w:numPr>
          <w:ilvl w:val="0"/>
          <w:numId w:val="13"/>
        </w:numPr>
        <w:spacing w:after="120"/>
      </w:pPr>
      <w:r>
        <w:t>Informational Only – Planning Community Open Questions</w:t>
      </w:r>
    </w:p>
    <w:p w:rsidR="00B7790E" w:rsidP="00B7790E">
      <w:pPr>
        <w:pStyle w:val="ListSubhead1"/>
        <w:widowControl w:val="0"/>
        <w:numPr>
          <w:ilvl w:val="0"/>
          <w:numId w:val="0"/>
        </w:numPr>
        <w:spacing w:after="120"/>
        <w:ind w:left="720" w:hanging="360"/>
        <w:rPr>
          <w:b w:val="0"/>
        </w:rPr>
      </w:pPr>
      <w:r>
        <w:rPr>
          <w:b w:val="0"/>
        </w:rPr>
        <w:t>Open questions regarding M-3 projects received through Planning Community.</w:t>
      </w:r>
    </w:p>
    <w:p w:rsidR="00B7790E" w:rsidRPr="00FA5871" w:rsidP="00B7790E">
      <w:pPr>
        <w:pStyle w:val="ListSubhead1"/>
        <w:widowControl w:val="0"/>
        <w:numPr>
          <w:ilvl w:val="0"/>
          <w:numId w:val="13"/>
        </w:numPr>
        <w:spacing w:after="120"/>
        <w:rPr>
          <w:b w:val="0"/>
        </w:rPr>
      </w:pPr>
      <w:r>
        <w:t>Informational Only - M-3 Action Item List</w:t>
      </w:r>
    </w:p>
    <w:p w:rsidR="003C3320" w:rsidP="003C3320">
      <w:pPr>
        <w:pStyle w:val="NoListBody"/>
        <w:ind w:left="0"/>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A42DA" w:rsidP="00DA42DA">
            <w:pPr>
              <w:pStyle w:val="DisclaimerHeading"/>
              <w:spacing w:before="40" w:after="40" w:line="220" w:lineRule="exact"/>
              <w:jc w:val="center"/>
              <w:rPr>
                <w:b w:val="0"/>
                <w:color w:val="auto"/>
                <w:sz w:val="18"/>
                <w:szCs w:val="18"/>
              </w:rPr>
            </w:pPr>
            <w:r>
              <w:rPr>
                <w:b w:val="0"/>
                <w:i w:val="0"/>
                <w:color w:val="auto"/>
                <w:sz w:val="18"/>
                <w:szCs w:val="18"/>
              </w:rPr>
              <w:t>Monday, July 18, 2022</w:t>
            </w:r>
          </w:p>
        </w:tc>
        <w:tc>
          <w:tcPr>
            <w:tcW w:w="983" w:type="dxa"/>
            <w:tcBorders>
              <w:top w:val="single" w:sz="4" w:space="0" w:color="auto"/>
              <w:left w:val="single" w:sz="4" w:space="0" w:color="auto"/>
              <w:bottom w:val="single" w:sz="4" w:space="0" w:color="auto"/>
              <w:right w:val="single" w:sz="8" w:space="0" w:color="auto"/>
            </w:tcBorders>
          </w:tcPr>
          <w:p w:rsidR="00DA42DA" w:rsidP="00DA42DA">
            <w:pPr>
              <w:pStyle w:val="DisclaimerHeading"/>
              <w:spacing w:before="40" w:after="40" w:line="220" w:lineRule="exact"/>
              <w:jc w:val="center"/>
              <w:rPr>
                <w:b w:val="0"/>
                <w:color w:val="auto"/>
                <w:sz w:val="18"/>
                <w:szCs w:val="18"/>
              </w:rPr>
            </w:pPr>
            <w:r>
              <w:rPr>
                <w:b w:val="0"/>
                <w:color w:val="auto"/>
                <w:sz w:val="18"/>
                <w:szCs w:val="18"/>
              </w:rPr>
              <w:t>1:00pm – 4:00pm</w:t>
            </w:r>
          </w:p>
        </w:tc>
        <w:tc>
          <w:tcPr>
            <w:tcW w:w="3756" w:type="dxa"/>
            <w:tcBorders>
              <w:top w:val="single" w:sz="4" w:space="0" w:color="auto"/>
              <w:left w:val="single" w:sz="8" w:space="0" w:color="auto"/>
              <w:bottom w:val="single" w:sz="4" w:space="0" w:color="auto"/>
              <w:right w:val="single" w:sz="8" w:space="0" w:color="auto"/>
            </w:tcBorders>
          </w:tcPr>
          <w:p w:rsidR="00DA42DA" w:rsidRPr="00DA42DA" w:rsidP="00DA42DA">
            <w:pPr>
              <w:pStyle w:val="DisclaimerHeading"/>
              <w:spacing w:before="40" w:after="40" w:line="220" w:lineRule="exact"/>
              <w:jc w:val="center"/>
              <w:rPr>
                <w:color w:val="auto"/>
                <w:sz w:val="18"/>
                <w:szCs w:val="18"/>
              </w:rPr>
            </w:pPr>
            <w:r w:rsidRPr="00DA42DA">
              <w:rPr>
                <w:color w:val="auto"/>
                <w:sz w:val="18"/>
                <w:szCs w:val="18"/>
              </w:rPr>
              <w:t>Special Session – NJ OSW SAA</w:t>
            </w:r>
          </w:p>
          <w:p w:rsidR="00DA42DA" w:rsidRPr="00C10A93" w:rsidP="00DA42DA">
            <w:pPr>
              <w:pStyle w:val="DisclaimerHeading"/>
              <w:spacing w:before="40" w:after="40" w:line="220" w:lineRule="exact"/>
              <w:jc w:val="center"/>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A42DA" w:rsidP="00DA42DA">
            <w:pPr>
              <w:pStyle w:val="DisclaimerHeading"/>
              <w:spacing w:before="40" w:after="40" w:line="220" w:lineRule="exact"/>
              <w:jc w:val="center"/>
              <w:rPr>
                <w:b w:val="0"/>
                <w:color w:val="auto"/>
                <w:sz w:val="18"/>
                <w:szCs w:val="18"/>
              </w:rPr>
            </w:pPr>
            <w:r>
              <w:rPr>
                <w:b w:val="0"/>
                <w:color w:val="auto"/>
                <w:sz w:val="18"/>
                <w:szCs w:val="18"/>
              </w:rPr>
              <w:t>Tuesday, July 12, 2022</w:t>
            </w:r>
          </w:p>
        </w:tc>
        <w:tc>
          <w:tcPr>
            <w:tcW w:w="1694" w:type="dxa"/>
            <w:tcBorders>
              <w:top w:val="single" w:sz="4" w:space="0" w:color="auto"/>
              <w:left w:val="single" w:sz="4" w:space="0" w:color="auto"/>
              <w:bottom w:val="single" w:sz="4" w:space="0" w:color="auto"/>
              <w:right w:val="single" w:sz="4" w:space="0" w:color="auto"/>
            </w:tcBorders>
          </w:tcPr>
          <w:p w:rsidR="00DA42DA" w:rsidP="00DA42DA">
            <w:pPr>
              <w:pStyle w:val="DisclaimerHeading"/>
              <w:spacing w:before="40" w:after="40" w:line="220" w:lineRule="exact"/>
              <w:jc w:val="center"/>
              <w:rPr>
                <w:b w:val="0"/>
                <w:color w:val="auto"/>
                <w:sz w:val="18"/>
                <w:szCs w:val="18"/>
              </w:rPr>
            </w:pPr>
            <w:r>
              <w:rPr>
                <w:b w:val="0"/>
                <w:color w:val="auto"/>
                <w:sz w:val="18"/>
                <w:szCs w:val="18"/>
              </w:rPr>
              <w:t>Thursday, July 14, 2022</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A42DA" w:rsidRPr="00210F66" w:rsidP="00DA42DA">
            <w:pPr>
              <w:pStyle w:val="DisclaimerHeading"/>
              <w:spacing w:before="40" w:after="40" w:line="220" w:lineRule="exact"/>
              <w:jc w:val="center"/>
              <w:rPr>
                <w:b w:val="0"/>
                <w:i w:val="0"/>
                <w:color w:val="auto"/>
                <w:sz w:val="18"/>
                <w:szCs w:val="18"/>
              </w:rPr>
            </w:pPr>
            <w:r>
              <w:rPr>
                <w:b w:val="0"/>
                <w:i w:val="0"/>
                <w:color w:val="auto"/>
                <w:sz w:val="18"/>
                <w:szCs w:val="18"/>
              </w:rPr>
              <w:t>Tuesday, August 9, 2022</w:t>
            </w:r>
          </w:p>
        </w:tc>
        <w:tc>
          <w:tcPr>
            <w:tcW w:w="983" w:type="dxa"/>
            <w:tcBorders>
              <w:top w:val="single" w:sz="4" w:space="0" w:color="auto"/>
              <w:left w:val="single" w:sz="4" w:space="0" w:color="auto"/>
              <w:bottom w:val="single" w:sz="4" w:space="0" w:color="auto"/>
              <w:right w:val="single" w:sz="8" w:space="0" w:color="auto"/>
            </w:tcBorders>
          </w:tcPr>
          <w:p w:rsidR="00DA42DA" w:rsidP="00DA42DA">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A42DA" w:rsidRPr="00C10A93" w:rsidP="00DA42DA">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A42DA" w:rsidP="00DA42DA">
            <w:pPr>
              <w:pStyle w:val="DisclaimerHeading"/>
              <w:spacing w:before="40" w:after="40" w:line="220" w:lineRule="exact"/>
              <w:jc w:val="center"/>
              <w:rPr>
                <w:b w:val="0"/>
                <w:color w:val="auto"/>
                <w:sz w:val="18"/>
                <w:szCs w:val="18"/>
              </w:rPr>
            </w:pPr>
            <w:r>
              <w:rPr>
                <w:b w:val="0"/>
                <w:color w:val="auto"/>
                <w:sz w:val="18"/>
                <w:szCs w:val="18"/>
              </w:rPr>
              <w:t>Monday, August 1, 2022</w:t>
            </w:r>
          </w:p>
        </w:tc>
        <w:tc>
          <w:tcPr>
            <w:tcW w:w="1694" w:type="dxa"/>
            <w:tcBorders>
              <w:top w:val="single" w:sz="4" w:space="0" w:color="auto"/>
              <w:left w:val="single" w:sz="4" w:space="0" w:color="auto"/>
              <w:bottom w:val="single" w:sz="4" w:space="0" w:color="auto"/>
              <w:right w:val="single" w:sz="4" w:space="0" w:color="auto"/>
            </w:tcBorders>
          </w:tcPr>
          <w:p w:rsidR="00DA42DA" w:rsidP="00DA42DA">
            <w:pPr>
              <w:pStyle w:val="DisclaimerHeading"/>
              <w:spacing w:before="40" w:after="40" w:line="220" w:lineRule="exact"/>
              <w:jc w:val="center"/>
              <w:rPr>
                <w:b w:val="0"/>
                <w:color w:val="auto"/>
                <w:sz w:val="18"/>
                <w:szCs w:val="18"/>
              </w:rPr>
            </w:pPr>
            <w:r>
              <w:rPr>
                <w:b w:val="0"/>
                <w:color w:val="auto"/>
                <w:sz w:val="18"/>
                <w:szCs w:val="18"/>
              </w:rPr>
              <w:t>Thursday, August 5, 2022</w:t>
            </w:r>
          </w:p>
        </w:tc>
      </w:tr>
    </w:tbl>
    <w:p w:rsidR="00E82FEB" w:rsidP="00E82FEB">
      <w:pPr>
        <w:pStyle w:val="DisclaimerBodyCopy"/>
      </w:pPr>
    </w:p>
    <w:p w:rsidR="00B62597" w:rsidP="00E82FEB">
      <w:pPr>
        <w:pStyle w:val="DisclaimerBodyCopy"/>
      </w:pPr>
      <w:r>
        <w:t xml:space="preserve">Author: </w:t>
      </w:r>
      <w:r w:rsidR="00AE7157">
        <w:t>Michael Zhang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36B37">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53C88">
      <w:rPr>
        <w:rFonts w:ascii="Arial Narrow" w:hAnsi="Arial Narrow"/>
        <w:sz w:val="20"/>
      </w:rPr>
      <w:t>2</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DF1BE0">
      <w:t>July 7</w:t>
    </w:r>
    <w:r w:rsidR="00D53C88">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6798D"/>
    <w:rsid w:val="00092135"/>
    <w:rsid w:val="000B2C4D"/>
    <w:rsid w:val="000B5CD5"/>
    <w:rsid w:val="000E6350"/>
    <w:rsid w:val="00117AF9"/>
    <w:rsid w:val="00121F58"/>
    <w:rsid w:val="001678E8"/>
    <w:rsid w:val="001B2242"/>
    <w:rsid w:val="001C0CC0"/>
    <w:rsid w:val="001C6C19"/>
    <w:rsid w:val="001D3B68"/>
    <w:rsid w:val="001D5C25"/>
    <w:rsid w:val="00210F66"/>
    <w:rsid w:val="002113BD"/>
    <w:rsid w:val="002166F1"/>
    <w:rsid w:val="00231331"/>
    <w:rsid w:val="0025139E"/>
    <w:rsid w:val="002555EE"/>
    <w:rsid w:val="00285C36"/>
    <w:rsid w:val="002A004B"/>
    <w:rsid w:val="002A029D"/>
    <w:rsid w:val="002B2F98"/>
    <w:rsid w:val="002B63A3"/>
    <w:rsid w:val="002C2533"/>
    <w:rsid w:val="002C5E0A"/>
    <w:rsid w:val="002C6057"/>
    <w:rsid w:val="002E718E"/>
    <w:rsid w:val="00305238"/>
    <w:rsid w:val="003251CE"/>
    <w:rsid w:val="00337321"/>
    <w:rsid w:val="003604D4"/>
    <w:rsid w:val="0037497F"/>
    <w:rsid w:val="00394850"/>
    <w:rsid w:val="003B55E1"/>
    <w:rsid w:val="003C17E2"/>
    <w:rsid w:val="003C3320"/>
    <w:rsid w:val="003C5D2C"/>
    <w:rsid w:val="003D7E5C"/>
    <w:rsid w:val="003E0D0D"/>
    <w:rsid w:val="003E7A73"/>
    <w:rsid w:val="0046043F"/>
    <w:rsid w:val="0047411C"/>
    <w:rsid w:val="00485F18"/>
    <w:rsid w:val="00491490"/>
    <w:rsid w:val="00494494"/>
    <w:rsid w:val="004969FA"/>
    <w:rsid w:val="004F5109"/>
    <w:rsid w:val="00527104"/>
    <w:rsid w:val="00563819"/>
    <w:rsid w:val="00564DEE"/>
    <w:rsid w:val="0057441E"/>
    <w:rsid w:val="005A475E"/>
    <w:rsid w:val="005A5D0D"/>
    <w:rsid w:val="005D6D05"/>
    <w:rsid w:val="005E557C"/>
    <w:rsid w:val="006019C5"/>
    <w:rsid w:val="006024A0"/>
    <w:rsid w:val="00602967"/>
    <w:rsid w:val="00606F11"/>
    <w:rsid w:val="00610E4B"/>
    <w:rsid w:val="006127DF"/>
    <w:rsid w:val="00636B37"/>
    <w:rsid w:val="0067749E"/>
    <w:rsid w:val="006C738F"/>
    <w:rsid w:val="006F3FDF"/>
    <w:rsid w:val="006F67DA"/>
    <w:rsid w:val="006F7A52"/>
    <w:rsid w:val="00711249"/>
    <w:rsid w:val="00712CAA"/>
    <w:rsid w:val="00715BC8"/>
    <w:rsid w:val="00716A8B"/>
    <w:rsid w:val="00721E6E"/>
    <w:rsid w:val="00730F76"/>
    <w:rsid w:val="00732AA7"/>
    <w:rsid w:val="00744A45"/>
    <w:rsid w:val="00754C6D"/>
    <w:rsid w:val="00755096"/>
    <w:rsid w:val="007703B4"/>
    <w:rsid w:val="007A34A3"/>
    <w:rsid w:val="007B0AF0"/>
    <w:rsid w:val="007B7CAF"/>
    <w:rsid w:val="007C2954"/>
    <w:rsid w:val="007D4F70"/>
    <w:rsid w:val="007E7CAB"/>
    <w:rsid w:val="00832B9F"/>
    <w:rsid w:val="00837B12"/>
    <w:rsid w:val="00841282"/>
    <w:rsid w:val="008552A3"/>
    <w:rsid w:val="00882652"/>
    <w:rsid w:val="00917386"/>
    <w:rsid w:val="00927302"/>
    <w:rsid w:val="00972F90"/>
    <w:rsid w:val="00990D82"/>
    <w:rsid w:val="00991528"/>
    <w:rsid w:val="009A5430"/>
    <w:rsid w:val="009B3A87"/>
    <w:rsid w:val="009B7AB5"/>
    <w:rsid w:val="009C15C4"/>
    <w:rsid w:val="009E727E"/>
    <w:rsid w:val="009F53F9"/>
    <w:rsid w:val="00A05391"/>
    <w:rsid w:val="00A317A9"/>
    <w:rsid w:val="00A41149"/>
    <w:rsid w:val="00AB70F0"/>
    <w:rsid w:val="00AC2247"/>
    <w:rsid w:val="00AE7157"/>
    <w:rsid w:val="00B16D95"/>
    <w:rsid w:val="00B20316"/>
    <w:rsid w:val="00B25DDC"/>
    <w:rsid w:val="00B34E3C"/>
    <w:rsid w:val="00B47C80"/>
    <w:rsid w:val="00B62597"/>
    <w:rsid w:val="00B63499"/>
    <w:rsid w:val="00B63D2E"/>
    <w:rsid w:val="00B75B2A"/>
    <w:rsid w:val="00B7790E"/>
    <w:rsid w:val="00BA6146"/>
    <w:rsid w:val="00BB531B"/>
    <w:rsid w:val="00BB6921"/>
    <w:rsid w:val="00BF331B"/>
    <w:rsid w:val="00C10A93"/>
    <w:rsid w:val="00C439EC"/>
    <w:rsid w:val="00C5307B"/>
    <w:rsid w:val="00C72168"/>
    <w:rsid w:val="00C757F4"/>
    <w:rsid w:val="00C75A9D"/>
    <w:rsid w:val="00C87084"/>
    <w:rsid w:val="00CA49B9"/>
    <w:rsid w:val="00CB19DE"/>
    <w:rsid w:val="00CB475B"/>
    <w:rsid w:val="00CC1B47"/>
    <w:rsid w:val="00D060CC"/>
    <w:rsid w:val="00D06EC8"/>
    <w:rsid w:val="00D136EA"/>
    <w:rsid w:val="00D251ED"/>
    <w:rsid w:val="00D33D30"/>
    <w:rsid w:val="00D53C88"/>
    <w:rsid w:val="00D55ABA"/>
    <w:rsid w:val="00D571C9"/>
    <w:rsid w:val="00D831E4"/>
    <w:rsid w:val="00D95949"/>
    <w:rsid w:val="00DA23DE"/>
    <w:rsid w:val="00DA42DA"/>
    <w:rsid w:val="00DB29E9"/>
    <w:rsid w:val="00DE1326"/>
    <w:rsid w:val="00DE34CF"/>
    <w:rsid w:val="00DF1112"/>
    <w:rsid w:val="00DF1BE0"/>
    <w:rsid w:val="00E05AE6"/>
    <w:rsid w:val="00E1605D"/>
    <w:rsid w:val="00E2594B"/>
    <w:rsid w:val="00E32B6B"/>
    <w:rsid w:val="00E473CC"/>
    <w:rsid w:val="00E5387A"/>
    <w:rsid w:val="00E55E84"/>
    <w:rsid w:val="00E641B9"/>
    <w:rsid w:val="00E82FEB"/>
    <w:rsid w:val="00EB68B0"/>
    <w:rsid w:val="00F4190F"/>
    <w:rsid w:val="00F5077C"/>
    <w:rsid w:val="00FA5871"/>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B97C01"/>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zhangm\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C5CBD-5C52-47CB-82BB-25F2A934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