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CD4AC1">
        <w:t>September</w:t>
      </w:r>
      <w:r w:rsidR="00BA2CA5">
        <w:t xml:space="preserve"> 1</w:t>
      </w:r>
      <w:r w:rsidR="00CD4AC1">
        <w:t>5</w:t>
      </w:r>
      <w:r w:rsidRPr="00BA2CA5" w:rsidR="00BA2CA5">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043B75" w:rsidRPr="00BA2CA5" w:rsidP="00BA2CA5">
      <w:pPr>
        <w:pStyle w:val="PrimaryHeading"/>
      </w:pPr>
      <w:r>
        <w:t>RTEP Updates</w:t>
      </w:r>
    </w:p>
    <w:p w:rsidR="00043B75" w:rsidP="00043B75">
      <w:pPr>
        <w:pStyle w:val="ListSubhead1"/>
        <w:spacing w:after="0"/>
        <w:rPr>
          <w:b w:val="0"/>
        </w:rPr>
      </w:pPr>
      <w:r>
        <w:t>AMPT</w:t>
      </w:r>
      <w:r>
        <w:t xml:space="preserve"> </w:t>
      </w:r>
      <w:r>
        <w:rPr>
          <w:szCs w:val="24"/>
        </w:rPr>
        <w:t>Supplemental Projects</w:t>
      </w:r>
    </w:p>
    <w:p w:rsidR="00BA2CA5" w:rsidP="00BA2CA5">
      <w:pPr>
        <w:pStyle w:val="ListSubhead1"/>
        <w:numPr>
          <w:ilvl w:val="0"/>
          <w:numId w:val="0"/>
        </w:numPr>
        <w:spacing w:after="0"/>
        <w:ind w:left="360"/>
        <w:rPr>
          <w:b w:val="0"/>
        </w:rPr>
      </w:pPr>
      <w:r>
        <w:rPr>
          <w:b w:val="0"/>
        </w:rPr>
        <w:t>AMPT</w:t>
      </w:r>
      <w:r w:rsidRPr="00AD35AA" w:rsidR="00043B75">
        <w:rPr>
          <w:b w:val="0"/>
        </w:rPr>
        <w:t xml:space="preserve"> will present</w:t>
      </w:r>
      <w:r w:rsidR="00043B75">
        <w:rPr>
          <w:b w:val="0"/>
        </w:rPr>
        <w:t xml:space="preserve"> </w:t>
      </w:r>
      <w:r>
        <w:rPr>
          <w:b w:val="0"/>
        </w:rPr>
        <w:t>2</w:t>
      </w:r>
      <w:r>
        <w:rPr>
          <w:b w:val="0"/>
        </w:rPr>
        <w:t xml:space="preserve"> need</w:t>
      </w:r>
      <w:r>
        <w:rPr>
          <w:b w:val="0"/>
        </w:rPr>
        <w:t>s</w:t>
      </w:r>
    </w:p>
    <w:p w:rsidR="00FB6F4C" w:rsidP="005F376C">
      <w:pPr>
        <w:pStyle w:val="ListSubhead1"/>
        <w:numPr>
          <w:ilvl w:val="0"/>
          <w:numId w:val="0"/>
        </w:numPr>
        <w:spacing w:after="0"/>
        <w:rPr>
          <w:b w:val="0"/>
        </w:rPr>
      </w:pPr>
    </w:p>
    <w:p w:rsidR="00FB6F4C" w:rsidP="00FB6F4C">
      <w:pPr>
        <w:pStyle w:val="ListSubhead1"/>
        <w:spacing w:after="0"/>
      </w:pPr>
      <w:r>
        <w:t>AEP Supplemental Projects</w:t>
      </w:r>
    </w:p>
    <w:p w:rsidR="00FB6F4C" w:rsidP="00FB6F4C">
      <w:pPr>
        <w:pStyle w:val="ListSubhead1"/>
        <w:numPr>
          <w:ilvl w:val="0"/>
          <w:numId w:val="0"/>
        </w:numPr>
        <w:spacing w:after="0"/>
        <w:ind w:left="360"/>
      </w:pPr>
      <w:r>
        <w:rPr>
          <w:b w:val="0"/>
        </w:rPr>
        <w:t xml:space="preserve">AEP will present 1 need </w:t>
      </w:r>
    </w:p>
    <w:p w:rsidR="00BA2CA5" w:rsidP="00BA2CA5">
      <w:pPr>
        <w:pStyle w:val="ListSubhead1"/>
        <w:numPr>
          <w:ilvl w:val="0"/>
          <w:numId w:val="0"/>
        </w:numPr>
        <w:spacing w:after="0"/>
        <w:ind w:left="360"/>
        <w:rPr>
          <w:b w:val="0"/>
        </w:rPr>
      </w:pPr>
    </w:p>
    <w:p w:rsidR="00BA2CA5" w:rsidP="00BA2CA5">
      <w:pPr>
        <w:pStyle w:val="ListSubhead1"/>
        <w:spacing w:after="0"/>
        <w:rPr>
          <w:b w:val="0"/>
        </w:rPr>
      </w:pPr>
      <w:r>
        <w:t>EKPC</w:t>
      </w:r>
      <w:r>
        <w:t xml:space="preserve"> </w:t>
      </w:r>
      <w:r>
        <w:rPr>
          <w:szCs w:val="24"/>
        </w:rPr>
        <w:t>Supplemental Projects</w:t>
      </w:r>
    </w:p>
    <w:p w:rsidR="00BA2CA5" w:rsidP="00BA2CA5">
      <w:pPr>
        <w:pStyle w:val="ListSubhead1"/>
        <w:numPr>
          <w:ilvl w:val="0"/>
          <w:numId w:val="0"/>
        </w:numPr>
        <w:spacing w:after="0"/>
        <w:ind w:left="360"/>
        <w:rPr>
          <w:b w:val="0"/>
        </w:rPr>
      </w:pPr>
      <w:r>
        <w:rPr>
          <w:b w:val="0"/>
        </w:rPr>
        <w:t>EKPC</w:t>
      </w:r>
      <w:r w:rsidRPr="00AD35AA">
        <w:rPr>
          <w:b w:val="0"/>
        </w:rPr>
        <w:t xml:space="preserve"> will present</w:t>
      </w:r>
      <w:r>
        <w:rPr>
          <w:b w:val="0"/>
        </w:rPr>
        <w:t xml:space="preserve"> </w:t>
      </w:r>
      <w:r>
        <w:rPr>
          <w:b w:val="0"/>
        </w:rPr>
        <w:t>6 needs</w:t>
      </w:r>
    </w:p>
    <w:p w:rsidR="00A1013A" w:rsidP="0091689F">
      <w:pPr>
        <w:pStyle w:val="ListSubhead1"/>
        <w:numPr>
          <w:ilvl w:val="0"/>
          <w:numId w:val="0"/>
        </w:numPr>
        <w:spacing w:after="0"/>
      </w:pPr>
    </w:p>
    <w:p w:rsidR="00A1013A" w:rsidP="00A1013A">
      <w:pPr>
        <w:pStyle w:val="ListSubhead1"/>
        <w:spacing w:after="0"/>
      </w:pPr>
      <w:r>
        <w:t>ComEd</w:t>
      </w:r>
      <w:r>
        <w:t xml:space="preserve"> Supplemental Projects</w:t>
      </w:r>
    </w:p>
    <w:p w:rsidR="00043B75" w:rsidP="00A1013A">
      <w:pPr>
        <w:pStyle w:val="ListSubhead1"/>
        <w:numPr>
          <w:ilvl w:val="0"/>
          <w:numId w:val="0"/>
        </w:numPr>
        <w:spacing w:after="0"/>
        <w:ind w:left="360"/>
      </w:pPr>
      <w:r>
        <w:rPr>
          <w:b w:val="0"/>
        </w:rPr>
        <w:t>ComEd</w:t>
      </w:r>
      <w:r w:rsidR="0091689F">
        <w:rPr>
          <w:b w:val="0"/>
        </w:rPr>
        <w:t xml:space="preserve"> will present </w:t>
      </w:r>
      <w:r w:rsidR="00777996">
        <w:rPr>
          <w:b w:val="0"/>
        </w:rPr>
        <w:t>2</w:t>
      </w:r>
      <w:r w:rsidR="00BA2CA5">
        <w:rPr>
          <w:b w:val="0"/>
        </w:rPr>
        <w:t xml:space="preserve"> needs </w:t>
      </w:r>
      <w:r w:rsidR="00A1013A">
        <w:rPr>
          <w:b w:val="0"/>
        </w:rPr>
        <w:t xml:space="preserve">and </w:t>
      </w:r>
      <w:r w:rsidR="00777996">
        <w:rPr>
          <w:b w:val="0"/>
        </w:rPr>
        <w:t>1</w:t>
      </w:r>
      <w:r w:rsidR="00A1013A">
        <w:rPr>
          <w:b w:val="0"/>
        </w:rPr>
        <w:t xml:space="preserve"> potential solution</w:t>
      </w:r>
      <w:r w:rsidR="00A1013A">
        <w:t xml:space="preserve"> </w:t>
      </w:r>
    </w:p>
    <w:p w:rsidR="007D3364" w:rsidRPr="00626A6D" w:rsidP="0009304E">
      <w:pPr>
        <w:pStyle w:val="ListSubhead1"/>
        <w:numPr>
          <w:ilvl w:val="0"/>
          <w:numId w:val="0"/>
        </w:numPr>
        <w:spacing w:after="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62099F" w:rsidRPr="00917386" w:rsidP="0062099F">
      <w:pPr>
        <w:pStyle w:val="PrimaryHeading"/>
      </w:pPr>
      <w:bookmarkStart w:id="2" w:name="_GoBack"/>
      <w:bookmarkEnd w:id="2"/>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D4AC1" w:rsidP="00CD4AC1">
            <w:pPr>
              <w:rPr>
                <w:rFonts w:ascii="Arial Narrow" w:eastAsia="Times New Roman" w:hAnsi="Arial Narrow" w:cs="Calibri"/>
                <w:color w:val="000000"/>
                <w:sz w:val="18"/>
              </w:rPr>
            </w:pPr>
            <w:r>
              <w:rPr>
                <w:rFonts w:ascii="Arial Narrow" w:eastAsia="Times New Roman" w:hAnsi="Arial Narrow" w:cs="Calibri"/>
                <w:color w:val="000000"/>
                <w:sz w:val="18"/>
              </w:rPr>
              <w:t>October 20</w:t>
            </w:r>
            <w:r w:rsidRPr="001C1F9F">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D4AC1" w:rsidRPr="00A746C2" w:rsidP="00CD4AC1">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CD4AC1" w:rsidRPr="00A746C2" w:rsidP="00CD4AC1">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CD4AC1" w:rsidP="00CD4AC1">
            <w:pPr>
              <w:rPr>
                <w:rFonts w:ascii="Arial Narrow" w:eastAsia="Times New Roman" w:hAnsi="Arial Narrow" w:cs="Calibri"/>
                <w:color w:val="000000"/>
                <w:sz w:val="18"/>
              </w:rPr>
            </w:pPr>
            <w:r>
              <w:rPr>
                <w:rFonts w:ascii="Arial Narrow" w:eastAsia="Times New Roman" w:hAnsi="Arial Narrow" w:cs="Calibri"/>
                <w:color w:val="000000"/>
                <w:sz w:val="18"/>
              </w:rPr>
              <w:t>November 17</w:t>
            </w:r>
            <w:r w:rsidRPr="00BA2C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D4AC1" w:rsidRPr="00A746C2" w:rsidP="00CD4AC1">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CD4AC1" w:rsidRPr="00A746C2" w:rsidP="00CD4AC1">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BA2CA5" w:rsidP="00BA2CA5">
            <w:pPr>
              <w:rPr>
                <w:rFonts w:ascii="Arial Narrow" w:eastAsia="Times New Roman" w:hAnsi="Arial Narrow" w:cs="Calibri"/>
                <w:color w:val="000000"/>
                <w:sz w:val="18"/>
              </w:rPr>
            </w:pPr>
            <w:r>
              <w:rPr>
                <w:rFonts w:ascii="Arial Narrow" w:eastAsia="Times New Roman" w:hAnsi="Arial Narrow" w:cs="Calibri"/>
                <w:color w:val="000000"/>
                <w:sz w:val="18"/>
              </w:rPr>
              <w:t>December 15</w:t>
            </w:r>
            <w:r w:rsidRPr="00BA2C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BA2CA5" w:rsidRPr="00A746C2" w:rsidP="00BA2CA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BA2CA5" w:rsidRPr="00A746C2" w:rsidP="00BA2CA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BA2CA5" w:rsidP="00BA2CA5">
            <w:pPr>
              <w:rPr>
                <w:rFonts w:ascii="Arial Narrow" w:eastAsia="Times New Roman" w:hAnsi="Arial Narrow" w:cs="Calibri"/>
                <w:color w:val="000000"/>
                <w:sz w:val="18"/>
              </w:rPr>
            </w:pPr>
          </w:p>
        </w:tc>
        <w:tc>
          <w:tcPr>
            <w:tcW w:w="4256" w:type="dxa"/>
            <w:noWrap/>
          </w:tcPr>
          <w:p w:rsidR="00BA2CA5" w:rsidP="00BA2CA5">
            <w:pPr>
              <w:jc w:val="center"/>
              <w:rPr>
                <w:rFonts w:ascii="Arial Narrow" w:eastAsia="Times New Roman" w:hAnsi="Arial Narrow" w:cs="Calibri"/>
                <w:color w:val="000000"/>
                <w:sz w:val="18"/>
              </w:rPr>
            </w:pPr>
          </w:p>
        </w:tc>
        <w:tc>
          <w:tcPr>
            <w:tcW w:w="3060" w:type="dxa"/>
            <w:noWrap/>
          </w:tcPr>
          <w:p w:rsidR="00BA2CA5" w:rsidP="00BA2CA5">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304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04E"/>
    <w:rsid w:val="000932DD"/>
    <w:rsid w:val="000A6476"/>
    <w:rsid w:val="000C7570"/>
    <w:rsid w:val="000F444D"/>
    <w:rsid w:val="00103D80"/>
    <w:rsid w:val="0011162D"/>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40291E"/>
    <w:rsid w:val="004053B9"/>
    <w:rsid w:val="00406611"/>
    <w:rsid w:val="00406E05"/>
    <w:rsid w:val="00410907"/>
    <w:rsid w:val="00425CF3"/>
    <w:rsid w:val="00432194"/>
    <w:rsid w:val="00432402"/>
    <w:rsid w:val="00432C59"/>
    <w:rsid w:val="00440521"/>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079AC"/>
    <w:rsid w:val="005167C7"/>
    <w:rsid w:val="00525D74"/>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5F376C"/>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77996"/>
    <w:rsid w:val="00787DD6"/>
    <w:rsid w:val="007A34A3"/>
    <w:rsid w:val="007C1ABF"/>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C6715"/>
    <w:rsid w:val="008D4B30"/>
    <w:rsid w:val="008F727B"/>
    <w:rsid w:val="00905E50"/>
    <w:rsid w:val="0091689F"/>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347A8"/>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CD4AC1"/>
    <w:rsid w:val="00D02438"/>
    <w:rsid w:val="00D136EA"/>
    <w:rsid w:val="00D20E23"/>
    <w:rsid w:val="00D251ED"/>
    <w:rsid w:val="00D274B9"/>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B6F4C"/>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25ABE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