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022A8" w:rsidRPr="004366FE" w:rsidP="00B022A8">
      <w:pPr>
        <w:pStyle w:val="MeetingDetails"/>
      </w:pPr>
      <w:r>
        <w:t xml:space="preserve">September </w:t>
      </w:r>
      <w:r w:rsidRPr="004366FE">
        <w:t>Planning Committee</w:t>
      </w:r>
      <w:r w:rsidR="00A47D2B">
        <w:t xml:space="preserve"> </w:t>
      </w:r>
    </w:p>
    <w:p w:rsidR="00B022A8" w:rsidRPr="00317419" w:rsidP="00317419">
      <w:pPr>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B022A8" w:rsidRPr="004366FE" w:rsidP="00B022A8">
      <w:pPr>
        <w:pStyle w:val="MeetingDetails"/>
      </w:pPr>
      <w:r>
        <w:t>September 6</w:t>
      </w:r>
      <w:r w:rsidR="00BF1D8D">
        <w:t xml:space="preserve">, </w:t>
      </w:r>
      <w:r w:rsidR="00613FA9">
        <w:t>2022</w:t>
      </w:r>
    </w:p>
    <w:p w:rsidR="003053C2" w:rsidP="003053C2">
      <w:pPr>
        <w:pStyle w:val="MeetingDetails"/>
        <w:spacing w:after="240"/>
      </w:pPr>
      <w:r w:rsidRPr="004366FE">
        <w:t>9:</w:t>
      </w:r>
      <w:r>
        <w:t>00 a.</w:t>
      </w:r>
      <w:r w:rsidRPr="00BA3AD4">
        <w:t xml:space="preserve">m. – </w:t>
      </w:r>
      <w:r w:rsidR="00DF0513">
        <w:t>1</w:t>
      </w:r>
      <w:r w:rsidR="009C0DEF">
        <w:t>0:3</w:t>
      </w:r>
      <w:r w:rsidR="00DF0513">
        <w:t>0</w:t>
      </w:r>
      <w:r w:rsidRPr="00BA3AD4">
        <w:t xml:space="preserve"> </w:t>
      </w:r>
      <w:r w:rsidR="009C0DEF">
        <w:t>a</w:t>
      </w:r>
      <w:r w:rsidRPr="00BA3AD4">
        <w:t xml:space="preserve">.m. EPT </w:t>
      </w:r>
    </w:p>
    <w:p w:rsidR="003053C2" w:rsidP="003053C2">
      <w:pPr>
        <w:pStyle w:val="MeetingDetails"/>
        <w:spacing w:after="240"/>
        <w:rPr>
          <w:i/>
          <w:color w:val="FF0000"/>
        </w:rPr>
      </w:pPr>
      <w:r w:rsidRPr="003053C2">
        <w:rPr>
          <w:i/>
          <w:color w:val="FF0000"/>
        </w:rPr>
        <w:t>*Operator assisted phone lines will be opened 30 minutes prior to the start of the meeting. Due to the high volume of remote participation, stakeholders are asked to connect early to allow additional time for operator queue processing.</w:t>
      </w:r>
    </w:p>
    <w:p w:rsidR="00B022A8" w:rsidRPr="004366FE" w:rsidP="00B022A8">
      <w:pPr>
        <w:pStyle w:val="PrimaryHeading"/>
        <w:spacing w:after="0"/>
      </w:pPr>
      <w:r w:rsidRPr="00DC21A9">
        <w:t>Administration (9:</w:t>
      </w:r>
      <w:r>
        <w:t>0</w:t>
      </w:r>
      <w:r w:rsidRPr="00DC21A9">
        <w:t>0</w:t>
      </w:r>
      <w:r w:rsidR="00CC5053">
        <w:t xml:space="preserve"> – </w:t>
      </w:r>
      <w:r w:rsidRPr="00DC21A9">
        <w:t>9</w:t>
      </w:r>
      <w:r w:rsidR="002850A8">
        <w:t>:15</w:t>
      </w:r>
      <w:r w:rsidRPr="00DC21A9">
        <w:t>)</w:t>
      </w:r>
    </w:p>
    <w:p w:rsidR="00B022A8" w:rsidP="00F12922">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P="00F12922">
      <w:pPr>
        <w:pStyle w:val="ListSubhead1"/>
        <w:numPr>
          <w:ilvl w:val="0"/>
          <w:numId w:val="3"/>
        </w:numPr>
        <w:rPr>
          <w:b w:val="0"/>
        </w:rPr>
      </w:pPr>
      <w:r w:rsidRPr="00431953">
        <w:rPr>
          <w:b w:val="0"/>
        </w:rPr>
        <w:t>Approve Planning Committee (PC) Agenda for this meeting</w:t>
      </w:r>
      <w:r w:rsidR="00261891">
        <w:rPr>
          <w:b w:val="0"/>
        </w:rPr>
        <w:t>.</w:t>
      </w:r>
    </w:p>
    <w:p w:rsidR="008E7F7A" w:rsidP="001636EA">
      <w:pPr>
        <w:pStyle w:val="ListSubhead1"/>
        <w:numPr>
          <w:ilvl w:val="0"/>
          <w:numId w:val="3"/>
        </w:numPr>
        <w:rPr>
          <w:b w:val="0"/>
        </w:rPr>
      </w:pPr>
      <w:r w:rsidRPr="007C6862">
        <w:rPr>
          <w:b w:val="0"/>
        </w:rPr>
        <w:t xml:space="preserve">Approve draft minutes from the </w:t>
      </w:r>
      <w:r w:rsidR="00BF3EC2">
        <w:rPr>
          <w:b w:val="0"/>
        </w:rPr>
        <w:t>August 9</w:t>
      </w:r>
      <w:r w:rsidR="00BF1D8D">
        <w:rPr>
          <w:b w:val="0"/>
        </w:rPr>
        <w:t>,</w:t>
      </w:r>
      <w:r w:rsidRPr="007C6862" w:rsidR="007803FD">
        <w:rPr>
          <w:b w:val="0"/>
        </w:rPr>
        <w:t xml:space="preserve"> 2</w:t>
      </w:r>
      <w:r w:rsidRPr="007C6862">
        <w:rPr>
          <w:b w:val="0"/>
        </w:rPr>
        <w:t>0</w:t>
      </w:r>
      <w:r w:rsidRPr="007C6862" w:rsidR="007674B5">
        <w:rPr>
          <w:b w:val="0"/>
        </w:rPr>
        <w:t>2</w:t>
      </w:r>
      <w:r w:rsidRPr="007C6862" w:rsidR="00407BFB">
        <w:rPr>
          <w:b w:val="0"/>
        </w:rPr>
        <w:t>2</w:t>
      </w:r>
      <w:r w:rsidRPr="007C6862">
        <w:rPr>
          <w:b w:val="0"/>
        </w:rPr>
        <w:t xml:space="preserve"> PC meeting</w:t>
      </w:r>
      <w:r w:rsidRPr="007C6862" w:rsidR="00351CE1">
        <w:rPr>
          <w:b w:val="0"/>
        </w:rPr>
        <w:t>.</w:t>
      </w:r>
    </w:p>
    <w:p w:rsidR="00551771" w:rsidRPr="00551771" w:rsidP="00551771">
      <w:pPr>
        <w:pStyle w:val="ListSubhead1"/>
        <w:numPr>
          <w:ilvl w:val="0"/>
          <w:numId w:val="0"/>
        </w:numPr>
        <w:ind w:left="360"/>
        <w:rPr>
          <w:b w:val="0"/>
          <w:color w:val="FF0000"/>
        </w:rPr>
      </w:pPr>
      <w:r>
        <w:rPr>
          <w:b w:val="0"/>
          <w:color w:val="FF0000"/>
        </w:rPr>
        <w:t>Michele Greening, PJM, will provide information and important dates for the upcoming October annual meeting.  Reference slides are posted with meeting materials.</w:t>
      </w:r>
    </w:p>
    <w:p w:rsidR="00A47D2B" w:rsidRPr="00900742" w:rsidP="00900742">
      <w:pPr>
        <w:pStyle w:val="PrimaryHeading"/>
        <w:rPr>
          <w:b w:val="0"/>
          <w:color w:val="FF0000"/>
        </w:rPr>
      </w:pPr>
      <w:r w:rsidRPr="00CF15F6">
        <w:t xml:space="preserve">Endorsements </w:t>
      </w:r>
    </w:p>
    <w:p w:rsidR="00065662" w:rsidRPr="00BF3EC2" w:rsidP="00065662">
      <w:pPr>
        <w:pStyle w:val="ListSubhead1"/>
        <w:numPr>
          <w:ilvl w:val="0"/>
          <w:numId w:val="0"/>
        </w:numPr>
        <w:tabs>
          <w:tab w:val="clear" w:pos="0"/>
        </w:tabs>
        <w:spacing w:after="0"/>
        <w:rPr>
          <w:b w:val="0"/>
        </w:rPr>
      </w:pPr>
      <w:r>
        <w:rPr>
          <w:b w:val="0"/>
        </w:rPr>
        <w:t>No endorsements in September.</w:t>
      </w:r>
    </w:p>
    <w:p w:rsidR="00BF3EC2" w:rsidP="00065662">
      <w:pPr>
        <w:pStyle w:val="ListSubhead1"/>
        <w:numPr>
          <w:ilvl w:val="0"/>
          <w:numId w:val="0"/>
        </w:numPr>
        <w:tabs>
          <w:tab w:val="clear" w:pos="0"/>
        </w:tabs>
        <w:spacing w:after="0"/>
      </w:pPr>
    </w:p>
    <w:p w:rsidR="00094B0C" w:rsidRPr="007C6862" w:rsidP="007C6862">
      <w:pPr>
        <w:pStyle w:val="PrimaryHeading"/>
        <w:tabs>
          <w:tab w:val="left" w:pos="6602"/>
        </w:tabs>
        <w:rPr>
          <w:color w:val="auto"/>
        </w:rPr>
      </w:pPr>
      <w:r w:rsidRPr="00A47D1C">
        <w:t xml:space="preserve">First Reads </w:t>
      </w:r>
      <w:r w:rsidR="003240FB">
        <w:t>(9:</w:t>
      </w:r>
      <w:r w:rsidR="00BF3EC2">
        <w:t>15</w:t>
      </w:r>
      <w:r w:rsidR="003240FB">
        <w:t xml:space="preserve"> – </w:t>
      </w:r>
      <w:r w:rsidR="00BF3EC2">
        <w:t>9:</w:t>
      </w:r>
      <w:r w:rsidR="00900535">
        <w:t>45</w:t>
      </w:r>
      <w:r w:rsidR="00EE6253">
        <w:t>)</w:t>
      </w:r>
      <w:r w:rsidRPr="00A47D1C" w:rsidR="00531518">
        <w:rPr>
          <w:color w:val="auto"/>
        </w:rPr>
        <w:tab/>
      </w:r>
    </w:p>
    <w:p w:rsidR="001B5A80" w:rsidRPr="0031431E" w:rsidP="001B5A80">
      <w:pPr>
        <w:pStyle w:val="SecondaryHeading-Numbered"/>
        <w:numPr>
          <w:ilvl w:val="0"/>
          <w:numId w:val="3"/>
        </w:numPr>
        <w:spacing w:after="0"/>
        <w:rPr>
          <w:b/>
        </w:rPr>
      </w:pPr>
      <w:r w:rsidRPr="00A902FC">
        <w:rPr>
          <w:u w:val="single"/>
        </w:rPr>
        <w:t>202</w:t>
      </w:r>
      <w:r>
        <w:rPr>
          <w:u w:val="single"/>
        </w:rPr>
        <w:t>2</w:t>
      </w:r>
      <w:r w:rsidRPr="00A902FC">
        <w:rPr>
          <w:u w:val="single"/>
        </w:rPr>
        <w:t xml:space="preserve"> Installed Reserve Margin Study Results</w:t>
      </w:r>
      <w:r>
        <w:rPr>
          <w:u w:val="single"/>
        </w:rPr>
        <w:t xml:space="preserve"> </w:t>
      </w:r>
      <w:r w:rsidRPr="00A902FC">
        <w:rPr>
          <w:i/>
          <w:u w:val="single"/>
        </w:rPr>
        <w:br/>
      </w:r>
      <w:r>
        <w:t>Patricio Rocha Garrido, PJM, will review the 2022</w:t>
      </w:r>
      <w:r w:rsidRPr="008E6F11">
        <w:t xml:space="preserve"> Reserve </w:t>
      </w:r>
      <w:r>
        <w:t>Requirement Study results</w:t>
      </w:r>
      <w:r w:rsidRPr="008E6F11">
        <w:t xml:space="preserve"> (IRM</w:t>
      </w:r>
      <w:r>
        <w:t>, FPR</w:t>
      </w:r>
      <w:r w:rsidR="008B4834">
        <w:t>, WWRT</w:t>
      </w:r>
      <w:r>
        <w:t>)</w:t>
      </w:r>
      <w:r w:rsidRPr="008E6F11">
        <w:t xml:space="preserve">.  The </w:t>
      </w:r>
      <w:r>
        <w:t>C</w:t>
      </w:r>
      <w:r w:rsidRPr="008E6F11">
        <w:t xml:space="preserve">ommittee will be </w:t>
      </w:r>
      <w:r>
        <w:t>requested</w:t>
      </w:r>
      <w:r w:rsidRPr="008E6F11">
        <w:t xml:space="preserve"> to endorse the study results at its next meeting. </w:t>
      </w:r>
    </w:p>
    <w:p w:rsidR="00EE6253" w:rsidRPr="00DC7566" w:rsidP="00EE6253">
      <w:pPr>
        <w:pStyle w:val="ListSubhead1"/>
        <w:numPr>
          <w:ilvl w:val="0"/>
          <w:numId w:val="0"/>
        </w:numPr>
        <w:spacing w:after="0"/>
        <w:ind w:left="360"/>
        <w:rPr>
          <w:b w:val="0"/>
          <w:color w:val="000000" w:themeColor="text1"/>
        </w:rPr>
      </w:pPr>
    </w:p>
    <w:p w:rsidR="00F66733" w:rsidRPr="007C6862" w:rsidP="007C6862">
      <w:pPr>
        <w:pStyle w:val="PrimaryHeading"/>
        <w:spacing w:after="200"/>
      </w:pPr>
      <w:r>
        <w:t>I</w:t>
      </w:r>
      <w:r w:rsidR="00B022A8">
        <w:t xml:space="preserve">nformational </w:t>
      </w:r>
      <w:r w:rsidRPr="00486536" w:rsidR="00B022A8">
        <w:t xml:space="preserve">Updates </w:t>
      </w:r>
      <w:r w:rsidRPr="00F8098B" w:rsidR="00B022A8">
        <w:t>(</w:t>
      </w:r>
      <w:r w:rsidR="00BF3EC2">
        <w:t>9:</w:t>
      </w:r>
      <w:r w:rsidR="00900535">
        <w:t>45</w:t>
      </w:r>
      <w:r w:rsidRPr="00F8098B" w:rsidR="00054F74">
        <w:t xml:space="preserve"> –</w:t>
      </w:r>
      <w:r w:rsidR="000E0E32">
        <w:t xml:space="preserve"> </w:t>
      </w:r>
      <w:r w:rsidR="006E2729">
        <w:t>10:3</w:t>
      </w:r>
      <w:r w:rsidR="00BF1D8D">
        <w:t>0</w:t>
      </w:r>
      <w:r w:rsidRPr="00486536" w:rsidR="00B022A8">
        <w:t>)</w:t>
      </w:r>
    </w:p>
    <w:p w:rsidR="001B5A80" w:rsidRPr="0031431E" w:rsidP="001B5A80">
      <w:pPr>
        <w:pStyle w:val="SecondaryHeading-Numbered"/>
        <w:numPr>
          <w:ilvl w:val="0"/>
          <w:numId w:val="3"/>
        </w:numPr>
        <w:rPr>
          <w:b/>
        </w:rPr>
      </w:pPr>
      <w:r w:rsidRPr="00366A36">
        <w:rPr>
          <w:u w:val="single"/>
        </w:rPr>
        <w:t>Preliminary 202</w:t>
      </w:r>
      <w:r>
        <w:rPr>
          <w:u w:val="single"/>
        </w:rPr>
        <w:t>3</w:t>
      </w:r>
      <w:r w:rsidR="00E96DC9">
        <w:rPr>
          <w:u w:val="single"/>
        </w:rPr>
        <w:t xml:space="preserve"> Capital</w:t>
      </w:r>
      <w:r>
        <w:rPr>
          <w:u w:val="single"/>
        </w:rPr>
        <w:t xml:space="preserve"> </w:t>
      </w:r>
      <w:r w:rsidRPr="00366A36">
        <w:rPr>
          <w:u w:val="single"/>
        </w:rPr>
        <w:t>Project Budget</w:t>
      </w:r>
      <w:r w:rsidRPr="00366A36">
        <w:rPr>
          <w:u w:val="single"/>
        </w:rPr>
        <w:br/>
      </w:r>
      <w:r w:rsidRPr="00C723EE">
        <w:t>J</w:t>
      </w:r>
      <w:r w:rsidR="00507DA5">
        <w:t xml:space="preserve">ames </w:t>
      </w:r>
      <w:bookmarkStart w:id="0" w:name="_GoBack"/>
      <w:bookmarkEnd w:id="0"/>
      <w:r w:rsidRPr="00C723EE">
        <w:t xml:space="preserve">Snow, PJM, </w:t>
      </w:r>
      <w:r>
        <w:t>will review the Preliminary 2023</w:t>
      </w:r>
      <w:r w:rsidRPr="00C723EE">
        <w:t xml:space="preserve"> </w:t>
      </w:r>
      <w:r w:rsidR="004C5209">
        <w:t xml:space="preserve">Capital </w:t>
      </w:r>
      <w:r w:rsidRPr="00C723EE">
        <w:t>Project Budget.</w:t>
      </w:r>
    </w:p>
    <w:p w:rsidR="00BF3EC2" w:rsidRPr="006A5BE3" w:rsidP="00BF3EC2">
      <w:pPr>
        <w:pStyle w:val="SecondaryHeading-Numbered"/>
        <w:numPr>
          <w:ilvl w:val="0"/>
          <w:numId w:val="3"/>
        </w:numPr>
        <w:spacing w:after="0"/>
      </w:pPr>
      <w:r w:rsidRPr="006A5BE3">
        <w:rPr>
          <w:u w:val="single"/>
        </w:rPr>
        <w:t>Capacity Interconnection Rights for ELCC Resources</w:t>
      </w:r>
      <w:r w:rsidR="008D76CB">
        <w:rPr>
          <w:u w:val="single"/>
        </w:rPr>
        <w:t xml:space="preserve"> &amp; Generator Deliverability Proposal</w:t>
      </w:r>
      <w:r w:rsidRPr="006A5BE3">
        <w:rPr>
          <w:u w:val="single"/>
        </w:rPr>
        <w:t xml:space="preserve"> Update</w:t>
      </w:r>
      <w:r w:rsidRPr="006A5BE3">
        <w:t xml:space="preserve">  </w:t>
      </w:r>
    </w:p>
    <w:p w:rsidR="00BF3EC2" w:rsidRPr="00407BFB" w:rsidP="00BF3EC2">
      <w:pPr>
        <w:pStyle w:val="SecondaryHeading-Numbered"/>
        <w:numPr>
          <w:ilvl w:val="0"/>
          <w:numId w:val="0"/>
        </w:numPr>
        <w:spacing w:after="0"/>
        <w:ind w:left="360"/>
      </w:pPr>
      <w:r>
        <w:t>Brian Chmielewski</w:t>
      </w:r>
      <w:r w:rsidRPr="006A5BE3">
        <w:t xml:space="preserve">, PJM, will provide </w:t>
      </w:r>
      <w:r>
        <w:t>an update from the work done in the PC special session on</w:t>
      </w:r>
      <w:r w:rsidRPr="006A5BE3">
        <w:t xml:space="preserve"> Capacity Interconnection Righ</w:t>
      </w:r>
      <w:r>
        <w:t>ts (CIR) for ELCC Resources</w:t>
      </w:r>
      <w:r w:rsidR="00942BF1">
        <w:t xml:space="preserve"> and Generator Deliverability Proposal</w:t>
      </w:r>
      <w:r w:rsidRPr="006A5BE3">
        <w:t>.</w:t>
      </w:r>
      <w:r>
        <w:t xml:space="preserve"> </w:t>
      </w:r>
    </w:p>
    <w:p w:rsidR="00BF3EC2" w:rsidP="00BF3EC2">
      <w:pPr>
        <w:pStyle w:val="SecondaryHeading-Numbered"/>
        <w:numPr>
          <w:ilvl w:val="0"/>
          <w:numId w:val="0"/>
        </w:numPr>
        <w:spacing w:after="0"/>
        <w:rPr>
          <w:sz w:val="16"/>
          <w:szCs w:val="16"/>
        </w:rPr>
      </w:pPr>
    </w:p>
    <w:p w:rsidR="00BF3EC2" w:rsidP="00BF3EC2">
      <w:pPr>
        <w:pStyle w:val="SecondaryHeading-Numbered"/>
        <w:numPr>
          <w:ilvl w:val="0"/>
          <w:numId w:val="0"/>
        </w:numPr>
        <w:spacing w:after="0"/>
        <w:ind w:left="360"/>
      </w:pPr>
      <w:hyperlink r:id="rId5" w:history="1">
        <w:r w:rsidRPr="001636EA">
          <w:rPr>
            <w:rStyle w:val="Hyperlink"/>
          </w:rPr>
          <w:t xml:space="preserve">Issue Tracking:  </w:t>
        </w:r>
        <w:r>
          <w:rPr>
            <w:rStyle w:val="Hyperlink"/>
          </w:rPr>
          <w:t>CIRs for ELCC Resources</w:t>
        </w:r>
      </w:hyperlink>
    </w:p>
    <w:p w:rsidR="00BF3EC2" w:rsidP="00BF3EC2">
      <w:pPr>
        <w:pStyle w:val="SecondaryHeading-Numbered"/>
        <w:numPr>
          <w:ilvl w:val="0"/>
          <w:numId w:val="0"/>
        </w:numPr>
        <w:spacing w:after="0"/>
        <w:ind w:left="360"/>
      </w:pPr>
    </w:p>
    <w:p w:rsidR="00BF3EC2" w:rsidP="00BF3EC2">
      <w:pPr>
        <w:pStyle w:val="SecondaryHeading-Numbered"/>
        <w:numPr>
          <w:ilvl w:val="0"/>
          <w:numId w:val="0"/>
        </w:numPr>
        <w:spacing w:after="0"/>
        <w:ind w:left="360"/>
      </w:pPr>
      <w:r w:rsidRPr="00652C21">
        <w:t xml:space="preserve">Materials </w:t>
      </w:r>
      <w:r>
        <w:t>for the</w:t>
      </w:r>
      <w:r w:rsidRPr="00652C21">
        <w:t xml:space="preserve"> special sessions can be found</w:t>
      </w:r>
      <w:r>
        <w:t xml:space="preserve"> </w:t>
      </w:r>
      <w:hyperlink r:id="rId6" w:history="1">
        <w:r w:rsidRPr="00652C21">
          <w:rPr>
            <w:rStyle w:val="Hyperlink"/>
          </w:rPr>
          <w:t>here</w:t>
        </w:r>
      </w:hyperlink>
      <w:r>
        <w:t>.</w:t>
      </w:r>
    </w:p>
    <w:p w:rsidR="00D63A5C" w:rsidP="00BF3EC2">
      <w:pPr>
        <w:pStyle w:val="SecondaryHeading-Numbered"/>
        <w:numPr>
          <w:ilvl w:val="0"/>
          <w:numId w:val="0"/>
        </w:numPr>
        <w:spacing w:after="0"/>
        <w:ind w:left="360"/>
      </w:pPr>
    </w:p>
    <w:p w:rsidR="00EE6253" w:rsidRPr="00AC0632" w:rsidP="00D63A5C">
      <w:pPr>
        <w:pStyle w:val="ListSubhead1"/>
        <w:numPr>
          <w:ilvl w:val="0"/>
          <w:numId w:val="3"/>
        </w:numPr>
        <w:rPr>
          <w:u w:val="single"/>
        </w:rPr>
      </w:pPr>
      <w:r w:rsidRPr="007104E4">
        <w:rPr>
          <w:b w:val="0"/>
          <w:u w:val="single"/>
        </w:rPr>
        <w:t>Reliability Compliance Update</w:t>
      </w:r>
      <w:r>
        <w:br/>
      </w:r>
      <w:r>
        <w:rPr>
          <w:b w:val="0"/>
        </w:rPr>
        <w:t>Becky Davis</w:t>
      </w:r>
      <w:r w:rsidRPr="00167178">
        <w:rPr>
          <w:b w:val="0"/>
        </w:rPr>
        <w:t>, PJM</w:t>
      </w:r>
      <w:r w:rsidRPr="00EC3071">
        <w:rPr>
          <w:b w:val="0"/>
        </w:rPr>
        <w:t>, will provide an update on the activities, issues and items of interest at NERC, SERC, and RF</w:t>
      </w:r>
      <w:r>
        <w:rPr>
          <w:b w:val="0"/>
        </w:rPr>
        <w:t>.</w:t>
      </w:r>
    </w:p>
    <w:p w:rsidR="00AC0632" w:rsidRPr="008E56EB" w:rsidP="00AC0632">
      <w:pPr>
        <w:pStyle w:val="ListSubhead1"/>
        <w:numPr>
          <w:ilvl w:val="0"/>
          <w:numId w:val="3"/>
        </w:numPr>
        <w:rPr>
          <w:u w:val="single"/>
        </w:rPr>
      </w:pPr>
      <w:r>
        <w:rPr>
          <w:b w:val="0"/>
          <w:u w:val="single"/>
        </w:rPr>
        <w:t>Generator Deactivation Analysis Timing – FERC Filing</w:t>
      </w:r>
      <w:r w:rsidR="005E6EB3">
        <w:rPr>
          <w:b w:val="0"/>
          <w:u w:val="single"/>
        </w:rPr>
        <w:t>, ER 22-2342</w:t>
      </w:r>
      <w:r>
        <w:rPr>
          <w:b w:val="0"/>
          <w:u w:val="single"/>
        </w:rPr>
        <w:t xml:space="preserve"> Update</w:t>
      </w:r>
      <w:r>
        <w:br/>
      </w:r>
      <w:r>
        <w:rPr>
          <w:b w:val="0"/>
        </w:rPr>
        <w:t>Dave Egan</w:t>
      </w:r>
      <w:r w:rsidRPr="00167178">
        <w:rPr>
          <w:b w:val="0"/>
        </w:rPr>
        <w:t>, PJM</w:t>
      </w:r>
      <w:r w:rsidRPr="00EC3071">
        <w:rPr>
          <w:b w:val="0"/>
        </w:rPr>
        <w:t xml:space="preserve">, will provide an update on </w:t>
      </w:r>
      <w:r w:rsidR="00F14B2E">
        <w:rPr>
          <w:b w:val="0"/>
        </w:rPr>
        <w:t xml:space="preserve">PJM Section  205 filing to amend generator deactivation timing. </w:t>
      </w:r>
      <w:r w:rsidRPr="00EC3071">
        <w:rPr>
          <w:b w:val="0"/>
        </w:rPr>
        <w:t xml:space="preserve"> </w:t>
      </w:r>
    </w:p>
    <w:p w:rsidR="00CE3064" w:rsidRPr="00CE3064" w:rsidP="00CE3064">
      <w:pPr>
        <w:pStyle w:val="ListParagraph"/>
        <w:numPr>
          <w:ilvl w:val="0"/>
          <w:numId w:val="3"/>
        </w:numPr>
        <w:rPr>
          <w:rFonts w:ascii="Arial Narrow" w:hAnsi="Arial Narrow" w:eastAsiaTheme="minorHAnsi"/>
          <w:sz w:val="24"/>
          <w:szCs w:val="24"/>
        </w:rPr>
      </w:pPr>
      <w:r w:rsidRPr="00CE3064">
        <w:rPr>
          <w:rFonts w:ascii="Arial Narrow" w:hAnsi="Arial Narrow"/>
          <w:sz w:val="24"/>
          <w:szCs w:val="24"/>
        </w:rPr>
        <w:t xml:space="preserve"> </w:t>
      </w:r>
      <w:r w:rsidRPr="00CE3064">
        <w:rPr>
          <w:rFonts w:ascii="Arial Narrow" w:hAnsi="Arial Narrow"/>
          <w:sz w:val="24"/>
          <w:szCs w:val="24"/>
          <w:u w:val="single"/>
        </w:rPr>
        <w:t>Pre-Qualification Application Update</w:t>
      </w:r>
    </w:p>
    <w:p w:rsidR="00CE3064" w:rsidRPr="00CE3064" w:rsidP="00CE3064">
      <w:pPr>
        <w:ind w:left="360"/>
        <w:rPr>
          <w:rFonts w:ascii="Arial Narrow" w:hAnsi="Arial Narrow"/>
          <w:sz w:val="24"/>
          <w:szCs w:val="24"/>
        </w:rPr>
      </w:pPr>
      <w:r w:rsidRPr="00CE3064">
        <w:rPr>
          <w:rFonts w:ascii="Arial Narrow" w:hAnsi="Arial Narrow"/>
          <w:sz w:val="24"/>
          <w:szCs w:val="24"/>
        </w:rPr>
        <w:t>Augustine Caven, PJM, will provide an update on a new pre-qualification application that is now available within PJM’s Competitive Planner tool, that may be used to submit new pre-qualification requests or updates during the ongoing September pre-qualification window.</w:t>
      </w:r>
    </w:p>
    <w:p w:rsidR="009C1CDB" w:rsidRPr="009C1CDB" w:rsidP="009C1CDB">
      <w:pPr>
        <w:pStyle w:val="ListParagraph"/>
        <w:ind w:left="360"/>
        <w:rPr>
          <w:rFonts w:asciiTheme="minorHAnsi" w:hAnsiTheme="minorHAnsi" w:cstheme="minorBidi"/>
          <w:color w:val="1F497D"/>
        </w:rPr>
      </w:pPr>
    </w:p>
    <w:p w:rsidR="00B022A8" w:rsidRPr="00DD584C" w:rsidP="00D4532E">
      <w:pPr>
        <w:pStyle w:val="PrimaryHeading"/>
        <w:tabs>
          <w:tab w:val="right" w:pos="9360"/>
        </w:tabs>
      </w:pPr>
      <w:r>
        <w:t>Informational Posting</w:t>
      </w:r>
      <w:r w:rsidR="00D4532E">
        <w:tab/>
      </w:r>
    </w:p>
    <w:p w:rsidR="00416500" w:rsidRPr="00C708ED" w:rsidP="00416500">
      <w:pPr>
        <w:rPr>
          <w:rFonts w:ascii="Arial Narrow" w:eastAsia="Times New Roman" w:hAnsi="Arial Narrow" w:cs="Times New Roman"/>
          <w:color w:val="000000"/>
          <w:sz w:val="24"/>
          <w:u w:val="single"/>
        </w:rPr>
      </w:pPr>
      <w:r w:rsidRPr="00C708ED">
        <w:rPr>
          <w:rFonts w:ascii="Arial Narrow" w:eastAsia="Times New Roman" w:hAnsi="Arial Narrow" w:cs="Times New Roman"/>
          <w:color w:val="000000"/>
          <w:sz w:val="24"/>
          <w:u w:val="single"/>
        </w:rPr>
        <w:t>Model Build Activity Update</w:t>
      </w:r>
    </w:p>
    <w:p w:rsidR="004B1A92" w:rsidP="00C708ED">
      <w:pPr>
        <w:rPr>
          <w:color w:val="1F497D"/>
          <w:sz w:val="24"/>
        </w:rPr>
      </w:pPr>
    </w:p>
    <w:p w:rsidR="006E2729" w:rsidRPr="006E2729" w:rsidP="006E2729">
      <w:pPr>
        <w:pStyle w:val="ListParagraph"/>
        <w:numPr>
          <w:ilvl w:val="1"/>
          <w:numId w:val="46"/>
        </w:numPr>
        <w:rPr>
          <w:rFonts w:ascii="Arial Narrow" w:hAnsi="Arial Narrow" w:eastAsiaTheme="minorHAnsi"/>
          <w:color w:val="000000" w:themeColor="text1"/>
        </w:rPr>
      </w:pPr>
      <w:r w:rsidRPr="006E2729">
        <w:rPr>
          <w:rFonts w:ascii="Arial Narrow" w:hAnsi="Arial Narrow"/>
          <w:color w:val="000000" w:themeColor="text1"/>
        </w:rPr>
        <w:t>Dynamics</w:t>
      </w:r>
    </w:p>
    <w:p w:rsidR="006E2729" w:rsidRPr="006E2729" w:rsidP="006E2729">
      <w:pPr>
        <w:pStyle w:val="ListParagraph"/>
        <w:numPr>
          <w:ilvl w:val="2"/>
          <w:numId w:val="46"/>
        </w:numPr>
        <w:rPr>
          <w:rFonts w:ascii="Arial Narrow" w:hAnsi="Arial Narrow"/>
          <w:color w:val="000000" w:themeColor="text1"/>
        </w:rPr>
      </w:pPr>
      <w:r w:rsidRPr="006E2729">
        <w:rPr>
          <w:rFonts w:ascii="Arial Narrow" w:hAnsi="Arial Narrow"/>
          <w:color w:val="000000" w:themeColor="text1"/>
        </w:rPr>
        <w:t>PJM is preparing updates for the 2023 MMWG series dynamic cases</w:t>
      </w:r>
    </w:p>
    <w:p w:rsidR="006E2729" w:rsidRPr="006E2729" w:rsidP="006E2729">
      <w:pPr>
        <w:rPr>
          <w:rFonts w:ascii="Arial Narrow" w:hAnsi="Arial Narrow"/>
          <w:color w:val="000000" w:themeColor="text1"/>
        </w:rPr>
      </w:pPr>
    </w:p>
    <w:p w:rsidR="006E2729" w:rsidRPr="006E2729" w:rsidP="006E2729">
      <w:pPr>
        <w:pStyle w:val="ListParagraph"/>
        <w:numPr>
          <w:ilvl w:val="1"/>
          <w:numId w:val="46"/>
        </w:numPr>
        <w:rPr>
          <w:rFonts w:ascii="Arial Narrow" w:hAnsi="Arial Narrow"/>
          <w:color w:val="000000" w:themeColor="text1"/>
        </w:rPr>
      </w:pPr>
      <w:r w:rsidRPr="006E2729">
        <w:rPr>
          <w:rFonts w:ascii="Arial Narrow" w:hAnsi="Arial Narrow"/>
          <w:color w:val="000000" w:themeColor="text1"/>
        </w:rPr>
        <w:t>Loadflow</w:t>
      </w:r>
    </w:p>
    <w:p w:rsidR="006E2729" w:rsidRPr="006E2729" w:rsidP="006E2729">
      <w:pPr>
        <w:pStyle w:val="ListParagraph"/>
        <w:numPr>
          <w:ilvl w:val="2"/>
          <w:numId w:val="46"/>
        </w:numPr>
        <w:rPr>
          <w:rFonts w:ascii="Arial Narrow" w:hAnsi="Arial Narrow"/>
          <w:color w:val="000000" w:themeColor="text1"/>
        </w:rPr>
      </w:pPr>
      <w:r w:rsidRPr="006E2729">
        <w:rPr>
          <w:rFonts w:ascii="Arial Narrow" w:hAnsi="Arial Narrow"/>
          <w:color w:val="000000" w:themeColor="text1"/>
        </w:rPr>
        <w:t>PowerTech posted Trial 3 cases on August 26, 2022</w:t>
      </w:r>
    </w:p>
    <w:p w:rsidR="006E2729" w:rsidRPr="006E2729" w:rsidP="006E2729">
      <w:pPr>
        <w:pStyle w:val="ListParagraph"/>
        <w:numPr>
          <w:ilvl w:val="2"/>
          <w:numId w:val="46"/>
        </w:numPr>
        <w:rPr>
          <w:rFonts w:ascii="Arial Narrow" w:hAnsi="Arial Narrow"/>
          <w:color w:val="000000" w:themeColor="text1"/>
        </w:rPr>
      </w:pPr>
      <w:r w:rsidRPr="006E2729">
        <w:rPr>
          <w:rFonts w:ascii="Arial Narrow" w:hAnsi="Arial Narrow"/>
          <w:color w:val="000000" w:themeColor="text1"/>
        </w:rPr>
        <w:t>Transmission Owners provided Trial 3 and Data Dictionary updates on September 2, 2022</w:t>
      </w:r>
    </w:p>
    <w:p w:rsidR="006E2729" w:rsidRPr="006E2729" w:rsidP="006E2729">
      <w:pPr>
        <w:pStyle w:val="ListParagraph"/>
        <w:numPr>
          <w:ilvl w:val="2"/>
          <w:numId w:val="46"/>
        </w:numPr>
        <w:rPr>
          <w:rFonts w:ascii="Arial Narrow" w:hAnsi="Arial Narrow"/>
          <w:color w:val="000000" w:themeColor="text1"/>
        </w:rPr>
      </w:pPr>
      <w:r w:rsidRPr="006E2729">
        <w:rPr>
          <w:rFonts w:ascii="Arial Narrow" w:hAnsi="Arial Narrow"/>
          <w:color w:val="000000" w:themeColor="text1"/>
        </w:rPr>
        <w:t>PJM will submit Trial 3 updates to PowerTech by September 9, 2022</w:t>
      </w:r>
    </w:p>
    <w:p w:rsidR="006E2729" w:rsidRPr="006E2729" w:rsidP="006E2729">
      <w:pPr>
        <w:pStyle w:val="ListParagraph"/>
        <w:numPr>
          <w:ilvl w:val="2"/>
          <w:numId w:val="46"/>
        </w:numPr>
        <w:rPr>
          <w:rFonts w:ascii="Arial Narrow" w:hAnsi="Arial Narrow"/>
          <w:color w:val="000000" w:themeColor="text1"/>
        </w:rPr>
      </w:pPr>
      <w:r w:rsidRPr="006E2729">
        <w:rPr>
          <w:rFonts w:ascii="Arial Narrow" w:hAnsi="Arial Narrow"/>
          <w:color w:val="000000" w:themeColor="text1"/>
        </w:rPr>
        <w:t>PJM will submit Data Dictionary updates to PowerTech by September 16, 2022</w:t>
      </w:r>
    </w:p>
    <w:p w:rsidR="006E2729" w:rsidRPr="006E2729" w:rsidP="006E2729">
      <w:pPr>
        <w:pStyle w:val="ListParagraph"/>
        <w:numPr>
          <w:ilvl w:val="2"/>
          <w:numId w:val="46"/>
        </w:numPr>
        <w:rPr>
          <w:rFonts w:ascii="Arial Narrow" w:hAnsi="Arial Narrow"/>
          <w:color w:val="000000" w:themeColor="text1"/>
        </w:rPr>
      </w:pPr>
      <w:r w:rsidRPr="006E2729">
        <w:rPr>
          <w:rFonts w:ascii="Arial Narrow" w:hAnsi="Arial Narrow"/>
          <w:color w:val="000000" w:themeColor="text1"/>
        </w:rPr>
        <w:t>PowerTech will post pre-final cases by September 16, 2022</w:t>
      </w:r>
    </w:p>
    <w:p w:rsidR="006E2729" w:rsidRPr="006E2729" w:rsidP="006E2729">
      <w:pPr>
        <w:pStyle w:val="ListParagraph"/>
        <w:numPr>
          <w:ilvl w:val="2"/>
          <w:numId w:val="46"/>
        </w:numPr>
        <w:rPr>
          <w:rFonts w:ascii="Arial Narrow" w:hAnsi="Arial Narrow"/>
          <w:color w:val="000000" w:themeColor="text1"/>
        </w:rPr>
      </w:pPr>
      <w:r w:rsidRPr="006E2729">
        <w:rPr>
          <w:rFonts w:ascii="Arial Narrow" w:hAnsi="Arial Narrow"/>
          <w:color w:val="000000" w:themeColor="text1"/>
        </w:rPr>
        <w:t>Data Coordinators vote to approve series by September 23, 2022</w:t>
      </w:r>
    </w:p>
    <w:p w:rsidR="006E2729" w:rsidRPr="006E2729" w:rsidP="006E2729">
      <w:pPr>
        <w:pStyle w:val="ListParagraph"/>
        <w:numPr>
          <w:ilvl w:val="2"/>
          <w:numId w:val="46"/>
        </w:numPr>
        <w:rPr>
          <w:rFonts w:ascii="Arial Narrow" w:hAnsi="Arial Narrow"/>
          <w:color w:val="000000" w:themeColor="text1"/>
        </w:rPr>
      </w:pPr>
      <w:r w:rsidRPr="006E2729">
        <w:rPr>
          <w:rFonts w:ascii="Arial Narrow" w:hAnsi="Arial Narrow"/>
          <w:color w:val="000000" w:themeColor="text1"/>
        </w:rPr>
        <w:t>PowerTech will post the final cases by September 30, 2022</w:t>
      </w:r>
    </w:p>
    <w:p w:rsidR="006E2729" w:rsidRPr="006E2729" w:rsidP="006E2729">
      <w:pPr>
        <w:rPr>
          <w:rFonts w:ascii="Arial Narrow" w:hAnsi="Arial Narrow"/>
          <w:color w:val="000000" w:themeColor="text1"/>
        </w:rPr>
      </w:pPr>
    </w:p>
    <w:p w:rsidR="006E2729" w:rsidRPr="006E2729" w:rsidP="006E2729">
      <w:pPr>
        <w:pStyle w:val="ListParagraph"/>
        <w:numPr>
          <w:ilvl w:val="0"/>
          <w:numId w:val="46"/>
        </w:numPr>
        <w:rPr>
          <w:rFonts w:ascii="Arial Narrow" w:hAnsi="Arial Narrow"/>
          <w:color w:val="000000" w:themeColor="text1"/>
        </w:rPr>
      </w:pPr>
      <w:r w:rsidRPr="006E2729">
        <w:rPr>
          <w:rFonts w:ascii="Arial Narrow" w:hAnsi="Arial Narrow"/>
          <w:color w:val="000000" w:themeColor="text1"/>
        </w:rPr>
        <w:t>RTEP</w:t>
      </w:r>
    </w:p>
    <w:p w:rsidR="006E2729" w:rsidRPr="006E2729" w:rsidP="006E2729">
      <w:pPr>
        <w:pStyle w:val="ListParagraph"/>
        <w:numPr>
          <w:ilvl w:val="1"/>
          <w:numId w:val="46"/>
        </w:numPr>
        <w:rPr>
          <w:rFonts w:ascii="Arial Narrow" w:hAnsi="Arial Narrow"/>
          <w:color w:val="000000" w:themeColor="text1"/>
        </w:rPr>
      </w:pPr>
      <w:r w:rsidRPr="006E2729">
        <w:rPr>
          <w:rFonts w:ascii="Arial Narrow" w:hAnsi="Arial Narrow"/>
          <w:color w:val="000000" w:themeColor="text1"/>
        </w:rPr>
        <w:t>Dynamics</w:t>
      </w:r>
    </w:p>
    <w:p w:rsidR="006E2729" w:rsidRPr="006E2729" w:rsidP="006E2729">
      <w:pPr>
        <w:pStyle w:val="ListParagraph"/>
        <w:numPr>
          <w:ilvl w:val="2"/>
          <w:numId w:val="46"/>
        </w:numPr>
        <w:rPr>
          <w:rFonts w:ascii="Arial Narrow" w:hAnsi="Arial Narrow"/>
          <w:color w:val="000000" w:themeColor="text1"/>
        </w:rPr>
      </w:pPr>
      <w:r w:rsidRPr="006E2729">
        <w:rPr>
          <w:rFonts w:ascii="Arial Narrow" w:hAnsi="Arial Narrow"/>
          <w:color w:val="000000" w:themeColor="text1"/>
        </w:rPr>
        <w:t>Final 2022 series RTEP dynamic cases have been sent to PJM’s Transmission Planning  and Interconnection Analysis department</w:t>
      </w:r>
    </w:p>
    <w:p w:rsidR="006E2729" w:rsidRPr="006E2729" w:rsidP="006E2729">
      <w:pPr>
        <w:pStyle w:val="ListParagraph"/>
        <w:ind w:left="2160"/>
        <w:rPr>
          <w:rFonts w:ascii="Arial Narrow" w:hAnsi="Arial Narrow"/>
          <w:color w:val="000000" w:themeColor="text1"/>
        </w:rPr>
      </w:pPr>
    </w:p>
    <w:p w:rsidR="006E2729" w:rsidRPr="006E2729" w:rsidP="006E2729">
      <w:pPr>
        <w:pStyle w:val="ListParagraph"/>
        <w:numPr>
          <w:ilvl w:val="1"/>
          <w:numId w:val="46"/>
        </w:numPr>
        <w:rPr>
          <w:rFonts w:ascii="Arial Narrow" w:hAnsi="Arial Narrow"/>
          <w:color w:val="000000" w:themeColor="text1"/>
        </w:rPr>
      </w:pPr>
      <w:r w:rsidRPr="006E2729">
        <w:rPr>
          <w:rFonts w:ascii="Arial Narrow" w:hAnsi="Arial Narrow"/>
          <w:color w:val="000000" w:themeColor="text1"/>
        </w:rPr>
        <w:t>Short Circuit</w:t>
      </w:r>
    </w:p>
    <w:p w:rsidR="006E2729" w:rsidRPr="006E2729" w:rsidP="006E2729">
      <w:pPr>
        <w:pStyle w:val="ListParagraph"/>
        <w:numPr>
          <w:ilvl w:val="2"/>
          <w:numId w:val="46"/>
        </w:numPr>
        <w:rPr>
          <w:rFonts w:ascii="Arial Narrow" w:hAnsi="Arial Narrow"/>
          <w:color w:val="000000" w:themeColor="text1"/>
        </w:rPr>
      </w:pPr>
      <w:r w:rsidRPr="006E2729">
        <w:rPr>
          <w:rFonts w:ascii="Arial Narrow" w:hAnsi="Arial Narrow"/>
          <w:color w:val="000000" w:themeColor="text1"/>
        </w:rPr>
        <w:t>PJM is preparing for the 2023 series RTEP short circuit case build</w:t>
      </w:r>
    </w:p>
    <w:p w:rsidR="006E2729" w:rsidRPr="006E2729" w:rsidP="006E2729">
      <w:pPr>
        <w:pStyle w:val="ListParagraph"/>
        <w:numPr>
          <w:ilvl w:val="2"/>
          <w:numId w:val="46"/>
        </w:numPr>
        <w:rPr>
          <w:rFonts w:ascii="Arial Narrow" w:hAnsi="Arial Narrow"/>
          <w:color w:val="000000" w:themeColor="text1"/>
        </w:rPr>
      </w:pPr>
      <w:r w:rsidRPr="006E2729">
        <w:rPr>
          <w:rFonts w:ascii="Arial Narrow" w:hAnsi="Arial Narrow"/>
          <w:color w:val="000000" w:themeColor="text1"/>
        </w:rPr>
        <w:t xml:space="preserve">A proposed draft schedule for the 2023 series short circuit model build has been shared with the Transmission Owners for review </w:t>
      </w:r>
    </w:p>
    <w:p w:rsidR="006E2729" w:rsidRPr="006E2729" w:rsidP="006E2729">
      <w:pPr>
        <w:pStyle w:val="ListParagraph"/>
        <w:numPr>
          <w:ilvl w:val="2"/>
          <w:numId w:val="46"/>
        </w:numPr>
        <w:rPr>
          <w:rFonts w:ascii="Arial Narrow" w:hAnsi="Arial Narrow"/>
          <w:color w:val="000000" w:themeColor="text1"/>
        </w:rPr>
      </w:pPr>
      <w:r w:rsidRPr="006E2729">
        <w:rPr>
          <w:rFonts w:ascii="Arial Narrow" w:hAnsi="Arial Narrow"/>
          <w:color w:val="000000" w:themeColor="text1"/>
        </w:rPr>
        <w:t>PJM will send the Trial 0 case and files to the Transmission Owners in early September</w:t>
      </w:r>
    </w:p>
    <w:p w:rsidR="006E2729" w:rsidRPr="006E2729" w:rsidP="006E2729">
      <w:pPr>
        <w:pStyle w:val="ListParagraph"/>
        <w:ind w:left="2160"/>
        <w:rPr>
          <w:rFonts w:ascii="Arial Narrow" w:hAnsi="Arial Narrow"/>
          <w:color w:val="000000" w:themeColor="text1"/>
        </w:rPr>
      </w:pPr>
    </w:p>
    <w:p w:rsidR="006E2729" w:rsidRPr="006E2729" w:rsidP="006E2729">
      <w:pPr>
        <w:pStyle w:val="ListParagraph"/>
        <w:numPr>
          <w:ilvl w:val="1"/>
          <w:numId w:val="46"/>
        </w:numPr>
        <w:rPr>
          <w:rFonts w:ascii="Arial Narrow" w:hAnsi="Arial Narrow"/>
          <w:color w:val="000000" w:themeColor="text1"/>
        </w:rPr>
      </w:pPr>
      <w:r w:rsidRPr="006E2729">
        <w:rPr>
          <w:rFonts w:ascii="Arial Narrow" w:hAnsi="Arial Narrow"/>
          <w:color w:val="000000" w:themeColor="text1"/>
        </w:rPr>
        <w:t>Loadflow</w:t>
      </w:r>
    </w:p>
    <w:p w:rsidR="006E2729" w:rsidRPr="006E2729" w:rsidP="006E2729">
      <w:pPr>
        <w:pStyle w:val="ListParagraph"/>
        <w:numPr>
          <w:ilvl w:val="2"/>
          <w:numId w:val="46"/>
        </w:numPr>
        <w:rPr>
          <w:rFonts w:ascii="Arial Narrow" w:hAnsi="Arial Narrow"/>
          <w:color w:val="000000" w:themeColor="text1"/>
        </w:rPr>
      </w:pPr>
      <w:r w:rsidRPr="006E2729">
        <w:rPr>
          <w:rFonts w:ascii="Arial Narrow" w:hAnsi="Arial Narrow"/>
          <w:color w:val="000000" w:themeColor="text1"/>
        </w:rPr>
        <w:t>PJM provided the Model on Demand seed case to the Transmission Owners for review</w:t>
      </w:r>
    </w:p>
    <w:p w:rsidR="006E2729" w:rsidRPr="006E2729" w:rsidP="006E2729">
      <w:pPr>
        <w:pStyle w:val="ListParagraph"/>
        <w:numPr>
          <w:ilvl w:val="2"/>
          <w:numId w:val="46"/>
        </w:numPr>
        <w:rPr>
          <w:rFonts w:ascii="Arial Narrow" w:hAnsi="Arial Narrow"/>
          <w:color w:val="000000" w:themeColor="text1"/>
        </w:rPr>
      </w:pPr>
      <w:r w:rsidRPr="006E2729">
        <w:rPr>
          <w:rFonts w:ascii="Arial Narrow" w:hAnsi="Arial Narrow"/>
          <w:color w:val="000000" w:themeColor="text1"/>
        </w:rPr>
        <w:t>Transmission Owners to provide updates for the 2023 series RTEP case build in Model on Demand by September 23, 2022</w:t>
      </w:r>
    </w:p>
    <w:p w:rsidR="00BF3EC2" w:rsidRPr="006E2729" w:rsidP="00C708ED">
      <w:pPr>
        <w:rPr>
          <w:rFonts w:ascii="Arial Narrow" w:hAnsi="Arial Narrow"/>
          <w:color w:val="000000" w:themeColor="text1"/>
          <w:sz w:val="24"/>
        </w:rPr>
      </w:pPr>
    </w:p>
    <w:p w:rsidR="006E2729" w:rsidRPr="00E34723" w:rsidP="00E34723">
      <w:pPr>
        <w:rPr>
          <w:rFonts w:ascii="Arial Narrow" w:hAnsi="Arial Narrow"/>
          <w:bCs/>
          <w:u w:val="single"/>
        </w:rPr>
      </w:pPr>
      <w:r>
        <w:rPr>
          <w:rFonts w:ascii="Arial Narrow" w:hAnsi="Arial Narrow"/>
          <w:bCs/>
          <w:u w:val="single"/>
        </w:rPr>
        <w:t xml:space="preserve">Dynamic Line Ratings </w:t>
      </w:r>
      <w:r w:rsidRPr="003A3A9D">
        <w:rPr>
          <w:rFonts w:ascii="Arial Narrow" w:hAnsi="Arial Narrow"/>
          <w:bCs/>
          <w:u w:val="single"/>
        </w:rPr>
        <w:t>Task Force (DLRTF) Update</w:t>
      </w:r>
    </w:p>
    <w:p w:rsidR="007471CD" w:rsidP="00E34723">
      <w:pPr>
        <w:rPr>
          <w:rFonts w:ascii="Arial Narrow" w:hAnsi="Arial Narrow"/>
        </w:rPr>
      </w:pPr>
      <w:r>
        <w:rPr>
          <w:rFonts w:ascii="Arial Narrow" w:hAnsi="Arial Narrow"/>
        </w:rPr>
        <w:t xml:space="preserve">The first meeting of the DLRTF will be on September 30. The Task Force is assigned to the OC, but will also cover topics related to the PC and MIC. Information will be posted to the </w:t>
      </w:r>
      <w:hyperlink r:id="rId7" w:history="1">
        <w:r>
          <w:rPr>
            <w:rStyle w:val="Hyperlink"/>
            <w:rFonts w:ascii="Arial Narrow" w:hAnsi="Arial Narrow"/>
          </w:rPr>
          <w:t>DLRTF</w:t>
        </w:r>
      </w:hyperlink>
      <w:r>
        <w:rPr>
          <w:rFonts w:ascii="Arial Narrow" w:hAnsi="Arial Narrow"/>
        </w:rPr>
        <w:t xml:space="preserve"> page. </w:t>
      </w:r>
    </w:p>
    <w:p w:rsidR="00E34723" w:rsidP="00E34723">
      <w:pPr>
        <w:rPr>
          <w:rFonts w:ascii="Arial Narrow" w:hAnsi="Arial Narrow"/>
        </w:rPr>
      </w:pPr>
    </w:p>
    <w:p w:rsidR="00E34723" w:rsidRPr="00E34723" w:rsidP="00E34723">
      <w:pPr>
        <w:rPr>
          <w:rFonts w:ascii="Arial Narrow" w:hAnsi="Arial Narrow"/>
          <w:bCs/>
          <w:color w:val="FF0000"/>
          <w:u w:val="single"/>
        </w:rPr>
      </w:pPr>
      <w:r w:rsidRPr="00E34723">
        <w:rPr>
          <w:rFonts w:ascii="Arial Narrow" w:hAnsi="Arial Narrow"/>
          <w:bCs/>
          <w:color w:val="FF0000"/>
          <w:u w:val="single"/>
        </w:rPr>
        <w:t>Revised M3 Guidelines Posted</w:t>
      </w:r>
    </w:p>
    <w:p w:rsidR="00E34723" w:rsidRPr="00E34723" w:rsidP="00E34723">
      <w:pPr>
        <w:rPr>
          <w:rFonts w:ascii="Arial Narrow" w:hAnsi="Arial Narrow"/>
          <w:color w:val="FF0000"/>
        </w:rPr>
      </w:pPr>
      <w:r w:rsidRPr="00E34723">
        <w:rPr>
          <w:rFonts w:ascii="Arial Narrow" w:hAnsi="Arial Narrow"/>
          <w:color w:val="FF0000"/>
        </w:rPr>
        <w:t>The Transmission Owners have posted revised M3 Guidelines to the Planning portion of the pjm.com website under the heading</w:t>
      </w:r>
      <w:hyperlink r:id="rId8" w:history="1">
        <w:r w:rsidRPr="00E34723">
          <w:rPr>
            <w:rStyle w:val="Hyperlink"/>
            <w:rFonts w:ascii="Arial Narrow" w:hAnsi="Arial Narrow"/>
          </w:rPr>
          <w:t> Planning of Supplemental Projects</w:t>
        </w:r>
      </w:hyperlink>
      <w:r w:rsidRPr="00E34723">
        <w:rPr>
          <w:rFonts w:ascii="Arial Narrow" w:hAnsi="Arial Narrow"/>
          <w:color w:val="FF0000"/>
        </w:rPr>
        <w:t>. The Guidelines, which are subject to change by the TOs, provide general guidelines for the implementation of the M3 process.</w:t>
      </w:r>
    </w:p>
    <w:p w:rsidR="00BF3EC2" w:rsidP="00C708ED">
      <w:pPr>
        <w:rPr>
          <w:color w:val="1F497D"/>
          <w:sz w:val="24"/>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900"/>
        <w:gridCol w:w="2700"/>
        <w:gridCol w:w="1800"/>
        <w:gridCol w:w="1440"/>
      </w:tblGrid>
      <w:tr w:rsidTr="008628D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0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27F87" w:rsidRPr="003C3320" w:rsidP="001556DA">
            <w:pPr>
              <w:pStyle w:val="tableheading"/>
              <w:ind w:left="-23"/>
              <w:jc w:val="left"/>
              <w:rPr>
                <w:b/>
                <w:i w:val="0"/>
              </w:rPr>
            </w:pPr>
            <w:r w:rsidRPr="001E474A">
              <w:rPr>
                <w:b/>
                <w:i w:val="0"/>
                <w:iCs w:val="0"/>
                <w:kern w:val="28"/>
                <w:sz w:val="24"/>
                <w:szCs w:val="24"/>
              </w:rPr>
              <w:t>Future Meeting Dates and Materials</w:t>
            </w:r>
          </w:p>
        </w:tc>
        <w:tc>
          <w:tcPr>
            <w:tcW w:w="180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27F87" w:rsidRPr="00DA23DE" w:rsidP="001556DA">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440"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27F87" w:rsidRPr="00DA23DE" w:rsidP="001556DA">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8628D2">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327F87" w:rsidRPr="00BB6921" w:rsidP="001556DA">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27F87" w:rsidRPr="00BB6921" w:rsidP="001556DA">
            <w:pPr>
              <w:pStyle w:val="DisclaimerHeading"/>
              <w:rPr>
                <w:color w:val="auto"/>
                <w:sz w:val="19"/>
                <w:szCs w:val="19"/>
              </w:rPr>
            </w:pPr>
            <w:r w:rsidRPr="00BB6921">
              <w:rPr>
                <w:color w:val="auto"/>
                <w:sz w:val="19"/>
                <w:szCs w:val="19"/>
              </w:rPr>
              <w:t>Time</w:t>
            </w:r>
          </w:p>
        </w:tc>
        <w:tc>
          <w:tcPr>
            <w:tcW w:w="27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27F87" w:rsidRPr="00BB6921" w:rsidP="001556DA">
            <w:pPr>
              <w:pStyle w:val="DisclaimerHeading"/>
              <w:jc w:val="center"/>
              <w:rPr>
                <w:color w:val="auto"/>
                <w:sz w:val="19"/>
                <w:szCs w:val="19"/>
              </w:rPr>
            </w:pPr>
            <w:r>
              <w:rPr>
                <w:color w:val="auto"/>
                <w:sz w:val="19"/>
                <w:szCs w:val="19"/>
              </w:rPr>
              <w:t>Meeting (Location)</w:t>
            </w:r>
          </w:p>
        </w:tc>
        <w:tc>
          <w:tcPr>
            <w:tcW w:w="180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27F87" w:rsidRPr="00C10A93" w:rsidP="001556DA">
            <w:pPr>
              <w:pStyle w:val="DisclaimerHeading"/>
              <w:jc w:val="center"/>
              <w:rPr>
                <w:color w:val="FFFFFF" w:themeColor="background1"/>
                <w:sz w:val="19"/>
                <w:szCs w:val="19"/>
              </w:rPr>
            </w:pPr>
          </w:p>
        </w:tc>
        <w:tc>
          <w:tcPr>
            <w:tcW w:w="1440"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27F87" w:rsidRPr="00C10A93" w:rsidP="001556DA">
            <w:pPr>
              <w:pStyle w:val="DisclaimerHeading"/>
              <w:jc w:val="center"/>
              <w:rPr>
                <w:color w:val="FFFFFF" w:themeColor="background1"/>
                <w:sz w:val="19"/>
                <w:szCs w:val="19"/>
              </w:rPr>
            </w:pPr>
          </w:p>
        </w:tc>
      </w:tr>
      <w:tr w:rsidTr="008628D2">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C059C6" w:rsidP="00C059C6">
            <w:pPr>
              <w:pStyle w:val="AttendeesList"/>
              <w:jc w:val="left"/>
              <w:rPr>
                <w:i w:val="0"/>
                <w:sz w:val="16"/>
              </w:rPr>
            </w:pPr>
            <w:r>
              <w:rPr>
                <w:i w:val="0"/>
                <w:sz w:val="16"/>
              </w:rPr>
              <w:t>Tuesday,</w:t>
            </w:r>
          </w:p>
          <w:p w:rsidR="00C059C6" w:rsidRPr="00C059C6" w:rsidP="00C059C6">
            <w:pPr>
              <w:pStyle w:val="AttendeesList"/>
              <w:jc w:val="left"/>
              <w:rPr>
                <w:i w:val="0"/>
                <w:sz w:val="16"/>
              </w:rPr>
            </w:pPr>
            <w:r>
              <w:rPr>
                <w:i w:val="0"/>
                <w:sz w:val="16"/>
              </w:rPr>
              <w:t>October 4,2022</w:t>
            </w:r>
          </w:p>
        </w:tc>
        <w:tc>
          <w:tcPr>
            <w:tcW w:w="900" w:type="dxa"/>
            <w:tcBorders>
              <w:top w:val="single" w:sz="4" w:space="0" w:color="auto"/>
              <w:left w:val="single" w:sz="4" w:space="0" w:color="auto"/>
              <w:bottom w:val="single" w:sz="4" w:space="0" w:color="auto"/>
              <w:right w:val="single" w:sz="8" w:space="0" w:color="auto"/>
            </w:tcBorders>
            <w:vAlign w:val="center"/>
          </w:tcPr>
          <w:p w:rsidR="00C059C6" w:rsidRPr="00CF099B" w:rsidP="00C059C6">
            <w:pPr>
              <w:pStyle w:val="AttendeesList"/>
              <w:rPr>
                <w:sz w:val="16"/>
              </w:rPr>
            </w:pPr>
            <w:r w:rsidRPr="00CF099B">
              <w:rPr>
                <w:sz w:val="16"/>
              </w:rPr>
              <w:t xml:space="preserve">9:00 a.m. – 12:00 p.m.            </w:t>
            </w:r>
          </w:p>
        </w:tc>
        <w:tc>
          <w:tcPr>
            <w:tcW w:w="2700" w:type="dxa"/>
            <w:tcBorders>
              <w:top w:val="single" w:sz="4" w:space="0" w:color="auto"/>
              <w:left w:val="single" w:sz="8" w:space="0" w:color="auto"/>
              <w:bottom w:val="single" w:sz="4" w:space="0" w:color="auto"/>
              <w:right w:val="single" w:sz="8" w:space="0" w:color="auto"/>
            </w:tcBorders>
            <w:vAlign w:val="center"/>
          </w:tcPr>
          <w:p w:rsidR="00C059C6" w:rsidRPr="00CF099B" w:rsidP="00C059C6">
            <w:pPr>
              <w:pStyle w:val="AttendeesList"/>
              <w:rPr>
                <w:sz w:val="16"/>
              </w:rPr>
            </w:pPr>
            <w:r w:rsidRPr="00CF099B">
              <w:rPr>
                <w:sz w:val="16"/>
              </w:rPr>
              <w:t>Planning Committee   (TBD)</w:t>
            </w:r>
          </w:p>
        </w:tc>
        <w:tc>
          <w:tcPr>
            <w:tcW w:w="1800" w:type="dxa"/>
            <w:tcBorders>
              <w:top w:val="single" w:sz="4" w:space="0" w:color="auto"/>
              <w:left w:val="single" w:sz="4" w:space="0" w:color="auto"/>
              <w:bottom w:val="single" w:sz="4" w:space="0" w:color="auto"/>
              <w:right w:val="single" w:sz="4" w:space="0" w:color="auto"/>
            </w:tcBorders>
            <w:vAlign w:val="center"/>
          </w:tcPr>
          <w:p w:rsidR="00C059C6" w:rsidP="00C059C6">
            <w:pPr>
              <w:pStyle w:val="AttendeesList"/>
              <w:rPr>
                <w:sz w:val="16"/>
              </w:rPr>
            </w:pPr>
            <w:r>
              <w:rPr>
                <w:sz w:val="16"/>
              </w:rPr>
              <w:t>Thursday,</w:t>
            </w:r>
          </w:p>
          <w:p w:rsidR="00ED2ADC" w:rsidRPr="00CF099B" w:rsidP="00C059C6">
            <w:pPr>
              <w:pStyle w:val="AttendeesList"/>
              <w:rPr>
                <w:sz w:val="16"/>
              </w:rPr>
            </w:pPr>
            <w:r>
              <w:rPr>
                <w:sz w:val="16"/>
              </w:rPr>
              <w:t>September 22, 2022</w:t>
            </w:r>
          </w:p>
        </w:tc>
        <w:tc>
          <w:tcPr>
            <w:tcW w:w="1440" w:type="dxa"/>
            <w:tcBorders>
              <w:top w:val="single" w:sz="4" w:space="0" w:color="auto"/>
              <w:left w:val="single" w:sz="4" w:space="0" w:color="auto"/>
              <w:bottom w:val="single" w:sz="4" w:space="0" w:color="auto"/>
              <w:right w:val="single" w:sz="4" w:space="0" w:color="auto"/>
            </w:tcBorders>
            <w:vAlign w:val="center"/>
          </w:tcPr>
          <w:p w:rsidR="00C059C6" w:rsidP="00C059C6">
            <w:pPr>
              <w:pStyle w:val="AttendeesList"/>
              <w:rPr>
                <w:sz w:val="16"/>
              </w:rPr>
            </w:pPr>
            <w:r>
              <w:rPr>
                <w:sz w:val="16"/>
              </w:rPr>
              <w:t>Tuesday,</w:t>
            </w:r>
          </w:p>
          <w:p w:rsidR="00E3797C" w:rsidRPr="00CF099B" w:rsidP="00C059C6">
            <w:pPr>
              <w:pStyle w:val="AttendeesList"/>
              <w:rPr>
                <w:sz w:val="16"/>
              </w:rPr>
            </w:pPr>
            <w:r>
              <w:rPr>
                <w:sz w:val="16"/>
              </w:rPr>
              <w:t>September 27, 2022</w:t>
            </w:r>
          </w:p>
        </w:tc>
      </w:tr>
      <w:tr w:rsidTr="008628D2">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C059C6" w:rsidRPr="00E3797C" w:rsidP="00E3797C">
            <w:pPr>
              <w:pStyle w:val="AttendeesList"/>
              <w:jc w:val="left"/>
              <w:rPr>
                <w:i w:val="0"/>
                <w:sz w:val="16"/>
              </w:rPr>
            </w:pPr>
            <w:r w:rsidRPr="00E3797C">
              <w:rPr>
                <w:i w:val="0"/>
                <w:sz w:val="16"/>
              </w:rPr>
              <w:t>Tuesday,</w:t>
            </w:r>
          </w:p>
          <w:p w:rsidR="00C059C6" w:rsidRPr="00E3797C" w:rsidP="00E3797C">
            <w:pPr>
              <w:pStyle w:val="AttendeesList"/>
              <w:jc w:val="left"/>
              <w:rPr>
                <w:i w:val="0"/>
                <w:sz w:val="16"/>
              </w:rPr>
            </w:pPr>
            <w:r w:rsidRPr="00E3797C">
              <w:rPr>
                <w:i w:val="0"/>
                <w:sz w:val="16"/>
              </w:rPr>
              <w:t>November</w:t>
            </w:r>
            <w:r w:rsidRPr="00E3797C">
              <w:rPr>
                <w:i w:val="0"/>
                <w:sz w:val="16"/>
              </w:rPr>
              <w:t xml:space="preserve"> 1, 2022</w:t>
            </w:r>
          </w:p>
        </w:tc>
        <w:tc>
          <w:tcPr>
            <w:tcW w:w="900" w:type="dxa"/>
            <w:tcBorders>
              <w:top w:val="single" w:sz="4" w:space="0" w:color="auto"/>
              <w:left w:val="single" w:sz="4" w:space="0" w:color="auto"/>
              <w:bottom w:val="single" w:sz="4" w:space="0" w:color="auto"/>
              <w:right w:val="single" w:sz="8" w:space="0" w:color="auto"/>
            </w:tcBorders>
            <w:vAlign w:val="center"/>
          </w:tcPr>
          <w:p w:rsidR="00C059C6" w:rsidRPr="00CF099B" w:rsidP="00C059C6">
            <w:pPr>
              <w:pStyle w:val="AttendeesList"/>
              <w:rPr>
                <w:sz w:val="16"/>
              </w:rPr>
            </w:pPr>
            <w:r w:rsidRPr="00CF099B">
              <w:rPr>
                <w:sz w:val="16"/>
              </w:rPr>
              <w:t xml:space="preserve">9:00 a.m. – 12:00 p.m.            </w:t>
            </w:r>
          </w:p>
        </w:tc>
        <w:tc>
          <w:tcPr>
            <w:tcW w:w="2700" w:type="dxa"/>
            <w:tcBorders>
              <w:top w:val="single" w:sz="4" w:space="0" w:color="auto"/>
              <w:left w:val="single" w:sz="8" w:space="0" w:color="auto"/>
              <w:bottom w:val="single" w:sz="4" w:space="0" w:color="auto"/>
              <w:right w:val="single" w:sz="8" w:space="0" w:color="auto"/>
            </w:tcBorders>
            <w:vAlign w:val="center"/>
          </w:tcPr>
          <w:p w:rsidR="00C059C6" w:rsidRPr="00CF099B" w:rsidP="00C059C6">
            <w:pPr>
              <w:pStyle w:val="AttendeesList"/>
              <w:rPr>
                <w:sz w:val="16"/>
              </w:rPr>
            </w:pPr>
            <w:r w:rsidRPr="00CF099B">
              <w:rPr>
                <w:sz w:val="16"/>
              </w:rPr>
              <w:t>Planning Committee   (TBD)</w:t>
            </w:r>
          </w:p>
        </w:tc>
        <w:tc>
          <w:tcPr>
            <w:tcW w:w="1800" w:type="dxa"/>
            <w:tcBorders>
              <w:top w:val="single" w:sz="4" w:space="0" w:color="auto"/>
              <w:left w:val="single" w:sz="4" w:space="0" w:color="auto"/>
              <w:bottom w:val="single" w:sz="4" w:space="0" w:color="auto"/>
              <w:right w:val="single" w:sz="4" w:space="0" w:color="auto"/>
            </w:tcBorders>
            <w:vAlign w:val="center"/>
          </w:tcPr>
          <w:p w:rsidR="00ED2ADC" w:rsidP="00C059C6">
            <w:pPr>
              <w:pStyle w:val="AttendeesList"/>
              <w:rPr>
                <w:sz w:val="16"/>
              </w:rPr>
            </w:pPr>
            <w:r>
              <w:rPr>
                <w:sz w:val="16"/>
              </w:rPr>
              <w:t>Thursday,</w:t>
            </w:r>
          </w:p>
          <w:p w:rsidR="00ED2ADC" w:rsidRPr="00CF099B" w:rsidP="00C059C6">
            <w:pPr>
              <w:pStyle w:val="AttendeesList"/>
              <w:rPr>
                <w:sz w:val="16"/>
              </w:rPr>
            </w:pPr>
            <w:r>
              <w:rPr>
                <w:sz w:val="16"/>
              </w:rPr>
              <w:t>October 20, 2022</w:t>
            </w:r>
          </w:p>
        </w:tc>
        <w:tc>
          <w:tcPr>
            <w:tcW w:w="1440" w:type="dxa"/>
            <w:tcBorders>
              <w:top w:val="single" w:sz="4" w:space="0" w:color="auto"/>
              <w:left w:val="single" w:sz="4" w:space="0" w:color="auto"/>
              <w:bottom w:val="single" w:sz="4" w:space="0" w:color="auto"/>
              <w:right w:val="single" w:sz="4" w:space="0" w:color="auto"/>
            </w:tcBorders>
            <w:vAlign w:val="center"/>
          </w:tcPr>
          <w:p w:rsidR="00C059C6" w:rsidP="00C059C6">
            <w:pPr>
              <w:pStyle w:val="AttendeesList"/>
              <w:rPr>
                <w:sz w:val="16"/>
              </w:rPr>
            </w:pPr>
            <w:r>
              <w:rPr>
                <w:sz w:val="16"/>
              </w:rPr>
              <w:t>Tuesday,</w:t>
            </w:r>
          </w:p>
          <w:p w:rsidR="00E3797C" w:rsidRPr="00CF099B" w:rsidP="00C059C6">
            <w:pPr>
              <w:pStyle w:val="AttendeesList"/>
              <w:rPr>
                <w:sz w:val="16"/>
              </w:rPr>
            </w:pPr>
            <w:r>
              <w:rPr>
                <w:sz w:val="16"/>
              </w:rPr>
              <w:t>October 25, 2022</w:t>
            </w:r>
          </w:p>
        </w:tc>
      </w:tr>
      <w:tr w:rsidTr="008628D2">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C059C6" w:rsidRPr="00E3797C" w:rsidP="00E3797C">
            <w:pPr>
              <w:pStyle w:val="AttendeesList"/>
              <w:jc w:val="left"/>
              <w:rPr>
                <w:i w:val="0"/>
                <w:sz w:val="16"/>
              </w:rPr>
            </w:pPr>
            <w:r w:rsidRPr="00E3797C">
              <w:rPr>
                <w:i w:val="0"/>
                <w:sz w:val="16"/>
              </w:rPr>
              <w:t>Tuesday,</w:t>
            </w:r>
          </w:p>
          <w:p w:rsidR="00C059C6" w:rsidRPr="00E3797C" w:rsidP="00E3797C">
            <w:pPr>
              <w:pStyle w:val="AttendeesList"/>
              <w:jc w:val="left"/>
              <w:rPr>
                <w:i w:val="0"/>
                <w:sz w:val="16"/>
              </w:rPr>
            </w:pPr>
            <w:r w:rsidRPr="00E3797C">
              <w:rPr>
                <w:i w:val="0"/>
                <w:sz w:val="16"/>
              </w:rPr>
              <w:t>December 6,2022</w:t>
            </w:r>
          </w:p>
        </w:tc>
        <w:tc>
          <w:tcPr>
            <w:tcW w:w="900" w:type="dxa"/>
            <w:tcBorders>
              <w:top w:val="single" w:sz="4" w:space="0" w:color="auto"/>
              <w:left w:val="single" w:sz="4" w:space="0" w:color="auto"/>
              <w:bottom w:val="single" w:sz="4" w:space="0" w:color="auto"/>
              <w:right w:val="single" w:sz="8" w:space="0" w:color="auto"/>
            </w:tcBorders>
            <w:vAlign w:val="center"/>
          </w:tcPr>
          <w:p w:rsidR="00C059C6" w:rsidRPr="00CF099B" w:rsidP="00C059C6">
            <w:pPr>
              <w:pStyle w:val="AttendeesList"/>
              <w:rPr>
                <w:sz w:val="16"/>
              </w:rPr>
            </w:pPr>
            <w:r w:rsidRPr="00CF099B">
              <w:rPr>
                <w:sz w:val="16"/>
              </w:rPr>
              <w:t xml:space="preserve">9:00 a.m. – 12:00 p.m.            </w:t>
            </w:r>
          </w:p>
        </w:tc>
        <w:tc>
          <w:tcPr>
            <w:tcW w:w="2700" w:type="dxa"/>
            <w:tcBorders>
              <w:top w:val="single" w:sz="4" w:space="0" w:color="auto"/>
              <w:left w:val="single" w:sz="8" w:space="0" w:color="auto"/>
              <w:bottom w:val="single" w:sz="4" w:space="0" w:color="auto"/>
              <w:right w:val="single" w:sz="8" w:space="0" w:color="auto"/>
            </w:tcBorders>
            <w:vAlign w:val="center"/>
          </w:tcPr>
          <w:p w:rsidR="00C059C6" w:rsidRPr="00CF099B" w:rsidP="00C059C6">
            <w:pPr>
              <w:pStyle w:val="AttendeesList"/>
              <w:rPr>
                <w:sz w:val="16"/>
              </w:rPr>
            </w:pPr>
            <w:r w:rsidRPr="00CF099B">
              <w:rPr>
                <w:sz w:val="16"/>
              </w:rPr>
              <w:t>Planning Committee   (TBD)</w:t>
            </w:r>
          </w:p>
        </w:tc>
        <w:tc>
          <w:tcPr>
            <w:tcW w:w="1800" w:type="dxa"/>
            <w:tcBorders>
              <w:top w:val="single" w:sz="4" w:space="0" w:color="auto"/>
              <w:left w:val="single" w:sz="4" w:space="0" w:color="auto"/>
              <w:bottom w:val="single" w:sz="4" w:space="0" w:color="auto"/>
              <w:right w:val="single" w:sz="4" w:space="0" w:color="auto"/>
            </w:tcBorders>
            <w:vAlign w:val="center"/>
          </w:tcPr>
          <w:p w:rsidR="00C059C6" w:rsidP="00C059C6">
            <w:pPr>
              <w:pStyle w:val="AttendeesList"/>
              <w:rPr>
                <w:sz w:val="16"/>
              </w:rPr>
            </w:pPr>
            <w:r>
              <w:rPr>
                <w:sz w:val="16"/>
              </w:rPr>
              <w:t>We</w:t>
            </w:r>
            <w:r w:rsidR="00B333C7">
              <w:rPr>
                <w:sz w:val="16"/>
              </w:rPr>
              <w:t>dne</w:t>
            </w:r>
            <w:r>
              <w:rPr>
                <w:sz w:val="16"/>
              </w:rPr>
              <w:t>sday</w:t>
            </w:r>
          </w:p>
          <w:p w:rsidR="00ED2ADC" w:rsidRPr="00CF099B" w:rsidP="00C059C6">
            <w:pPr>
              <w:pStyle w:val="AttendeesList"/>
              <w:rPr>
                <w:sz w:val="16"/>
              </w:rPr>
            </w:pPr>
            <w:r>
              <w:rPr>
                <w:sz w:val="16"/>
              </w:rPr>
              <w:t>November 23, 2022</w:t>
            </w:r>
          </w:p>
        </w:tc>
        <w:tc>
          <w:tcPr>
            <w:tcW w:w="1440" w:type="dxa"/>
            <w:tcBorders>
              <w:top w:val="single" w:sz="4" w:space="0" w:color="auto"/>
              <w:left w:val="single" w:sz="4" w:space="0" w:color="auto"/>
              <w:bottom w:val="single" w:sz="4" w:space="0" w:color="auto"/>
              <w:right w:val="single" w:sz="4" w:space="0" w:color="auto"/>
            </w:tcBorders>
            <w:vAlign w:val="center"/>
          </w:tcPr>
          <w:p w:rsidR="00C059C6" w:rsidP="00C059C6">
            <w:pPr>
              <w:pStyle w:val="AttendeesList"/>
              <w:rPr>
                <w:sz w:val="16"/>
              </w:rPr>
            </w:pPr>
            <w:r>
              <w:rPr>
                <w:sz w:val="16"/>
              </w:rPr>
              <w:t>Tuesday,</w:t>
            </w:r>
          </w:p>
          <w:p w:rsidR="00E3797C" w:rsidRPr="00CF099B" w:rsidP="00C059C6">
            <w:pPr>
              <w:pStyle w:val="AttendeesList"/>
              <w:rPr>
                <w:sz w:val="16"/>
              </w:rPr>
            </w:pPr>
            <w:r>
              <w:rPr>
                <w:sz w:val="16"/>
              </w:rPr>
              <w:t>November 29, 2022</w:t>
            </w:r>
          </w:p>
        </w:tc>
      </w:tr>
    </w:tbl>
    <w:p w:rsidR="000008F8" w:rsidP="00730CBB">
      <w:pPr>
        <w:pStyle w:val="Author"/>
      </w:pPr>
    </w:p>
    <w:p w:rsidR="00BE2599" w:rsidP="00730CBB">
      <w:pPr>
        <w:pStyle w:val="Author"/>
      </w:pPr>
      <w:r>
        <w:t>A</w:t>
      </w:r>
      <w:r w:rsidR="00B022A8">
        <w:t xml:space="preserve">uthor: </w:t>
      </w:r>
      <w:r w:rsidR="00E9609F">
        <w:t>Marilyn Jayachandran</w:t>
      </w:r>
    </w:p>
    <w:p w:rsidR="00C708ED" w:rsidP="00730CBB">
      <w:pPr>
        <w:pStyle w:val="Author"/>
      </w:pPr>
    </w:p>
    <w:p w:rsidR="00B022A8" w:rsidRPr="00B62597" w:rsidP="00B022A8">
      <w:pPr>
        <w:pStyle w:val="DisclaimerHeading"/>
      </w:pPr>
      <w:r>
        <w:t>Anti</w:t>
      </w:r>
      <w:r w:rsidRPr="00B62597">
        <w:t>trust:</w:t>
      </w:r>
    </w:p>
    <w:p w:rsidR="00B022A8" w:rsidRPr="00B62597" w:rsidP="00B022A8">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F212CD" w:rsidRPr="007179D4" w:rsidP="00B022A8">
      <w:pPr>
        <w:pStyle w:val="DisclosureTitle"/>
        <w:rPr>
          <w:sz w:val="8"/>
          <w:szCs w:val="8"/>
        </w:rPr>
      </w:pPr>
    </w:p>
    <w:p w:rsidR="000649E0" w:rsidP="00B022A8">
      <w:pPr>
        <w:pStyle w:val="DisclosureTitle"/>
      </w:pPr>
    </w:p>
    <w:p w:rsidR="00B022A8" w:rsidRPr="00B62597" w:rsidP="00B022A8">
      <w:pPr>
        <w:pStyle w:val="DisclosureTitle"/>
      </w:pPr>
      <w:r w:rsidRPr="00B62597">
        <w:t>Code of Conduct:</w:t>
      </w:r>
    </w:p>
    <w:p w:rsidR="00B022A8" w:rsidRPr="00B62597" w:rsidP="00B022A8">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022A8" w:rsidRPr="00B62597" w:rsidP="00B022A8">
      <w:pPr>
        <w:rPr>
          <w:rFonts w:ascii="Arial Narrow" w:eastAsia="Times New Roman" w:hAnsi="Arial Narrow" w:cs="Times New Roman"/>
          <w:sz w:val="18"/>
          <w:szCs w:val="18"/>
        </w:rPr>
      </w:pPr>
    </w:p>
    <w:p w:rsidR="00B022A8" w:rsidRPr="00B62597" w:rsidP="00B022A8">
      <w:pPr>
        <w:pStyle w:val="DisclosureTitle"/>
      </w:pPr>
      <w:r w:rsidRPr="00B62597">
        <w:t xml:space="preserve">Public Meetings/Media Participation: </w:t>
      </w:r>
    </w:p>
    <w:p w:rsidR="00B022A8" w:rsidP="00B022A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022A8" w:rsidP="00B022A8">
      <w:pPr>
        <w:pStyle w:val="DisclaimerHeading"/>
        <w:spacing w:before="240"/>
      </w:pPr>
      <w:r>
        <w:t>Participant Identification in WebEx:</w:t>
      </w:r>
    </w:p>
    <w:p w:rsidR="00B022A8" w:rsidP="00B022A8">
      <w:pPr>
        <w:pStyle w:val="DisclaimerBodyCopy"/>
      </w:pPr>
      <w:r>
        <w:t>When logging into the WebEx desktop client, please enter your real first and last name as well as a valid email address. Be sure to select the “call me” option.</w:t>
      </w:r>
    </w:p>
    <w:p w:rsidR="000A642F" w:rsidP="00B022A8">
      <w:pPr>
        <w:pStyle w:val="DisclaimerBodyCopy"/>
      </w:pPr>
      <w:r>
        <w:t>PJM support staff continuously monitors WebEx connections during stakeholder meetings. Anonymous users or those using false usernames or emails will be dropped from the teleconference.</w:t>
      </w:r>
    </w:p>
    <w:p w:rsidR="000649E0" w:rsidP="00B022A8">
      <w:pPr>
        <w:pStyle w:val="DisclaimerBodyCopy"/>
      </w:pPr>
    </w:p>
    <w:p w:rsidR="00B022A8" w:rsidP="00B022A8">
      <w:pPr>
        <w:pStyle w:val="DisclaimerHeading"/>
      </w:pPr>
      <w:r w:rsidRPr="006A49D2">
        <w:rPr>
          <w:noProof/>
        </w:rPr>
        <w:drawing>
          <wp:inline distT="0" distB="0" distL="0" distR="0">
            <wp:extent cx="5943600" cy="348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a:stretch>
                      <a:fillRect/>
                    </a:stretch>
                  </pic:blipFill>
                  <pic:spPr>
                    <a:xfrm>
                      <a:off x="0" y="0"/>
                      <a:ext cx="5943600" cy="3486150"/>
                    </a:xfrm>
                    <a:prstGeom prst="rect">
                      <a:avLst/>
                    </a:prstGeom>
                  </pic:spPr>
                </pic:pic>
              </a:graphicData>
            </a:graphic>
          </wp:inline>
        </w:drawing>
      </w:r>
    </w:p>
    <w:p w:rsidR="00B022A8" w:rsidP="00B022A8">
      <w:pPr>
        <w:pStyle w:val="DisclaimerHeading"/>
      </w:pPr>
    </w:p>
    <w:p w:rsidR="00B022A8" w:rsidP="00B022A8">
      <w:pPr>
        <w:pStyle w:val="DisclaimerHeading"/>
      </w:pPr>
      <w:r w:rsidRPr="00581A41">
        <w:rPr>
          <w:noProof/>
        </w:rPr>
        <w:drawing>
          <wp:inline distT="0" distB="0" distL="0" distR="0">
            <wp:extent cx="5573795" cy="10495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11"/>
                    <a:stretch>
                      <a:fillRect/>
                    </a:stretch>
                  </pic:blipFill>
                  <pic:spPr>
                    <a:xfrm>
                      <a:off x="0" y="0"/>
                      <a:ext cx="5593080" cy="1053203"/>
                    </a:xfrm>
                    <a:prstGeom prst="rect">
                      <a:avLst/>
                    </a:prstGeom>
                  </pic:spPr>
                </pic:pic>
              </a:graphicData>
            </a:graphic>
          </wp:inline>
        </w:drawing>
      </w:r>
    </w:p>
    <w:p w:rsidR="0057441E" w:rsidP="00B022A8">
      <w:pPr>
        <w:pStyle w:val="MeetingDetails"/>
      </w:pPr>
      <w:r>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-101600</wp:posOffset>
                </wp:positionH>
                <wp:positionV relativeFrom="paragraph">
                  <wp:posOffset>198424</wp:posOffset>
                </wp:positionV>
                <wp:extent cx="5943600" cy="57150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715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5pt;margin-top:15.6pt;margin-left:-8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Sect="00F15DE2">
      <w:headerReference w:type="even" r:id="rId13"/>
      <w:headerReference w:type="default" r:id="rId14"/>
      <w:footerReference w:type="even" r:id="rId15"/>
      <w:footerReference w:type="default" r:id="rId16"/>
      <w:headerReference w:type="first" r:id="rId17"/>
      <w:footerReference w:type="first" r:id="rId18"/>
      <w:pgSz w:w="12240" w:h="15840"/>
      <w:pgMar w:top="2358" w:right="1440" w:bottom="1260" w:left="1440" w:header="720" w:footer="75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30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07DA5">
      <w:rPr>
        <w:rStyle w:val="PageNumber"/>
        <w:noProof/>
      </w:rPr>
      <w:t>2</w:t>
    </w:r>
    <w:r>
      <w:rPr>
        <w:rStyle w:val="PageNumber"/>
      </w:rPr>
      <w:fldChar w:fldCharType="end"/>
    </w:r>
  </w:p>
  <w:bookmarkStart w:id="1" w:name="OLE_LINK1"/>
  <w:p w:rsidR="00885EB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bookmarkEnd w:id="1"/>
    <w:r w:rsidRPr="00C740C4" w:rsidR="00C740C4">
      <w:rPr>
        <w:rFonts w:ascii="Arial Narrow" w:hAnsi="Arial Narrow"/>
        <w:sz w:val="20"/>
      </w:rPr>
      <w:t xml:space="preserve"> </w:t>
    </w:r>
    <w:r w:rsidRPr="00DB29E9" w:rsidR="00C740C4">
      <w:rPr>
        <w:rFonts w:ascii="Arial Narrow" w:hAnsi="Arial Narrow"/>
        <w:sz w:val="20"/>
      </w:rPr>
      <w:t>PJM</w:t>
    </w:r>
    <w:r w:rsidR="00C740C4">
      <w:rPr>
        <w:rFonts w:ascii="Arial Narrow" w:hAnsi="Arial Narrow"/>
        <w:sz w:val="20"/>
      </w:rPr>
      <w:t xml:space="preserve"> </w:t>
    </w:r>
    <w:r w:rsidRPr="00DB29E9" w:rsidR="00C740C4">
      <w:rPr>
        <w:rFonts w:ascii="Arial Narrow" w:hAnsi="Arial Narrow"/>
        <w:sz w:val="20"/>
      </w:rPr>
      <w:t>©</w:t>
    </w:r>
    <w:r w:rsidR="00C740C4">
      <w:rPr>
        <w:rFonts w:ascii="Arial Narrow" w:hAnsi="Arial Narrow"/>
        <w:sz w:val="20"/>
      </w:rPr>
      <w:t xml:space="preserve"> </w:t>
    </w:r>
    <w:r w:rsidRPr="00DB29E9" w:rsidR="00C740C4">
      <w:rPr>
        <w:rFonts w:ascii="Arial Narrow" w:hAnsi="Arial Narrow"/>
        <w:sz w:val="20"/>
      </w:rPr>
      <w:t>20</w:t>
    </w:r>
    <w:r w:rsidR="00C740C4">
      <w:rPr>
        <w:rFonts w:ascii="Arial Narrow" w:hAnsi="Arial Narrow"/>
        <w:sz w:val="20"/>
      </w:rPr>
      <w:t>2</w:t>
    </w:r>
    <w:r w:rsidR="00613FA9">
      <w:rPr>
        <w:rFonts w:ascii="Arial Narrow" w:hAnsi="Arial Narrow"/>
        <w:sz w:val="20"/>
      </w:rPr>
      <w:t>2</w:t>
    </w:r>
  </w:p>
  <w:p w:rsidR="0023036D" w:rsidRPr="00F15DE2">
    <w:pPr>
      <w:pStyle w:val="Footer"/>
      <w:rPr>
        <w:rFonts w:ascii="Arial Narrow" w:hAnsi="Arial Narrow"/>
        <w:sz w:val="20"/>
      </w:rPr>
    </w:pPr>
    <w:r>
      <w:rPr>
        <w:rFonts w:ascii="Arial Narrow" w:hAnsi="Arial Narrow"/>
        <w:sz w:val="20"/>
      </w:rPr>
      <w:tab/>
      <w:t>For Public Use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41D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4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2428" w:rsidP="006F6E12">
    <w:pPr>
      <w:pStyle w:val="PostingDate"/>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4C34A5" w:rsidRPr="0091454F" w:rsidP="00407BFB">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4C34A5" w:rsidRPr="0091454F" w:rsidP="00407BFB">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E34723">
      <w:t>September 2</w:t>
    </w:r>
    <w:r w:rsidR="002D21B9">
      <w:t xml:space="preserve">, </w:t>
    </w:r>
    <w:r w:rsidR="00681959">
      <w:t>202</w:t>
    </w:r>
    <w:r w:rsidR="00613FA9">
      <w:t>2</w:t>
    </w:r>
  </w:p>
  <w:p w:rsidR="0023036D" w:rsidRPr="006F6E12" w:rsidP="006F6E12">
    <w:pPr>
      <w:pStyle w:val="PostingDate"/>
    </w:pPr>
    <w:r>
      <w:t xml:space="preserve"> </w:t>
    </w:r>
    <w:r w:rsidRPr="00F4190F">
      <w:rPr>
        <w:sz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23036D" w:rsidRPr="001D3B68" w:rsidP="00712CAA">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23036D" w:rsidRPr="001D3B68" w:rsidP="00712CAA">
                    <w:pPr>
                      <w:pStyle w:val="HeaderTitle"/>
                      <w:jc w:val="center"/>
                      <w:rPr>
                        <w:rFonts w:ascii="Arial Narrow" w:hAnsi="Arial Narrow"/>
                        <w: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4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0C5216"/>
    <w:multiLevelType w:val="hybridMultilevel"/>
    <w:tmpl w:val="E216E1B6"/>
    <w:lvl w:ilvl="0">
      <w:start w:val="1"/>
      <w:numFmt w:val="upperLetter"/>
      <w:lvlText w:val="%1."/>
      <w:lvlJc w:val="left"/>
      <w:pPr>
        <w:ind w:left="1080" w:hanging="360"/>
      </w:pPr>
      <w:rPr>
        <w:rFonts w:hint="default"/>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6D35A42"/>
    <w:multiLevelType w:val="hybridMultilevel"/>
    <w:tmpl w:val="1046C7C0"/>
    <w:lvl w:ilvl="0">
      <w:start w:val="5"/>
      <w:numFmt w:val="decimal"/>
      <w:lvlText w:val="%1."/>
      <w:lvlJc w:val="left"/>
      <w:pPr>
        <w:ind w:left="360" w:hanging="360"/>
      </w:pPr>
      <w:rPr>
        <w:rFonts w:hint="default"/>
        <w:b w:val="0"/>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25D062DF"/>
    <w:multiLevelType w:val="hybridMultilevel"/>
    <w:tmpl w:val="3126EB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31E86087"/>
    <w:multiLevelType w:val="hybridMultilevel"/>
    <w:tmpl w:val="C21642C2"/>
    <w:lvl w:ilvl="0">
      <w:start w:val="1"/>
      <w:numFmt w:val="decimal"/>
      <w:pStyle w:val="ListSubhead1"/>
      <w:lvlText w:val="%1."/>
      <w:lvlJc w:val="left"/>
      <w:pPr>
        <w:ind w:left="450" w:hanging="360"/>
      </w:pPr>
      <w:rPr>
        <w:b w:val="0"/>
        <w:color w:val="auto"/>
      </w:rPr>
    </w:lvl>
    <w:lvl w:ilvl="1">
      <w:start w:val="1"/>
      <w:numFmt w:val="lowerLetter"/>
      <w:lvlText w:val="%2."/>
      <w:lvlJc w:val="left"/>
      <w:pPr>
        <w:ind w:left="-8838" w:hanging="72"/>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5">
    <w:nsid w:val="41761501"/>
    <w:multiLevelType w:val="hybridMultilevel"/>
    <w:tmpl w:val="964C62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3F25286"/>
    <w:multiLevelType w:val="hybridMultilevel"/>
    <w:tmpl w:val="3AFAF094"/>
    <w:lvl w:ilvl="0">
      <w:start w:val="10"/>
      <w:numFmt w:val="decimal"/>
      <w:lvlText w:val="%1."/>
      <w:lvlJc w:val="left"/>
      <w:pPr>
        <w:ind w:left="450" w:hanging="360"/>
      </w:pPr>
      <w:rPr>
        <w:rFonts w:hint="default"/>
        <w:b w:val="0"/>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7">
    <w:nsid w:val="48E82206"/>
    <w:multiLevelType w:val="hybridMultilevel"/>
    <w:tmpl w:val="D5001980"/>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Times New Roman"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Times New Roman"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Times New Roman" w:hint="default"/>
      </w:rPr>
    </w:lvl>
    <w:lvl w:ilvl="8">
      <w:start w:val="1"/>
      <w:numFmt w:val="bullet"/>
      <w:lvlText w:val=""/>
      <w:lvlJc w:val="left"/>
      <w:pPr>
        <w:ind w:left="7920" w:hanging="360"/>
      </w:pPr>
      <w:rPr>
        <w:rFonts w:ascii="Wingdings" w:hAnsi="Wingdings" w:hint="default"/>
      </w:rPr>
    </w:lvl>
  </w:abstractNum>
  <w:abstractNum w:abstractNumId="8">
    <w:nsid w:val="4A706951"/>
    <w:multiLevelType w:val="hybridMultilevel"/>
    <w:tmpl w:val="253E0238"/>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50395BF3"/>
    <w:multiLevelType w:val="hybridMultilevel"/>
    <w:tmpl w:val="0A800AE4"/>
    <w:lvl w:ilvl="0">
      <w:start w:val="1"/>
      <w:numFmt w:val="decimal"/>
      <w:lvlText w:val="%1."/>
      <w:lvlJc w:val="left"/>
      <w:pPr>
        <w:ind w:left="360" w:hanging="360"/>
      </w:pPr>
      <w:rPr>
        <w:rFonts w:ascii="Arial Narrow" w:hAnsi="Arial Narrow" w:hint="default"/>
        <w:b w:val="0"/>
        <w:color w:val="auto"/>
        <w:sz w:val="24"/>
        <w:szCs w:val="24"/>
      </w:rPr>
    </w:lvl>
    <w:lvl w:ilvl="1">
      <w:start w:val="1"/>
      <w:numFmt w:val="upperLetter"/>
      <w:lvlText w:val="%2."/>
      <w:lvlJc w:val="left"/>
      <w:pPr>
        <w:ind w:left="1080" w:hanging="360"/>
      </w:pPr>
      <w:rPr>
        <w:rFonts w:hint="default"/>
        <w:b w:val="0"/>
        <w:color w:val="FF0000"/>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5C6A13E3"/>
    <w:multiLevelType w:val="hybridMultilevel"/>
    <w:tmpl w:val="407C2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B057D8F"/>
    <w:multiLevelType w:val="hybridMultilevel"/>
    <w:tmpl w:val="46B0431A"/>
    <w:lvl w:ilvl="0">
      <w:start w:val="1"/>
      <w:numFmt w:val="decimal"/>
      <w:lvlText w:val="%1."/>
      <w:lvlJc w:val="left"/>
      <w:pPr>
        <w:ind w:left="360" w:hanging="360"/>
      </w:pPr>
    </w:lvl>
    <w:lvl w:ilvl="1">
      <w:start w:val="1"/>
      <w:numFmt w:val="upp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70DC67F2"/>
    <w:multiLevelType w:val="hybridMultilevel"/>
    <w:tmpl w:val="1E0CF89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745413E5"/>
    <w:multiLevelType w:val="hybridMultilevel"/>
    <w:tmpl w:val="FD041468"/>
    <w:lvl w:ilvl="0">
      <w:start w:val="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E7F1474"/>
    <w:multiLevelType w:val="hybridMultilevel"/>
    <w:tmpl w:val="44DAB16A"/>
    <w:lvl w:ilvl="0">
      <w:start w:val="12"/>
      <w:numFmt w:val="decimal"/>
      <w:lvlText w:val="%1."/>
      <w:lvlJc w:val="left"/>
      <w:pPr>
        <w:ind w:left="450" w:hanging="360"/>
      </w:pPr>
      <w:rPr>
        <w:rFonts w:hint="default"/>
        <w:b w:val="0"/>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num w:numId="1">
    <w:abstractNumId w:val="0"/>
  </w:num>
  <w:num w:numId="2">
    <w:abstractNumId w:val="4"/>
  </w:num>
  <w:num w:numId="3">
    <w:abstractNumId w:val="9"/>
  </w:num>
  <w:num w:numId="4">
    <w:abstractNumId w:val="3"/>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3"/>
  </w:num>
  <w:num w:numId="10">
    <w:abstractNumId w:val="1"/>
  </w:num>
  <w:num w:numId="11">
    <w:abstractNumId w:val="3"/>
  </w:num>
  <w:num w:numId="12">
    <w:abstractNumId w:val="4"/>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4"/>
  </w:num>
  <w:num w:numId="17">
    <w:abstractNumId w:val="4"/>
  </w:num>
  <w:num w:numId="18">
    <w:abstractNumId w:val="12"/>
  </w:num>
  <w:num w:numId="19">
    <w:abstractNumId w:val="4"/>
  </w:num>
  <w:num w:numId="20">
    <w:abstractNumId w:val="4"/>
  </w:num>
  <w:num w:numId="21">
    <w:abstractNumId w:val="4"/>
  </w:num>
  <w:num w:numId="22">
    <w:abstractNumId w:val="4"/>
  </w:num>
  <w:num w:numId="23">
    <w:abstractNumId w:val="4"/>
  </w:num>
  <w:num w:numId="24">
    <w:abstractNumId w:val="3"/>
  </w:num>
  <w:num w:numId="25">
    <w:abstractNumId w:val="4"/>
  </w:num>
  <w:num w:numId="26">
    <w:abstractNumId w:val="4"/>
  </w:num>
  <w:num w:numId="27">
    <w:abstractNumId w:val="5"/>
  </w:num>
  <w:num w:numId="28">
    <w:abstractNumId w:val="4"/>
  </w:num>
  <w:num w:numId="29">
    <w:abstractNumId w:val="4"/>
  </w:num>
  <w:num w:numId="30">
    <w:abstractNumId w:val="4"/>
  </w:num>
  <w:num w:numId="31">
    <w:abstractNumId w:val="4"/>
  </w:num>
  <w:num w:numId="32">
    <w:abstractNumId w:val="3"/>
  </w:num>
  <w:num w:numId="33">
    <w:abstractNumId w:val="11"/>
  </w:num>
  <w:num w:numId="34">
    <w:abstractNumId w:val="4"/>
  </w:num>
  <w:num w:numId="35">
    <w:abstractNumId w:val="4"/>
  </w:num>
  <w:num w:numId="36">
    <w:abstractNumId w:val="13"/>
  </w:num>
  <w:num w:numId="37">
    <w:abstractNumId w:val="3"/>
  </w:num>
  <w:num w:numId="38">
    <w:abstractNumId w:val="2"/>
  </w:num>
  <w:num w:numId="39">
    <w:abstractNumId w:val="3"/>
  </w:num>
  <w:num w:numId="40">
    <w:abstractNumId w:val="8"/>
  </w:num>
  <w:num w:numId="41">
    <w:abstractNumId w:val="3"/>
  </w:num>
  <w:num w:numId="42">
    <w:abstractNumId w:val="6"/>
  </w:num>
  <w:num w:numId="43">
    <w:abstractNumId w:val="4"/>
  </w:num>
  <w:num w:numId="44">
    <w:abstractNumId w:val="4"/>
  </w:num>
  <w:num w:numId="45">
    <w:abstractNumId w:val="4"/>
  </w:num>
  <w:num w:numId="4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8F8"/>
    <w:rsid w:val="00000CFA"/>
    <w:rsid w:val="0000309B"/>
    <w:rsid w:val="00003B3B"/>
    <w:rsid w:val="00007A44"/>
    <w:rsid w:val="00010F95"/>
    <w:rsid w:val="00011A9A"/>
    <w:rsid w:val="00012C34"/>
    <w:rsid w:val="00013E9B"/>
    <w:rsid w:val="000155C6"/>
    <w:rsid w:val="00016D35"/>
    <w:rsid w:val="00016F0C"/>
    <w:rsid w:val="0002271D"/>
    <w:rsid w:val="0002344B"/>
    <w:rsid w:val="00026467"/>
    <w:rsid w:val="00026573"/>
    <w:rsid w:val="00026D3B"/>
    <w:rsid w:val="00026F1B"/>
    <w:rsid w:val="000303EE"/>
    <w:rsid w:val="000358B2"/>
    <w:rsid w:val="00035E38"/>
    <w:rsid w:val="00035F0F"/>
    <w:rsid w:val="00036BF3"/>
    <w:rsid w:val="00042170"/>
    <w:rsid w:val="000429C8"/>
    <w:rsid w:val="00042D5C"/>
    <w:rsid w:val="00045A3A"/>
    <w:rsid w:val="000460C5"/>
    <w:rsid w:val="00047BA4"/>
    <w:rsid w:val="00050011"/>
    <w:rsid w:val="000509E1"/>
    <w:rsid w:val="00054F74"/>
    <w:rsid w:val="000561B6"/>
    <w:rsid w:val="00056F8B"/>
    <w:rsid w:val="000649E0"/>
    <w:rsid w:val="00065662"/>
    <w:rsid w:val="00066363"/>
    <w:rsid w:val="00067B84"/>
    <w:rsid w:val="000702ED"/>
    <w:rsid w:val="00073755"/>
    <w:rsid w:val="00080F18"/>
    <w:rsid w:val="0008182B"/>
    <w:rsid w:val="00081CA7"/>
    <w:rsid w:val="00082251"/>
    <w:rsid w:val="00082690"/>
    <w:rsid w:val="0008483C"/>
    <w:rsid w:val="00085D99"/>
    <w:rsid w:val="0008779A"/>
    <w:rsid w:val="00093038"/>
    <w:rsid w:val="00094B0C"/>
    <w:rsid w:val="00095F12"/>
    <w:rsid w:val="000A3A0B"/>
    <w:rsid w:val="000A4389"/>
    <w:rsid w:val="000A43F0"/>
    <w:rsid w:val="000A4A16"/>
    <w:rsid w:val="000A4FA3"/>
    <w:rsid w:val="000A5ADD"/>
    <w:rsid w:val="000A642F"/>
    <w:rsid w:val="000A7B2C"/>
    <w:rsid w:val="000B1A87"/>
    <w:rsid w:val="000B2E10"/>
    <w:rsid w:val="000B3BCF"/>
    <w:rsid w:val="000B42F5"/>
    <w:rsid w:val="000B5EFE"/>
    <w:rsid w:val="000B61DB"/>
    <w:rsid w:val="000B679B"/>
    <w:rsid w:val="000B781E"/>
    <w:rsid w:val="000C0285"/>
    <w:rsid w:val="000C35FC"/>
    <w:rsid w:val="000D054D"/>
    <w:rsid w:val="000D1D6D"/>
    <w:rsid w:val="000D4436"/>
    <w:rsid w:val="000D48E8"/>
    <w:rsid w:val="000D65F6"/>
    <w:rsid w:val="000E0DF7"/>
    <w:rsid w:val="000E0E32"/>
    <w:rsid w:val="000E0FC0"/>
    <w:rsid w:val="000E132C"/>
    <w:rsid w:val="000E2AB6"/>
    <w:rsid w:val="000E6ED5"/>
    <w:rsid w:val="000E72C0"/>
    <w:rsid w:val="000F0B33"/>
    <w:rsid w:val="000F1149"/>
    <w:rsid w:val="000F27AC"/>
    <w:rsid w:val="000F3741"/>
    <w:rsid w:val="000F457C"/>
    <w:rsid w:val="000F5FAB"/>
    <w:rsid w:val="000F7257"/>
    <w:rsid w:val="00100772"/>
    <w:rsid w:val="00100DEB"/>
    <w:rsid w:val="00102133"/>
    <w:rsid w:val="00105F62"/>
    <w:rsid w:val="00110C51"/>
    <w:rsid w:val="00113042"/>
    <w:rsid w:val="001172ED"/>
    <w:rsid w:val="001223E9"/>
    <w:rsid w:val="00122F0E"/>
    <w:rsid w:val="001232C8"/>
    <w:rsid w:val="00124B5A"/>
    <w:rsid w:val="00127641"/>
    <w:rsid w:val="00131478"/>
    <w:rsid w:val="0013405A"/>
    <w:rsid w:val="00134D4F"/>
    <w:rsid w:val="0013668C"/>
    <w:rsid w:val="001377B9"/>
    <w:rsid w:val="00137ECE"/>
    <w:rsid w:val="00140844"/>
    <w:rsid w:val="001410BC"/>
    <w:rsid w:val="001418A4"/>
    <w:rsid w:val="00141AA2"/>
    <w:rsid w:val="00141C78"/>
    <w:rsid w:val="0014578D"/>
    <w:rsid w:val="00145C8B"/>
    <w:rsid w:val="00146C04"/>
    <w:rsid w:val="0014730A"/>
    <w:rsid w:val="001500DD"/>
    <w:rsid w:val="001509D8"/>
    <w:rsid w:val="00150C2A"/>
    <w:rsid w:val="0015128B"/>
    <w:rsid w:val="00151C75"/>
    <w:rsid w:val="0015312D"/>
    <w:rsid w:val="00154579"/>
    <w:rsid w:val="001552B3"/>
    <w:rsid w:val="001556DA"/>
    <w:rsid w:val="001557BC"/>
    <w:rsid w:val="00160EBE"/>
    <w:rsid w:val="00161491"/>
    <w:rsid w:val="00161874"/>
    <w:rsid w:val="00161B74"/>
    <w:rsid w:val="001636EA"/>
    <w:rsid w:val="00163812"/>
    <w:rsid w:val="00167178"/>
    <w:rsid w:val="00167889"/>
    <w:rsid w:val="00175C79"/>
    <w:rsid w:val="00176EBA"/>
    <w:rsid w:val="001815B1"/>
    <w:rsid w:val="00182357"/>
    <w:rsid w:val="001848F8"/>
    <w:rsid w:val="00186337"/>
    <w:rsid w:val="00186414"/>
    <w:rsid w:val="00192ADD"/>
    <w:rsid w:val="001953A9"/>
    <w:rsid w:val="00197C8C"/>
    <w:rsid w:val="001A0B5C"/>
    <w:rsid w:val="001A0DED"/>
    <w:rsid w:val="001A1135"/>
    <w:rsid w:val="001A22A6"/>
    <w:rsid w:val="001A4404"/>
    <w:rsid w:val="001A6C8B"/>
    <w:rsid w:val="001A6C8C"/>
    <w:rsid w:val="001B177C"/>
    <w:rsid w:val="001B2242"/>
    <w:rsid w:val="001B2572"/>
    <w:rsid w:val="001B381C"/>
    <w:rsid w:val="001B5A80"/>
    <w:rsid w:val="001B65C0"/>
    <w:rsid w:val="001C17FD"/>
    <w:rsid w:val="001C1873"/>
    <w:rsid w:val="001C2FC1"/>
    <w:rsid w:val="001C5662"/>
    <w:rsid w:val="001D0F0C"/>
    <w:rsid w:val="001D1412"/>
    <w:rsid w:val="001D174D"/>
    <w:rsid w:val="001D3B68"/>
    <w:rsid w:val="001D5598"/>
    <w:rsid w:val="001D55E8"/>
    <w:rsid w:val="001D59DF"/>
    <w:rsid w:val="001D5C56"/>
    <w:rsid w:val="001D7E3B"/>
    <w:rsid w:val="001E0E68"/>
    <w:rsid w:val="001E23B4"/>
    <w:rsid w:val="001E3282"/>
    <w:rsid w:val="001E33F2"/>
    <w:rsid w:val="001E474A"/>
    <w:rsid w:val="001E555E"/>
    <w:rsid w:val="001E56D7"/>
    <w:rsid w:val="001E6560"/>
    <w:rsid w:val="001E664B"/>
    <w:rsid w:val="001E744C"/>
    <w:rsid w:val="001F34BD"/>
    <w:rsid w:val="00200312"/>
    <w:rsid w:val="0020310C"/>
    <w:rsid w:val="002036F8"/>
    <w:rsid w:val="002044FC"/>
    <w:rsid w:val="00204730"/>
    <w:rsid w:val="002207D5"/>
    <w:rsid w:val="00222BD7"/>
    <w:rsid w:val="00227739"/>
    <w:rsid w:val="0023036D"/>
    <w:rsid w:val="002312F4"/>
    <w:rsid w:val="00232474"/>
    <w:rsid w:val="00233CBB"/>
    <w:rsid w:val="002341DD"/>
    <w:rsid w:val="002344C7"/>
    <w:rsid w:val="00236685"/>
    <w:rsid w:val="0023710D"/>
    <w:rsid w:val="002376A1"/>
    <w:rsid w:val="00241807"/>
    <w:rsid w:val="00241D49"/>
    <w:rsid w:val="00243BE0"/>
    <w:rsid w:val="00244DF2"/>
    <w:rsid w:val="002500F8"/>
    <w:rsid w:val="00251D8E"/>
    <w:rsid w:val="0025328E"/>
    <w:rsid w:val="00253631"/>
    <w:rsid w:val="002576A9"/>
    <w:rsid w:val="00257C00"/>
    <w:rsid w:val="00261891"/>
    <w:rsid w:val="0026267A"/>
    <w:rsid w:val="002644F6"/>
    <w:rsid w:val="0026481C"/>
    <w:rsid w:val="00266AE7"/>
    <w:rsid w:val="00266C4F"/>
    <w:rsid w:val="00272E4F"/>
    <w:rsid w:val="00276398"/>
    <w:rsid w:val="00276817"/>
    <w:rsid w:val="00280927"/>
    <w:rsid w:val="0028205C"/>
    <w:rsid w:val="00282C4C"/>
    <w:rsid w:val="002850A8"/>
    <w:rsid w:val="0029140B"/>
    <w:rsid w:val="00292D67"/>
    <w:rsid w:val="002949C3"/>
    <w:rsid w:val="002951E8"/>
    <w:rsid w:val="0029788A"/>
    <w:rsid w:val="002A1C69"/>
    <w:rsid w:val="002A52E2"/>
    <w:rsid w:val="002A5980"/>
    <w:rsid w:val="002B0B21"/>
    <w:rsid w:val="002B2F98"/>
    <w:rsid w:val="002B3266"/>
    <w:rsid w:val="002B6A27"/>
    <w:rsid w:val="002B713A"/>
    <w:rsid w:val="002C1B2F"/>
    <w:rsid w:val="002C3C1A"/>
    <w:rsid w:val="002C4C0E"/>
    <w:rsid w:val="002C5E49"/>
    <w:rsid w:val="002C6D5E"/>
    <w:rsid w:val="002D023C"/>
    <w:rsid w:val="002D21B9"/>
    <w:rsid w:val="002D495E"/>
    <w:rsid w:val="002D6355"/>
    <w:rsid w:val="002D6A03"/>
    <w:rsid w:val="002E1DB3"/>
    <w:rsid w:val="002E55F8"/>
    <w:rsid w:val="002E5D6D"/>
    <w:rsid w:val="002F4050"/>
    <w:rsid w:val="002F4CC9"/>
    <w:rsid w:val="002F6340"/>
    <w:rsid w:val="002F70FA"/>
    <w:rsid w:val="003022B3"/>
    <w:rsid w:val="00304038"/>
    <w:rsid w:val="00305238"/>
    <w:rsid w:val="003052D2"/>
    <w:rsid w:val="003053C2"/>
    <w:rsid w:val="00306394"/>
    <w:rsid w:val="00306608"/>
    <w:rsid w:val="0030708B"/>
    <w:rsid w:val="00307EAF"/>
    <w:rsid w:val="00311951"/>
    <w:rsid w:val="00313E15"/>
    <w:rsid w:val="0031431E"/>
    <w:rsid w:val="00314E1E"/>
    <w:rsid w:val="00314EA9"/>
    <w:rsid w:val="00314EE1"/>
    <w:rsid w:val="003161AE"/>
    <w:rsid w:val="00317419"/>
    <w:rsid w:val="0032025E"/>
    <w:rsid w:val="00320E54"/>
    <w:rsid w:val="00322292"/>
    <w:rsid w:val="00322887"/>
    <w:rsid w:val="00323604"/>
    <w:rsid w:val="003240FB"/>
    <w:rsid w:val="003241BB"/>
    <w:rsid w:val="00324889"/>
    <w:rsid w:val="003262DB"/>
    <w:rsid w:val="00327F87"/>
    <w:rsid w:val="00330834"/>
    <w:rsid w:val="00332337"/>
    <w:rsid w:val="003337DB"/>
    <w:rsid w:val="003354F6"/>
    <w:rsid w:val="003364C5"/>
    <w:rsid w:val="003369BC"/>
    <w:rsid w:val="00337321"/>
    <w:rsid w:val="00340CD5"/>
    <w:rsid w:val="0034563A"/>
    <w:rsid w:val="003478B4"/>
    <w:rsid w:val="00351124"/>
    <w:rsid w:val="0035141B"/>
    <w:rsid w:val="00351CE1"/>
    <w:rsid w:val="00351DB2"/>
    <w:rsid w:val="003521B9"/>
    <w:rsid w:val="00354C9F"/>
    <w:rsid w:val="003579A5"/>
    <w:rsid w:val="00361491"/>
    <w:rsid w:val="00361BA9"/>
    <w:rsid w:val="00362B72"/>
    <w:rsid w:val="00364CC6"/>
    <w:rsid w:val="00366A36"/>
    <w:rsid w:val="00366CA2"/>
    <w:rsid w:val="0037203C"/>
    <w:rsid w:val="00373440"/>
    <w:rsid w:val="00374008"/>
    <w:rsid w:val="003803FF"/>
    <w:rsid w:val="00380FBF"/>
    <w:rsid w:val="00381112"/>
    <w:rsid w:val="003823F3"/>
    <w:rsid w:val="00382451"/>
    <w:rsid w:val="003834F3"/>
    <w:rsid w:val="00383529"/>
    <w:rsid w:val="00384757"/>
    <w:rsid w:val="00390FF6"/>
    <w:rsid w:val="003923BB"/>
    <w:rsid w:val="003952CB"/>
    <w:rsid w:val="00395BB7"/>
    <w:rsid w:val="00395ED5"/>
    <w:rsid w:val="003A1269"/>
    <w:rsid w:val="003A3A9D"/>
    <w:rsid w:val="003A5255"/>
    <w:rsid w:val="003A5927"/>
    <w:rsid w:val="003B0D0A"/>
    <w:rsid w:val="003B4499"/>
    <w:rsid w:val="003B55E1"/>
    <w:rsid w:val="003B62DF"/>
    <w:rsid w:val="003B6960"/>
    <w:rsid w:val="003C0E2B"/>
    <w:rsid w:val="003C1FA1"/>
    <w:rsid w:val="003C3015"/>
    <w:rsid w:val="003C3320"/>
    <w:rsid w:val="003C402C"/>
    <w:rsid w:val="003C57FD"/>
    <w:rsid w:val="003C5AD9"/>
    <w:rsid w:val="003D27A1"/>
    <w:rsid w:val="003D2F43"/>
    <w:rsid w:val="003D4470"/>
    <w:rsid w:val="003D45FA"/>
    <w:rsid w:val="003D59C8"/>
    <w:rsid w:val="003D7003"/>
    <w:rsid w:val="003D7145"/>
    <w:rsid w:val="003D7E5C"/>
    <w:rsid w:val="003E2428"/>
    <w:rsid w:val="003E2506"/>
    <w:rsid w:val="003E36F8"/>
    <w:rsid w:val="003E4D44"/>
    <w:rsid w:val="003E69D2"/>
    <w:rsid w:val="003E713B"/>
    <w:rsid w:val="003E7A73"/>
    <w:rsid w:val="003F21C9"/>
    <w:rsid w:val="003F357E"/>
    <w:rsid w:val="003F658A"/>
    <w:rsid w:val="003F65A9"/>
    <w:rsid w:val="003F7AE6"/>
    <w:rsid w:val="00400D29"/>
    <w:rsid w:val="00401247"/>
    <w:rsid w:val="00401352"/>
    <w:rsid w:val="00401C8B"/>
    <w:rsid w:val="00404217"/>
    <w:rsid w:val="00404D2D"/>
    <w:rsid w:val="004057FE"/>
    <w:rsid w:val="0040619D"/>
    <w:rsid w:val="00407137"/>
    <w:rsid w:val="00407BFB"/>
    <w:rsid w:val="004122ED"/>
    <w:rsid w:val="00414C3D"/>
    <w:rsid w:val="00416500"/>
    <w:rsid w:val="00416F58"/>
    <w:rsid w:val="00423080"/>
    <w:rsid w:val="00423959"/>
    <w:rsid w:val="00430E02"/>
    <w:rsid w:val="004311EA"/>
    <w:rsid w:val="00431953"/>
    <w:rsid w:val="00431F55"/>
    <w:rsid w:val="00432878"/>
    <w:rsid w:val="00433156"/>
    <w:rsid w:val="00433993"/>
    <w:rsid w:val="004366FE"/>
    <w:rsid w:val="00437F62"/>
    <w:rsid w:val="004407F5"/>
    <w:rsid w:val="004410D5"/>
    <w:rsid w:val="00442ADE"/>
    <w:rsid w:val="00452703"/>
    <w:rsid w:val="00455547"/>
    <w:rsid w:val="004565E8"/>
    <w:rsid w:val="0045747A"/>
    <w:rsid w:val="0046118C"/>
    <w:rsid w:val="0046237A"/>
    <w:rsid w:val="00463977"/>
    <w:rsid w:val="004644D0"/>
    <w:rsid w:val="00464638"/>
    <w:rsid w:val="004654D3"/>
    <w:rsid w:val="00467547"/>
    <w:rsid w:val="00467718"/>
    <w:rsid w:val="004741AE"/>
    <w:rsid w:val="00475304"/>
    <w:rsid w:val="00477DC2"/>
    <w:rsid w:val="00483B1B"/>
    <w:rsid w:val="004852B7"/>
    <w:rsid w:val="00486536"/>
    <w:rsid w:val="00491490"/>
    <w:rsid w:val="00491A3A"/>
    <w:rsid w:val="00493F97"/>
    <w:rsid w:val="0049402E"/>
    <w:rsid w:val="00496960"/>
    <w:rsid w:val="004969FA"/>
    <w:rsid w:val="0049775F"/>
    <w:rsid w:val="004A050D"/>
    <w:rsid w:val="004A254C"/>
    <w:rsid w:val="004A3AC3"/>
    <w:rsid w:val="004A4D41"/>
    <w:rsid w:val="004A4FD0"/>
    <w:rsid w:val="004A53A4"/>
    <w:rsid w:val="004A54D7"/>
    <w:rsid w:val="004A7E82"/>
    <w:rsid w:val="004B1A92"/>
    <w:rsid w:val="004B1FE3"/>
    <w:rsid w:val="004B4E51"/>
    <w:rsid w:val="004B651A"/>
    <w:rsid w:val="004B66C5"/>
    <w:rsid w:val="004B779F"/>
    <w:rsid w:val="004C1A59"/>
    <w:rsid w:val="004C34A5"/>
    <w:rsid w:val="004C5209"/>
    <w:rsid w:val="004C58A6"/>
    <w:rsid w:val="004C7498"/>
    <w:rsid w:val="004D065B"/>
    <w:rsid w:val="004D4689"/>
    <w:rsid w:val="004D5331"/>
    <w:rsid w:val="004D7CAA"/>
    <w:rsid w:val="004E07ED"/>
    <w:rsid w:val="004E431A"/>
    <w:rsid w:val="004E4465"/>
    <w:rsid w:val="004E6F95"/>
    <w:rsid w:val="004E79B4"/>
    <w:rsid w:val="004E7B95"/>
    <w:rsid w:val="004F0781"/>
    <w:rsid w:val="004F2A59"/>
    <w:rsid w:val="004F2B2A"/>
    <w:rsid w:val="004F7BF9"/>
    <w:rsid w:val="00501869"/>
    <w:rsid w:val="00503E2E"/>
    <w:rsid w:val="00507DA5"/>
    <w:rsid w:val="00510A46"/>
    <w:rsid w:val="005126FE"/>
    <w:rsid w:val="005129E3"/>
    <w:rsid w:val="00513120"/>
    <w:rsid w:val="00520A29"/>
    <w:rsid w:val="00522FD3"/>
    <w:rsid w:val="005233C0"/>
    <w:rsid w:val="00526A07"/>
    <w:rsid w:val="00527122"/>
    <w:rsid w:val="005274AE"/>
    <w:rsid w:val="00530342"/>
    <w:rsid w:val="00531518"/>
    <w:rsid w:val="00532830"/>
    <w:rsid w:val="0053406E"/>
    <w:rsid w:val="005359B6"/>
    <w:rsid w:val="00535BD0"/>
    <w:rsid w:val="00535EE7"/>
    <w:rsid w:val="005379B9"/>
    <w:rsid w:val="00542C4D"/>
    <w:rsid w:val="0054405B"/>
    <w:rsid w:val="00544E3B"/>
    <w:rsid w:val="00545AD6"/>
    <w:rsid w:val="0054722B"/>
    <w:rsid w:val="00550F55"/>
    <w:rsid w:val="005514F4"/>
    <w:rsid w:val="00551771"/>
    <w:rsid w:val="00556F35"/>
    <w:rsid w:val="00557B6C"/>
    <w:rsid w:val="0056039A"/>
    <w:rsid w:val="00564743"/>
    <w:rsid w:val="00564DEE"/>
    <w:rsid w:val="00564FD4"/>
    <w:rsid w:val="00565054"/>
    <w:rsid w:val="00567EF3"/>
    <w:rsid w:val="00573D56"/>
    <w:rsid w:val="0057441E"/>
    <w:rsid w:val="0057584B"/>
    <w:rsid w:val="00576F30"/>
    <w:rsid w:val="00584574"/>
    <w:rsid w:val="0058607F"/>
    <w:rsid w:val="00586707"/>
    <w:rsid w:val="005874EC"/>
    <w:rsid w:val="00592E51"/>
    <w:rsid w:val="00593CD9"/>
    <w:rsid w:val="005A0E4C"/>
    <w:rsid w:val="005A1D62"/>
    <w:rsid w:val="005A5CC9"/>
    <w:rsid w:val="005B11CD"/>
    <w:rsid w:val="005B303A"/>
    <w:rsid w:val="005B4E3F"/>
    <w:rsid w:val="005B526B"/>
    <w:rsid w:val="005B5862"/>
    <w:rsid w:val="005C0809"/>
    <w:rsid w:val="005C2EF1"/>
    <w:rsid w:val="005C2F6E"/>
    <w:rsid w:val="005C3700"/>
    <w:rsid w:val="005C6418"/>
    <w:rsid w:val="005C64E9"/>
    <w:rsid w:val="005C7A88"/>
    <w:rsid w:val="005D1960"/>
    <w:rsid w:val="005D36E9"/>
    <w:rsid w:val="005D4FBA"/>
    <w:rsid w:val="005D6375"/>
    <w:rsid w:val="005D6D05"/>
    <w:rsid w:val="005E128C"/>
    <w:rsid w:val="005E22B7"/>
    <w:rsid w:val="005E53EC"/>
    <w:rsid w:val="005E6EB3"/>
    <w:rsid w:val="005E7790"/>
    <w:rsid w:val="005E7DCC"/>
    <w:rsid w:val="005F106F"/>
    <w:rsid w:val="005F361D"/>
    <w:rsid w:val="005F3F5F"/>
    <w:rsid w:val="005F50CF"/>
    <w:rsid w:val="005F5CB4"/>
    <w:rsid w:val="005F7024"/>
    <w:rsid w:val="005F7046"/>
    <w:rsid w:val="005F7D43"/>
    <w:rsid w:val="0060109B"/>
    <w:rsid w:val="0060141A"/>
    <w:rsid w:val="0060262D"/>
    <w:rsid w:val="00602967"/>
    <w:rsid w:val="00603800"/>
    <w:rsid w:val="00603B50"/>
    <w:rsid w:val="00603D51"/>
    <w:rsid w:val="00605199"/>
    <w:rsid w:val="006051AF"/>
    <w:rsid w:val="00606703"/>
    <w:rsid w:val="00606C3C"/>
    <w:rsid w:val="006109B0"/>
    <w:rsid w:val="00611C9E"/>
    <w:rsid w:val="00613FA9"/>
    <w:rsid w:val="006156DB"/>
    <w:rsid w:val="00617CB4"/>
    <w:rsid w:val="00620A9D"/>
    <w:rsid w:val="00620E10"/>
    <w:rsid w:val="0062213F"/>
    <w:rsid w:val="0062294E"/>
    <w:rsid w:val="00622ACE"/>
    <w:rsid w:val="00623460"/>
    <w:rsid w:val="00623B6A"/>
    <w:rsid w:val="00623F6C"/>
    <w:rsid w:val="006240EB"/>
    <w:rsid w:val="00627844"/>
    <w:rsid w:val="00627D55"/>
    <w:rsid w:val="00630423"/>
    <w:rsid w:val="00632454"/>
    <w:rsid w:val="00632525"/>
    <w:rsid w:val="00635BF9"/>
    <w:rsid w:val="006373A8"/>
    <w:rsid w:val="00637D50"/>
    <w:rsid w:val="00640A53"/>
    <w:rsid w:val="006418B7"/>
    <w:rsid w:val="00641921"/>
    <w:rsid w:val="00643AF6"/>
    <w:rsid w:val="006450B8"/>
    <w:rsid w:val="00645E39"/>
    <w:rsid w:val="006507F5"/>
    <w:rsid w:val="00652C21"/>
    <w:rsid w:val="006574B0"/>
    <w:rsid w:val="00661C07"/>
    <w:rsid w:val="006645FF"/>
    <w:rsid w:val="00665608"/>
    <w:rsid w:val="00670178"/>
    <w:rsid w:val="00670225"/>
    <w:rsid w:val="00670903"/>
    <w:rsid w:val="006710C2"/>
    <w:rsid w:val="006723FA"/>
    <w:rsid w:val="00674D23"/>
    <w:rsid w:val="00675F31"/>
    <w:rsid w:val="006771EB"/>
    <w:rsid w:val="00681959"/>
    <w:rsid w:val="0068303A"/>
    <w:rsid w:val="00683583"/>
    <w:rsid w:val="00685064"/>
    <w:rsid w:val="00691113"/>
    <w:rsid w:val="00691F68"/>
    <w:rsid w:val="00694BE2"/>
    <w:rsid w:val="00695025"/>
    <w:rsid w:val="00695311"/>
    <w:rsid w:val="00695FE5"/>
    <w:rsid w:val="006A2B1F"/>
    <w:rsid w:val="006A5458"/>
    <w:rsid w:val="006A5BE3"/>
    <w:rsid w:val="006A74B2"/>
    <w:rsid w:val="006B14D0"/>
    <w:rsid w:val="006B2359"/>
    <w:rsid w:val="006B2601"/>
    <w:rsid w:val="006B5409"/>
    <w:rsid w:val="006B5BCB"/>
    <w:rsid w:val="006C472C"/>
    <w:rsid w:val="006D15D0"/>
    <w:rsid w:val="006D383B"/>
    <w:rsid w:val="006D48BB"/>
    <w:rsid w:val="006D5209"/>
    <w:rsid w:val="006D79FA"/>
    <w:rsid w:val="006E0892"/>
    <w:rsid w:val="006E1623"/>
    <w:rsid w:val="006E2729"/>
    <w:rsid w:val="006E2D9E"/>
    <w:rsid w:val="006E42D0"/>
    <w:rsid w:val="006E52F5"/>
    <w:rsid w:val="006E55A1"/>
    <w:rsid w:val="006E6489"/>
    <w:rsid w:val="006E7D5D"/>
    <w:rsid w:val="006E7FA3"/>
    <w:rsid w:val="006F0999"/>
    <w:rsid w:val="006F0E2B"/>
    <w:rsid w:val="006F1E19"/>
    <w:rsid w:val="006F5401"/>
    <w:rsid w:val="006F6E12"/>
    <w:rsid w:val="006F7231"/>
    <w:rsid w:val="006F74C2"/>
    <w:rsid w:val="0070280A"/>
    <w:rsid w:val="00704397"/>
    <w:rsid w:val="007104E4"/>
    <w:rsid w:val="0071132D"/>
    <w:rsid w:val="00712CAA"/>
    <w:rsid w:val="00714F3F"/>
    <w:rsid w:val="00715954"/>
    <w:rsid w:val="00716A8B"/>
    <w:rsid w:val="007179D4"/>
    <w:rsid w:val="007210E0"/>
    <w:rsid w:val="00722D0F"/>
    <w:rsid w:val="00723170"/>
    <w:rsid w:val="007231C8"/>
    <w:rsid w:val="00723621"/>
    <w:rsid w:val="00723B86"/>
    <w:rsid w:val="00724702"/>
    <w:rsid w:val="007253DB"/>
    <w:rsid w:val="00726280"/>
    <w:rsid w:val="007263BE"/>
    <w:rsid w:val="00726E1A"/>
    <w:rsid w:val="00726E89"/>
    <w:rsid w:val="00727FF1"/>
    <w:rsid w:val="00730CBB"/>
    <w:rsid w:val="00731062"/>
    <w:rsid w:val="0073193E"/>
    <w:rsid w:val="00732A80"/>
    <w:rsid w:val="00734C17"/>
    <w:rsid w:val="00735237"/>
    <w:rsid w:val="007375B1"/>
    <w:rsid w:val="00737DE3"/>
    <w:rsid w:val="00740933"/>
    <w:rsid w:val="007413DC"/>
    <w:rsid w:val="00742065"/>
    <w:rsid w:val="007436B1"/>
    <w:rsid w:val="00745431"/>
    <w:rsid w:val="00745DC8"/>
    <w:rsid w:val="007471CD"/>
    <w:rsid w:val="00747567"/>
    <w:rsid w:val="00747D8D"/>
    <w:rsid w:val="00751A04"/>
    <w:rsid w:val="00752F06"/>
    <w:rsid w:val="00753C95"/>
    <w:rsid w:val="00753CBB"/>
    <w:rsid w:val="00754C6D"/>
    <w:rsid w:val="00755096"/>
    <w:rsid w:val="00755946"/>
    <w:rsid w:val="00760C53"/>
    <w:rsid w:val="00762B08"/>
    <w:rsid w:val="0076569E"/>
    <w:rsid w:val="00765CE8"/>
    <w:rsid w:val="007674B5"/>
    <w:rsid w:val="00774DED"/>
    <w:rsid w:val="00777834"/>
    <w:rsid w:val="007803FD"/>
    <w:rsid w:val="007815E4"/>
    <w:rsid w:val="00781B0F"/>
    <w:rsid w:val="0078370C"/>
    <w:rsid w:val="00784F55"/>
    <w:rsid w:val="007878BE"/>
    <w:rsid w:val="00787E6E"/>
    <w:rsid w:val="007920C3"/>
    <w:rsid w:val="0079286D"/>
    <w:rsid w:val="00796677"/>
    <w:rsid w:val="007A100C"/>
    <w:rsid w:val="007A25D7"/>
    <w:rsid w:val="007A34A3"/>
    <w:rsid w:val="007A6B69"/>
    <w:rsid w:val="007A72B1"/>
    <w:rsid w:val="007A7419"/>
    <w:rsid w:val="007A7DFE"/>
    <w:rsid w:val="007B2E32"/>
    <w:rsid w:val="007B3535"/>
    <w:rsid w:val="007B5E15"/>
    <w:rsid w:val="007C2103"/>
    <w:rsid w:val="007C2899"/>
    <w:rsid w:val="007C36CA"/>
    <w:rsid w:val="007C66CB"/>
    <w:rsid w:val="007C6862"/>
    <w:rsid w:val="007C75FF"/>
    <w:rsid w:val="007C7606"/>
    <w:rsid w:val="007C7662"/>
    <w:rsid w:val="007D230D"/>
    <w:rsid w:val="007D6D76"/>
    <w:rsid w:val="007E668F"/>
    <w:rsid w:val="007E6D90"/>
    <w:rsid w:val="007E765B"/>
    <w:rsid w:val="007F0BD3"/>
    <w:rsid w:val="007F1961"/>
    <w:rsid w:val="007F5361"/>
    <w:rsid w:val="007F540D"/>
    <w:rsid w:val="007F6440"/>
    <w:rsid w:val="007F7218"/>
    <w:rsid w:val="0080216A"/>
    <w:rsid w:val="0080325D"/>
    <w:rsid w:val="00803292"/>
    <w:rsid w:val="008033E7"/>
    <w:rsid w:val="00805180"/>
    <w:rsid w:val="008060A0"/>
    <w:rsid w:val="008068A4"/>
    <w:rsid w:val="0080695F"/>
    <w:rsid w:val="00806A40"/>
    <w:rsid w:val="00806AB4"/>
    <w:rsid w:val="00806B68"/>
    <w:rsid w:val="00807EF9"/>
    <w:rsid w:val="008113E1"/>
    <w:rsid w:val="008122E7"/>
    <w:rsid w:val="00813074"/>
    <w:rsid w:val="008133B7"/>
    <w:rsid w:val="008138E2"/>
    <w:rsid w:val="0081477D"/>
    <w:rsid w:val="00816B78"/>
    <w:rsid w:val="00816EFD"/>
    <w:rsid w:val="00817E7F"/>
    <w:rsid w:val="008202FC"/>
    <w:rsid w:val="00820F03"/>
    <w:rsid w:val="0082223A"/>
    <w:rsid w:val="008229B3"/>
    <w:rsid w:val="00823AF3"/>
    <w:rsid w:val="00824A78"/>
    <w:rsid w:val="00825085"/>
    <w:rsid w:val="00826C9F"/>
    <w:rsid w:val="008300A1"/>
    <w:rsid w:val="0083261C"/>
    <w:rsid w:val="00833F6E"/>
    <w:rsid w:val="00835487"/>
    <w:rsid w:val="00835A3D"/>
    <w:rsid w:val="00835E8A"/>
    <w:rsid w:val="00837B12"/>
    <w:rsid w:val="00840BC5"/>
    <w:rsid w:val="00841BE4"/>
    <w:rsid w:val="00843F3C"/>
    <w:rsid w:val="008448C6"/>
    <w:rsid w:val="00844E99"/>
    <w:rsid w:val="00845039"/>
    <w:rsid w:val="00846FC7"/>
    <w:rsid w:val="00847628"/>
    <w:rsid w:val="00847A9C"/>
    <w:rsid w:val="00847CFF"/>
    <w:rsid w:val="00852960"/>
    <w:rsid w:val="00852E47"/>
    <w:rsid w:val="00853BEA"/>
    <w:rsid w:val="00854709"/>
    <w:rsid w:val="0085498B"/>
    <w:rsid w:val="00854A08"/>
    <w:rsid w:val="008552EA"/>
    <w:rsid w:val="00861CF3"/>
    <w:rsid w:val="008628D2"/>
    <w:rsid w:val="0086459E"/>
    <w:rsid w:val="00865097"/>
    <w:rsid w:val="00866033"/>
    <w:rsid w:val="00866799"/>
    <w:rsid w:val="0086728E"/>
    <w:rsid w:val="008717D7"/>
    <w:rsid w:val="00875332"/>
    <w:rsid w:val="00876241"/>
    <w:rsid w:val="008778AC"/>
    <w:rsid w:val="00881D1E"/>
    <w:rsid w:val="00882652"/>
    <w:rsid w:val="0088561C"/>
    <w:rsid w:val="00885EB9"/>
    <w:rsid w:val="00887744"/>
    <w:rsid w:val="0089063C"/>
    <w:rsid w:val="00890CC4"/>
    <w:rsid w:val="00892270"/>
    <w:rsid w:val="008924E2"/>
    <w:rsid w:val="00893B3D"/>
    <w:rsid w:val="00894282"/>
    <w:rsid w:val="00895F08"/>
    <w:rsid w:val="008A5602"/>
    <w:rsid w:val="008B0CC9"/>
    <w:rsid w:val="008B101A"/>
    <w:rsid w:val="008B13EF"/>
    <w:rsid w:val="008B24A8"/>
    <w:rsid w:val="008B2641"/>
    <w:rsid w:val="008B3754"/>
    <w:rsid w:val="008B3A50"/>
    <w:rsid w:val="008B4834"/>
    <w:rsid w:val="008B5A9E"/>
    <w:rsid w:val="008B6379"/>
    <w:rsid w:val="008B6FBE"/>
    <w:rsid w:val="008B7C3D"/>
    <w:rsid w:val="008C1916"/>
    <w:rsid w:val="008C2FA5"/>
    <w:rsid w:val="008C3C80"/>
    <w:rsid w:val="008C41E7"/>
    <w:rsid w:val="008C54AC"/>
    <w:rsid w:val="008C616B"/>
    <w:rsid w:val="008C7E2F"/>
    <w:rsid w:val="008D1315"/>
    <w:rsid w:val="008D24B0"/>
    <w:rsid w:val="008D3464"/>
    <w:rsid w:val="008D3791"/>
    <w:rsid w:val="008D4A1A"/>
    <w:rsid w:val="008D53CE"/>
    <w:rsid w:val="008D71B9"/>
    <w:rsid w:val="008D76CB"/>
    <w:rsid w:val="008D7DEB"/>
    <w:rsid w:val="008E0110"/>
    <w:rsid w:val="008E1E3C"/>
    <w:rsid w:val="008E33C0"/>
    <w:rsid w:val="008E56EB"/>
    <w:rsid w:val="008E5D51"/>
    <w:rsid w:val="008E636B"/>
    <w:rsid w:val="008E6764"/>
    <w:rsid w:val="008E6F11"/>
    <w:rsid w:val="008E7F7A"/>
    <w:rsid w:val="008F08EC"/>
    <w:rsid w:val="008F30B4"/>
    <w:rsid w:val="008F48BA"/>
    <w:rsid w:val="008F5083"/>
    <w:rsid w:val="008F5C98"/>
    <w:rsid w:val="008F6F1E"/>
    <w:rsid w:val="008F7DD5"/>
    <w:rsid w:val="008F7FE4"/>
    <w:rsid w:val="00900188"/>
    <w:rsid w:val="00900535"/>
    <w:rsid w:val="00900742"/>
    <w:rsid w:val="0090317A"/>
    <w:rsid w:val="00904541"/>
    <w:rsid w:val="0091082A"/>
    <w:rsid w:val="00911612"/>
    <w:rsid w:val="00911FE3"/>
    <w:rsid w:val="0091217F"/>
    <w:rsid w:val="00913599"/>
    <w:rsid w:val="0091454F"/>
    <w:rsid w:val="00915C4D"/>
    <w:rsid w:val="00915FDD"/>
    <w:rsid w:val="00917386"/>
    <w:rsid w:val="009203AE"/>
    <w:rsid w:val="009205CB"/>
    <w:rsid w:val="009221F8"/>
    <w:rsid w:val="00922382"/>
    <w:rsid w:val="00923F69"/>
    <w:rsid w:val="009311C2"/>
    <w:rsid w:val="00931359"/>
    <w:rsid w:val="009320D9"/>
    <w:rsid w:val="009346EB"/>
    <w:rsid w:val="00935D86"/>
    <w:rsid w:val="009400C8"/>
    <w:rsid w:val="009402E3"/>
    <w:rsid w:val="00941433"/>
    <w:rsid w:val="00942BF1"/>
    <w:rsid w:val="009434E9"/>
    <w:rsid w:val="00943FDD"/>
    <w:rsid w:val="00946FC5"/>
    <w:rsid w:val="00947CDB"/>
    <w:rsid w:val="009503F0"/>
    <w:rsid w:val="009530C9"/>
    <w:rsid w:val="009534A2"/>
    <w:rsid w:val="009568AA"/>
    <w:rsid w:val="00956CB9"/>
    <w:rsid w:val="00960886"/>
    <w:rsid w:val="00962CB9"/>
    <w:rsid w:val="0096490A"/>
    <w:rsid w:val="009667BC"/>
    <w:rsid w:val="009668F7"/>
    <w:rsid w:val="0097080C"/>
    <w:rsid w:val="0097424C"/>
    <w:rsid w:val="00975D3B"/>
    <w:rsid w:val="00976E1F"/>
    <w:rsid w:val="0097751C"/>
    <w:rsid w:val="0097775A"/>
    <w:rsid w:val="00980F5B"/>
    <w:rsid w:val="00986291"/>
    <w:rsid w:val="00990C80"/>
    <w:rsid w:val="00990E02"/>
    <w:rsid w:val="009910FE"/>
    <w:rsid w:val="00993167"/>
    <w:rsid w:val="00994A1D"/>
    <w:rsid w:val="0099545E"/>
    <w:rsid w:val="00995D85"/>
    <w:rsid w:val="009A0764"/>
    <w:rsid w:val="009A3327"/>
    <w:rsid w:val="009A3D9C"/>
    <w:rsid w:val="009A5430"/>
    <w:rsid w:val="009A55D8"/>
    <w:rsid w:val="009A588A"/>
    <w:rsid w:val="009A762F"/>
    <w:rsid w:val="009B124B"/>
    <w:rsid w:val="009B1A53"/>
    <w:rsid w:val="009B3BAA"/>
    <w:rsid w:val="009B5AF9"/>
    <w:rsid w:val="009B616D"/>
    <w:rsid w:val="009B70CB"/>
    <w:rsid w:val="009B7FD5"/>
    <w:rsid w:val="009C001C"/>
    <w:rsid w:val="009C00E9"/>
    <w:rsid w:val="009C0DEF"/>
    <w:rsid w:val="009C1CDB"/>
    <w:rsid w:val="009C20BE"/>
    <w:rsid w:val="009C2650"/>
    <w:rsid w:val="009C27B9"/>
    <w:rsid w:val="009C2A7A"/>
    <w:rsid w:val="009C348A"/>
    <w:rsid w:val="009C4961"/>
    <w:rsid w:val="009C5F06"/>
    <w:rsid w:val="009C6773"/>
    <w:rsid w:val="009C7686"/>
    <w:rsid w:val="009C7D04"/>
    <w:rsid w:val="009D0544"/>
    <w:rsid w:val="009D202D"/>
    <w:rsid w:val="009D237A"/>
    <w:rsid w:val="009D3C08"/>
    <w:rsid w:val="009D4DE0"/>
    <w:rsid w:val="009D56FE"/>
    <w:rsid w:val="009D712A"/>
    <w:rsid w:val="009E0D03"/>
    <w:rsid w:val="009E3328"/>
    <w:rsid w:val="009E403A"/>
    <w:rsid w:val="009E4E57"/>
    <w:rsid w:val="009E7A31"/>
    <w:rsid w:val="009F14C6"/>
    <w:rsid w:val="009F1682"/>
    <w:rsid w:val="009F1A60"/>
    <w:rsid w:val="009F52D5"/>
    <w:rsid w:val="009F57DC"/>
    <w:rsid w:val="009F5947"/>
    <w:rsid w:val="009F5DC8"/>
    <w:rsid w:val="00A05391"/>
    <w:rsid w:val="00A059CE"/>
    <w:rsid w:val="00A06273"/>
    <w:rsid w:val="00A07081"/>
    <w:rsid w:val="00A10121"/>
    <w:rsid w:val="00A10553"/>
    <w:rsid w:val="00A11AB7"/>
    <w:rsid w:val="00A1206A"/>
    <w:rsid w:val="00A120D1"/>
    <w:rsid w:val="00A13248"/>
    <w:rsid w:val="00A13D19"/>
    <w:rsid w:val="00A17F73"/>
    <w:rsid w:val="00A2017F"/>
    <w:rsid w:val="00A23F59"/>
    <w:rsid w:val="00A24C1C"/>
    <w:rsid w:val="00A24DCB"/>
    <w:rsid w:val="00A26E94"/>
    <w:rsid w:val="00A274FA"/>
    <w:rsid w:val="00A30407"/>
    <w:rsid w:val="00A317A9"/>
    <w:rsid w:val="00A35924"/>
    <w:rsid w:val="00A35DD5"/>
    <w:rsid w:val="00A37365"/>
    <w:rsid w:val="00A37491"/>
    <w:rsid w:val="00A37F1D"/>
    <w:rsid w:val="00A405ED"/>
    <w:rsid w:val="00A452D9"/>
    <w:rsid w:val="00A45334"/>
    <w:rsid w:val="00A47D1C"/>
    <w:rsid w:val="00A47D2B"/>
    <w:rsid w:val="00A5059E"/>
    <w:rsid w:val="00A50D9E"/>
    <w:rsid w:val="00A512F0"/>
    <w:rsid w:val="00A516D9"/>
    <w:rsid w:val="00A52A76"/>
    <w:rsid w:val="00A52ED6"/>
    <w:rsid w:val="00A54B64"/>
    <w:rsid w:val="00A55CC2"/>
    <w:rsid w:val="00A571BD"/>
    <w:rsid w:val="00A57338"/>
    <w:rsid w:val="00A57B36"/>
    <w:rsid w:val="00A61CF5"/>
    <w:rsid w:val="00A61FFA"/>
    <w:rsid w:val="00A6274B"/>
    <w:rsid w:val="00A638C2"/>
    <w:rsid w:val="00A6515C"/>
    <w:rsid w:val="00A66385"/>
    <w:rsid w:val="00A668D0"/>
    <w:rsid w:val="00A66BF6"/>
    <w:rsid w:val="00A671F8"/>
    <w:rsid w:val="00A673A9"/>
    <w:rsid w:val="00A673E6"/>
    <w:rsid w:val="00A67DCE"/>
    <w:rsid w:val="00A732A0"/>
    <w:rsid w:val="00A734D5"/>
    <w:rsid w:val="00A7701D"/>
    <w:rsid w:val="00A81AE1"/>
    <w:rsid w:val="00A855EC"/>
    <w:rsid w:val="00A864CA"/>
    <w:rsid w:val="00A86C13"/>
    <w:rsid w:val="00A87632"/>
    <w:rsid w:val="00A902FC"/>
    <w:rsid w:val="00A930CE"/>
    <w:rsid w:val="00A93B09"/>
    <w:rsid w:val="00A94384"/>
    <w:rsid w:val="00A94467"/>
    <w:rsid w:val="00A96041"/>
    <w:rsid w:val="00AA0D76"/>
    <w:rsid w:val="00AA3201"/>
    <w:rsid w:val="00AB19CA"/>
    <w:rsid w:val="00AB1B97"/>
    <w:rsid w:val="00AB2EB1"/>
    <w:rsid w:val="00AB6512"/>
    <w:rsid w:val="00AC0632"/>
    <w:rsid w:val="00AC1400"/>
    <w:rsid w:val="00AC1B1F"/>
    <w:rsid w:val="00AC1D37"/>
    <w:rsid w:val="00AC2123"/>
    <w:rsid w:val="00AC34BB"/>
    <w:rsid w:val="00AC3F2C"/>
    <w:rsid w:val="00AC40C4"/>
    <w:rsid w:val="00AC4629"/>
    <w:rsid w:val="00AC4CEF"/>
    <w:rsid w:val="00AC6031"/>
    <w:rsid w:val="00AC6B8B"/>
    <w:rsid w:val="00AC7543"/>
    <w:rsid w:val="00AD1F7E"/>
    <w:rsid w:val="00AD471F"/>
    <w:rsid w:val="00AD5006"/>
    <w:rsid w:val="00AD6DDA"/>
    <w:rsid w:val="00AD736B"/>
    <w:rsid w:val="00AE2BCB"/>
    <w:rsid w:val="00AE373A"/>
    <w:rsid w:val="00AE4F7D"/>
    <w:rsid w:val="00AE7A41"/>
    <w:rsid w:val="00AE7C5A"/>
    <w:rsid w:val="00AF118E"/>
    <w:rsid w:val="00AF29E3"/>
    <w:rsid w:val="00AF3362"/>
    <w:rsid w:val="00AF60E3"/>
    <w:rsid w:val="00AF6DE8"/>
    <w:rsid w:val="00AF7599"/>
    <w:rsid w:val="00AF7843"/>
    <w:rsid w:val="00B0079F"/>
    <w:rsid w:val="00B009F4"/>
    <w:rsid w:val="00B00E12"/>
    <w:rsid w:val="00B022A8"/>
    <w:rsid w:val="00B04CD3"/>
    <w:rsid w:val="00B0544A"/>
    <w:rsid w:val="00B078E1"/>
    <w:rsid w:val="00B1050C"/>
    <w:rsid w:val="00B129AC"/>
    <w:rsid w:val="00B153AB"/>
    <w:rsid w:val="00B16D95"/>
    <w:rsid w:val="00B16F74"/>
    <w:rsid w:val="00B17C85"/>
    <w:rsid w:val="00B20316"/>
    <w:rsid w:val="00B207EA"/>
    <w:rsid w:val="00B20FA6"/>
    <w:rsid w:val="00B263B7"/>
    <w:rsid w:val="00B30ABE"/>
    <w:rsid w:val="00B30D38"/>
    <w:rsid w:val="00B310A8"/>
    <w:rsid w:val="00B314C1"/>
    <w:rsid w:val="00B32F40"/>
    <w:rsid w:val="00B333C7"/>
    <w:rsid w:val="00B34E3C"/>
    <w:rsid w:val="00B34FE4"/>
    <w:rsid w:val="00B363F3"/>
    <w:rsid w:val="00B37C4D"/>
    <w:rsid w:val="00B414EF"/>
    <w:rsid w:val="00B44F3F"/>
    <w:rsid w:val="00B47057"/>
    <w:rsid w:val="00B548D1"/>
    <w:rsid w:val="00B6005C"/>
    <w:rsid w:val="00B6105E"/>
    <w:rsid w:val="00B62597"/>
    <w:rsid w:val="00B63C85"/>
    <w:rsid w:val="00B649E9"/>
    <w:rsid w:val="00B659B4"/>
    <w:rsid w:val="00B67DB9"/>
    <w:rsid w:val="00B70AC4"/>
    <w:rsid w:val="00B71241"/>
    <w:rsid w:val="00B722EE"/>
    <w:rsid w:val="00B72374"/>
    <w:rsid w:val="00B72478"/>
    <w:rsid w:val="00B7254B"/>
    <w:rsid w:val="00B74337"/>
    <w:rsid w:val="00B759F4"/>
    <w:rsid w:val="00B766A7"/>
    <w:rsid w:val="00B76AA1"/>
    <w:rsid w:val="00B80337"/>
    <w:rsid w:val="00B81079"/>
    <w:rsid w:val="00B8684D"/>
    <w:rsid w:val="00B871B9"/>
    <w:rsid w:val="00B87B0F"/>
    <w:rsid w:val="00B91AFD"/>
    <w:rsid w:val="00B958DD"/>
    <w:rsid w:val="00B95EB9"/>
    <w:rsid w:val="00B97F21"/>
    <w:rsid w:val="00BA01B8"/>
    <w:rsid w:val="00BA01C9"/>
    <w:rsid w:val="00BA1041"/>
    <w:rsid w:val="00BA2054"/>
    <w:rsid w:val="00BA3AD4"/>
    <w:rsid w:val="00BA4A76"/>
    <w:rsid w:val="00BA4E54"/>
    <w:rsid w:val="00BA52DB"/>
    <w:rsid w:val="00BA6146"/>
    <w:rsid w:val="00BA6D75"/>
    <w:rsid w:val="00BA7B8D"/>
    <w:rsid w:val="00BB0A62"/>
    <w:rsid w:val="00BB1C3B"/>
    <w:rsid w:val="00BB4ACE"/>
    <w:rsid w:val="00BB4B1E"/>
    <w:rsid w:val="00BB531B"/>
    <w:rsid w:val="00BB5B1F"/>
    <w:rsid w:val="00BB6921"/>
    <w:rsid w:val="00BC1CC7"/>
    <w:rsid w:val="00BC2562"/>
    <w:rsid w:val="00BC3B29"/>
    <w:rsid w:val="00BC55FC"/>
    <w:rsid w:val="00BC7A93"/>
    <w:rsid w:val="00BC7C76"/>
    <w:rsid w:val="00BD60C8"/>
    <w:rsid w:val="00BE0E28"/>
    <w:rsid w:val="00BE1C8B"/>
    <w:rsid w:val="00BE2599"/>
    <w:rsid w:val="00BE36C7"/>
    <w:rsid w:val="00BE3EB8"/>
    <w:rsid w:val="00BE3FEE"/>
    <w:rsid w:val="00BE55A5"/>
    <w:rsid w:val="00BE63F9"/>
    <w:rsid w:val="00BE71D6"/>
    <w:rsid w:val="00BE7E64"/>
    <w:rsid w:val="00BF1D8D"/>
    <w:rsid w:val="00BF20B8"/>
    <w:rsid w:val="00BF331B"/>
    <w:rsid w:val="00BF3EC2"/>
    <w:rsid w:val="00BF56EA"/>
    <w:rsid w:val="00BF5CFF"/>
    <w:rsid w:val="00BF5F72"/>
    <w:rsid w:val="00C00919"/>
    <w:rsid w:val="00C02A84"/>
    <w:rsid w:val="00C03449"/>
    <w:rsid w:val="00C0446D"/>
    <w:rsid w:val="00C046DB"/>
    <w:rsid w:val="00C059C6"/>
    <w:rsid w:val="00C07D00"/>
    <w:rsid w:val="00C105A2"/>
    <w:rsid w:val="00C10A93"/>
    <w:rsid w:val="00C10D35"/>
    <w:rsid w:val="00C11970"/>
    <w:rsid w:val="00C13302"/>
    <w:rsid w:val="00C161D4"/>
    <w:rsid w:val="00C172EF"/>
    <w:rsid w:val="00C17F13"/>
    <w:rsid w:val="00C209DD"/>
    <w:rsid w:val="00C20A75"/>
    <w:rsid w:val="00C210B4"/>
    <w:rsid w:val="00C21139"/>
    <w:rsid w:val="00C25A45"/>
    <w:rsid w:val="00C26FA6"/>
    <w:rsid w:val="00C2711C"/>
    <w:rsid w:val="00C303D4"/>
    <w:rsid w:val="00C3464F"/>
    <w:rsid w:val="00C407F3"/>
    <w:rsid w:val="00C41FFA"/>
    <w:rsid w:val="00C42720"/>
    <w:rsid w:val="00C4287D"/>
    <w:rsid w:val="00C439EC"/>
    <w:rsid w:val="00C47BEA"/>
    <w:rsid w:val="00C50E58"/>
    <w:rsid w:val="00C535B5"/>
    <w:rsid w:val="00C54B86"/>
    <w:rsid w:val="00C54D7A"/>
    <w:rsid w:val="00C54E33"/>
    <w:rsid w:val="00C56825"/>
    <w:rsid w:val="00C56839"/>
    <w:rsid w:val="00C57EDF"/>
    <w:rsid w:val="00C63339"/>
    <w:rsid w:val="00C65B03"/>
    <w:rsid w:val="00C6730B"/>
    <w:rsid w:val="00C673BA"/>
    <w:rsid w:val="00C708ED"/>
    <w:rsid w:val="00C72168"/>
    <w:rsid w:val="00C723EE"/>
    <w:rsid w:val="00C73333"/>
    <w:rsid w:val="00C734A7"/>
    <w:rsid w:val="00C740C4"/>
    <w:rsid w:val="00C741A6"/>
    <w:rsid w:val="00C75904"/>
    <w:rsid w:val="00C769AE"/>
    <w:rsid w:val="00C802A3"/>
    <w:rsid w:val="00C82923"/>
    <w:rsid w:val="00C8324C"/>
    <w:rsid w:val="00C845CA"/>
    <w:rsid w:val="00C85FA9"/>
    <w:rsid w:val="00C864A9"/>
    <w:rsid w:val="00C90A7E"/>
    <w:rsid w:val="00C917E8"/>
    <w:rsid w:val="00C9535D"/>
    <w:rsid w:val="00C96015"/>
    <w:rsid w:val="00C967E7"/>
    <w:rsid w:val="00C97606"/>
    <w:rsid w:val="00CA2082"/>
    <w:rsid w:val="00CA3026"/>
    <w:rsid w:val="00CA40BF"/>
    <w:rsid w:val="00CA49B9"/>
    <w:rsid w:val="00CA4C70"/>
    <w:rsid w:val="00CA6A2C"/>
    <w:rsid w:val="00CA71CA"/>
    <w:rsid w:val="00CB3B0E"/>
    <w:rsid w:val="00CB4097"/>
    <w:rsid w:val="00CB42D3"/>
    <w:rsid w:val="00CB4865"/>
    <w:rsid w:val="00CC022A"/>
    <w:rsid w:val="00CC0F63"/>
    <w:rsid w:val="00CC1B47"/>
    <w:rsid w:val="00CC274F"/>
    <w:rsid w:val="00CC2CCD"/>
    <w:rsid w:val="00CC5053"/>
    <w:rsid w:val="00CC5848"/>
    <w:rsid w:val="00CC5B45"/>
    <w:rsid w:val="00CC6FD7"/>
    <w:rsid w:val="00CD0FAA"/>
    <w:rsid w:val="00CD32C1"/>
    <w:rsid w:val="00CD4BC6"/>
    <w:rsid w:val="00CD6B43"/>
    <w:rsid w:val="00CD76C4"/>
    <w:rsid w:val="00CD7E3D"/>
    <w:rsid w:val="00CE3064"/>
    <w:rsid w:val="00CF099B"/>
    <w:rsid w:val="00CF15F6"/>
    <w:rsid w:val="00CF4818"/>
    <w:rsid w:val="00CF70B1"/>
    <w:rsid w:val="00D0088D"/>
    <w:rsid w:val="00D00EFA"/>
    <w:rsid w:val="00D02505"/>
    <w:rsid w:val="00D02D36"/>
    <w:rsid w:val="00D06467"/>
    <w:rsid w:val="00D07764"/>
    <w:rsid w:val="00D07FB9"/>
    <w:rsid w:val="00D12691"/>
    <w:rsid w:val="00D136EA"/>
    <w:rsid w:val="00D17BC3"/>
    <w:rsid w:val="00D20795"/>
    <w:rsid w:val="00D21FD6"/>
    <w:rsid w:val="00D231E0"/>
    <w:rsid w:val="00D23D81"/>
    <w:rsid w:val="00D24551"/>
    <w:rsid w:val="00D251ED"/>
    <w:rsid w:val="00D26337"/>
    <w:rsid w:val="00D300A1"/>
    <w:rsid w:val="00D309C1"/>
    <w:rsid w:val="00D31F26"/>
    <w:rsid w:val="00D3322F"/>
    <w:rsid w:val="00D365F6"/>
    <w:rsid w:val="00D37103"/>
    <w:rsid w:val="00D4532E"/>
    <w:rsid w:val="00D47D73"/>
    <w:rsid w:val="00D51D79"/>
    <w:rsid w:val="00D52C01"/>
    <w:rsid w:val="00D5368F"/>
    <w:rsid w:val="00D56AAC"/>
    <w:rsid w:val="00D573A4"/>
    <w:rsid w:val="00D6281D"/>
    <w:rsid w:val="00D62A10"/>
    <w:rsid w:val="00D62BE1"/>
    <w:rsid w:val="00D63A5C"/>
    <w:rsid w:val="00D70C82"/>
    <w:rsid w:val="00D71807"/>
    <w:rsid w:val="00D71C0B"/>
    <w:rsid w:val="00D72ACE"/>
    <w:rsid w:val="00D72B0F"/>
    <w:rsid w:val="00D7448E"/>
    <w:rsid w:val="00D75FEA"/>
    <w:rsid w:val="00D768EB"/>
    <w:rsid w:val="00D76DAE"/>
    <w:rsid w:val="00D779A3"/>
    <w:rsid w:val="00D81350"/>
    <w:rsid w:val="00D82C7C"/>
    <w:rsid w:val="00D836F6"/>
    <w:rsid w:val="00D87A1C"/>
    <w:rsid w:val="00D90ABC"/>
    <w:rsid w:val="00D90AEE"/>
    <w:rsid w:val="00D919CF"/>
    <w:rsid w:val="00D9288F"/>
    <w:rsid w:val="00D930C4"/>
    <w:rsid w:val="00D95949"/>
    <w:rsid w:val="00D96A44"/>
    <w:rsid w:val="00DA23DE"/>
    <w:rsid w:val="00DA5044"/>
    <w:rsid w:val="00DA786E"/>
    <w:rsid w:val="00DA7B0F"/>
    <w:rsid w:val="00DB08F4"/>
    <w:rsid w:val="00DB29E9"/>
    <w:rsid w:val="00DB2F76"/>
    <w:rsid w:val="00DB304C"/>
    <w:rsid w:val="00DB5950"/>
    <w:rsid w:val="00DB62EB"/>
    <w:rsid w:val="00DB6FD3"/>
    <w:rsid w:val="00DC215A"/>
    <w:rsid w:val="00DC21A9"/>
    <w:rsid w:val="00DC24D1"/>
    <w:rsid w:val="00DC3666"/>
    <w:rsid w:val="00DC41D2"/>
    <w:rsid w:val="00DC712D"/>
    <w:rsid w:val="00DC7566"/>
    <w:rsid w:val="00DC78BA"/>
    <w:rsid w:val="00DD0F4A"/>
    <w:rsid w:val="00DD15D4"/>
    <w:rsid w:val="00DD2DA5"/>
    <w:rsid w:val="00DD3B22"/>
    <w:rsid w:val="00DD475E"/>
    <w:rsid w:val="00DD584C"/>
    <w:rsid w:val="00DD6675"/>
    <w:rsid w:val="00DD6AEF"/>
    <w:rsid w:val="00DD7858"/>
    <w:rsid w:val="00DD7ECB"/>
    <w:rsid w:val="00DE2AAF"/>
    <w:rsid w:val="00DE34CF"/>
    <w:rsid w:val="00DE3CC4"/>
    <w:rsid w:val="00DE615D"/>
    <w:rsid w:val="00DE7D36"/>
    <w:rsid w:val="00DF0513"/>
    <w:rsid w:val="00DF0D60"/>
    <w:rsid w:val="00DF3455"/>
    <w:rsid w:val="00DF5E1E"/>
    <w:rsid w:val="00DF6445"/>
    <w:rsid w:val="00DF66F6"/>
    <w:rsid w:val="00DF6E88"/>
    <w:rsid w:val="00DF7754"/>
    <w:rsid w:val="00E00851"/>
    <w:rsid w:val="00E0336E"/>
    <w:rsid w:val="00E106D9"/>
    <w:rsid w:val="00E12BF3"/>
    <w:rsid w:val="00E136C2"/>
    <w:rsid w:val="00E1605D"/>
    <w:rsid w:val="00E162E0"/>
    <w:rsid w:val="00E1689D"/>
    <w:rsid w:val="00E17895"/>
    <w:rsid w:val="00E21C0E"/>
    <w:rsid w:val="00E21C87"/>
    <w:rsid w:val="00E24503"/>
    <w:rsid w:val="00E245C7"/>
    <w:rsid w:val="00E3062C"/>
    <w:rsid w:val="00E30E9E"/>
    <w:rsid w:val="00E33770"/>
    <w:rsid w:val="00E33BE7"/>
    <w:rsid w:val="00E34723"/>
    <w:rsid w:val="00E350B2"/>
    <w:rsid w:val="00E36600"/>
    <w:rsid w:val="00E3797C"/>
    <w:rsid w:val="00E43780"/>
    <w:rsid w:val="00E44AE2"/>
    <w:rsid w:val="00E44E09"/>
    <w:rsid w:val="00E479FB"/>
    <w:rsid w:val="00E50CBF"/>
    <w:rsid w:val="00E51786"/>
    <w:rsid w:val="00E522E1"/>
    <w:rsid w:val="00E533D7"/>
    <w:rsid w:val="00E539DC"/>
    <w:rsid w:val="00E54FF9"/>
    <w:rsid w:val="00E55C7A"/>
    <w:rsid w:val="00E55F2E"/>
    <w:rsid w:val="00E56448"/>
    <w:rsid w:val="00E57DBE"/>
    <w:rsid w:val="00E610FD"/>
    <w:rsid w:val="00E6159F"/>
    <w:rsid w:val="00E62582"/>
    <w:rsid w:val="00E64C37"/>
    <w:rsid w:val="00E64EB2"/>
    <w:rsid w:val="00E6532B"/>
    <w:rsid w:val="00E663E6"/>
    <w:rsid w:val="00E7324D"/>
    <w:rsid w:val="00E74240"/>
    <w:rsid w:val="00E747DD"/>
    <w:rsid w:val="00E74F95"/>
    <w:rsid w:val="00E765C0"/>
    <w:rsid w:val="00E77FA9"/>
    <w:rsid w:val="00E803F5"/>
    <w:rsid w:val="00E809DF"/>
    <w:rsid w:val="00E81C53"/>
    <w:rsid w:val="00E837B5"/>
    <w:rsid w:val="00E848D5"/>
    <w:rsid w:val="00E8537F"/>
    <w:rsid w:val="00E86123"/>
    <w:rsid w:val="00E90103"/>
    <w:rsid w:val="00E93E75"/>
    <w:rsid w:val="00E94550"/>
    <w:rsid w:val="00E94E62"/>
    <w:rsid w:val="00E9554A"/>
    <w:rsid w:val="00E9609F"/>
    <w:rsid w:val="00E96DC9"/>
    <w:rsid w:val="00E96E8D"/>
    <w:rsid w:val="00E97E34"/>
    <w:rsid w:val="00EA000A"/>
    <w:rsid w:val="00EA0FC6"/>
    <w:rsid w:val="00EA301A"/>
    <w:rsid w:val="00EA30B4"/>
    <w:rsid w:val="00EA5723"/>
    <w:rsid w:val="00EA5EDF"/>
    <w:rsid w:val="00EB10D7"/>
    <w:rsid w:val="00EB176F"/>
    <w:rsid w:val="00EB32F7"/>
    <w:rsid w:val="00EB53D7"/>
    <w:rsid w:val="00EB5417"/>
    <w:rsid w:val="00EB63AE"/>
    <w:rsid w:val="00EB66FD"/>
    <w:rsid w:val="00EB68B0"/>
    <w:rsid w:val="00EB6A58"/>
    <w:rsid w:val="00EC3071"/>
    <w:rsid w:val="00EC7E55"/>
    <w:rsid w:val="00ED2ADC"/>
    <w:rsid w:val="00ED4595"/>
    <w:rsid w:val="00ED6F60"/>
    <w:rsid w:val="00EE06E6"/>
    <w:rsid w:val="00EE1E41"/>
    <w:rsid w:val="00EE6253"/>
    <w:rsid w:val="00EE7C64"/>
    <w:rsid w:val="00EF0CBC"/>
    <w:rsid w:val="00EF0F30"/>
    <w:rsid w:val="00EF169A"/>
    <w:rsid w:val="00EF1844"/>
    <w:rsid w:val="00EF6288"/>
    <w:rsid w:val="00EF78FE"/>
    <w:rsid w:val="00F01D51"/>
    <w:rsid w:val="00F02B29"/>
    <w:rsid w:val="00F035F8"/>
    <w:rsid w:val="00F04951"/>
    <w:rsid w:val="00F067C5"/>
    <w:rsid w:val="00F06806"/>
    <w:rsid w:val="00F06C68"/>
    <w:rsid w:val="00F06DCA"/>
    <w:rsid w:val="00F07903"/>
    <w:rsid w:val="00F11D08"/>
    <w:rsid w:val="00F12922"/>
    <w:rsid w:val="00F13AB0"/>
    <w:rsid w:val="00F144B5"/>
    <w:rsid w:val="00F146D5"/>
    <w:rsid w:val="00F148E8"/>
    <w:rsid w:val="00F14B2E"/>
    <w:rsid w:val="00F155E5"/>
    <w:rsid w:val="00F15B4A"/>
    <w:rsid w:val="00F15DE2"/>
    <w:rsid w:val="00F163B0"/>
    <w:rsid w:val="00F167C1"/>
    <w:rsid w:val="00F17F29"/>
    <w:rsid w:val="00F20544"/>
    <w:rsid w:val="00F2055D"/>
    <w:rsid w:val="00F2114D"/>
    <w:rsid w:val="00F212CD"/>
    <w:rsid w:val="00F22A5A"/>
    <w:rsid w:val="00F24FE9"/>
    <w:rsid w:val="00F2664A"/>
    <w:rsid w:val="00F26D73"/>
    <w:rsid w:val="00F273AB"/>
    <w:rsid w:val="00F27A03"/>
    <w:rsid w:val="00F301C7"/>
    <w:rsid w:val="00F32160"/>
    <w:rsid w:val="00F32264"/>
    <w:rsid w:val="00F33C5E"/>
    <w:rsid w:val="00F34527"/>
    <w:rsid w:val="00F34F36"/>
    <w:rsid w:val="00F36382"/>
    <w:rsid w:val="00F36B7F"/>
    <w:rsid w:val="00F36C0A"/>
    <w:rsid w:val="00F37352"/>
    <w:rsid w:val="00F4190F"/>
    <w:rsid w:val="00F42C1F"/>
    <w:rsid w:val="00F454A6"/>
    <w:rsid w:val="00F54A47"/>
    <w:rsid w:val="00F55E54"/>
    <w:rsid w:val="00F56342"/>
    <w:rsid w:val="00F57AAE"/>
    <w:rsid w:val="00F60278"/>
    <w:rsid w:val="00F61790"/>
    <w:rsid w:val="00F66733"/>
    <w:rsid w:val="00F72510"/>
    <w:rsid w:val="00F73ECE"/>
    <w:rsid w:val="00F771FC"/>
    <w:rsid w:val="00F8098B"/>
    <w:rsid w:val="00F80D2E"/>
    <w:rsid w:val="00F835C1"/>
    <w:rsid w:val="00F85C99"/>
    <w:rsid w:val="00F86B16"/>
    <w:rsid w:val="00F916B3"/>
    <w:rsid w:val="00F92388"/>
    <w:rsid w:val="00F92E6B"/>
    <w:rsid w:val="00F942DF"/>
    <w:rsid w:val="00F952B0"/>
    <w:rsid w:val="00F9574A"/>
    <w:rsid w:val="00FA2179"/>
    <w:rsid w:val="00FA311C"/>
    <w:rsid w:val="00FA36C9"/>
    <w:rsid w:val="00FA43F2"/>
    <w:rsid w:val="00FA4E7E"/>
    <w:rsid w:val="00FA4F01"/>
    <w:rsid w:val="00FA5043"/>
    <w:rsid w:val="00FA5F44"/>
    <w:rsid w:val="00FA64D2"/>
    <w:rsid w:val="00FB2396"/>
    <w:rsid w:val="00FB3FF3"/>
    <w:rsid w:val="00FB596E"/>
    <w:rsid w:val="00FB67C0"/>
    <w:rsid w:val="00FC1F1C"/>
    <w:rsid w:val="00FC28A0"/>
    <w:rsid w:val="00FC29B7"/>
    <w:rsid w:val="00FC2B9A"/>
    <w:rsid w:val="00FC2CA5"/>
    <w:rsid w:val="00FC30D3"/>
    <w:rsid w:val="00FC4FA1"/>
    <w:rsid w:val="00FC55FF"/>
    <w:rsid w:val="00FD0509"/>
    <w:rsid w:val="00FD0A0D"/>
    <w:rsid w:val="00FD0C22"/>
    <w:rsid w:val="00FD5B91"/>
    <w:rsid w:val="00FD646E"/>
    <w:rsid w:val="00FD7A5C"/>
    <w:rsid w:val="00FD7F0B"/>
    <w:rsid w:val="00FE0BD6"/>
    <w:rsid w:val="00FE31A3"/>
    <w:rsid w:val="00FE34B5"/>
    <w:rsid w:val="00FE59EB"/>
    <w:rsid w:val="00FE5E8C"/>
    <w:rsid w:val="00FE7ECD"/>
    <w:rsid w:val="00FF09A7"/>
    <w:rsid w:val="00FF0D65"/>
    <w:rsid w:val="00FF2D03"/>
    <w:rsid w:val="00FF2ED7"/>
    <w:rsid w:val="00FF3786"/>
    <w:rsid w:val="00FF5696"/>
    <w:rsid w:val="00FF5D1C"/>
    <w:rsid w:val="00FF79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89F2849"/>
  <w15:docId w15:val="{5BEA9111-0830-4700-84B5-8822B7C3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253"/>
    <w:pPr>
      <w:spacing w:after="0" w:line="240" w:lineRule="auto"/>
    </w:pPr>
    <w:rPr>
      <w:rFonts w:ascii="Calibri" w:eastAsia="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semiHidden/>
    <w:unhideWhenUsed/>
    <w:qFormat/>
    <w:rsid w:val="009C7686"/>
    <w:pPr>
      <w:keepNext/>
      <w:keepLines/>
      <w:spacing w:before="4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eastAsiaTheme="minorHAnsi"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eastAsiaTheme="minorHAnsi"/>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nhideWhenUsed/>
    <w:rsid w:val="006450B8"/>
    <w:rPr>
      <w:color w:val="0000FF" w:themeColor="hyperlink"/>
      <w:u w:val="single"/>
    </w:rPr>
  </w:style>
  <w:style w:type="paragraph" w:styleId="ListParagraph">
    <w:name w:val="List Paragraph"/>
    <w:basedOn w:val="Normal"/>
    <w:uiPriority w:val="34"/>
    <w:qFormat/>
    <w:rsid w:val="00B022A8"/>
    <w:pPr>
      <w:ind w:left="720"/>
    </w:pPr>
    <w:rPr>
      <w:rFonts w:eastAsia="Times New Roman"/>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rPr>
      <w:rFonts w:eastAsiaTheme="minorHAnsi"/>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 w:type="character" w:customStyle="1" w:styleId="Heading4Char">
    <w:name w:val="Heading 4 Char"/>
    <w:basedOn w:val="DefaultParagraphFont"/>
    <w:link w:val="Heading4"/>
    <w:uiPriority w:val="9"/>
    <w:semiHidden/>
    <w:rsid w:val="009C7686"/>
    <w:rPr>
      <w:rFonts w:asciiTheme="majorHAnsi" w:eastAsiaTheme="majorEastAsia" w:hAnsiTheme="majorHAnsi" w:cstheme="majorBidi"/>
      <w:i/>
      <w:iCs/>
      <w:color w:val="00264C"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hyperlink" Target="http://learn.pjm.com/"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83aadda8-b6c1-4630-9483-025b6b93fc28" TargetMode="External" /><Relationship Id="rId6" Type="http://schemas.openxmlformats.org/officeDocument/2006/relationships/hyperlink" Target="https://www.pjm.com/committees-and-groups/committees/pc" TargetMode="External" /><Relationship Id="rId7" Type="http://schemas.openxmlformats.org/officeDocument/2006/relationships/hyperlink" Target="https://pjm.com/committees-and-groups/task-forces/dlrtf" TargetMode="External" /><Relationship Id="rId8" Type="http://schemas.openxmlformats.org/officeDocument/2006/relationships/hyperlink" Target="https://www.pjm.com/-/media/planning/rtep-dev/pjm-to-attachment-m3-process-guidelines.ashx" TargetMode="External" /><Relationship Id="rId9" Type="http://schemas.openxmlformats.org/officeDocument/2006/relationships/image" Target="media/image1.emf"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32C10-4765-48F4-AB28-6D77B77D1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