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t>August</w:t>
      </w:r>
      <w:r w:rsidR="00531518">
        <w:t xml:space="preserve"> </w:t>
      </w:r>
      <w:r w:rsidRPr="004366FE">
        <w:t>Planning Committee</w:t>
      </w:r>
      <w:r w:rsidR="00A47D2B">
        <w:t xml:space="preserve"> </w:t>
      </w:r>
    </w:p>
    <w:p w:rsidR="00B022A8" w:rsidRPr="00317419" w:rsidP="00317419">
      <w:pPr>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P="00B022A8">
      <w:pPr>
        <w:pStyle w:val="MeetingDetails"/>
      </w:pPr>
      <w:r>
        <w:t xml:space="preserve">August 9, </w:t>
      </w:r>
      <w:r w:rsidR="00613FA9">
        <w:t>2022</w:t>
      </w:r>
    </w:p>
    <w:p w:rsidR="003053C2" w:rsidP="003053C2">
      <w:pPr>
        <w:pStyle w:val="MeetingDetails"/>
        <w:spacing w:after="240"/>
      </w:pPr>
      <w:r w:rsidRPr="004366FE">
        <w:t>9:</w:t>
      </w:r>
      <w:r>
        <w:t>00 a.</w:t>
      </w:r>
      <w:r w:rsidRPr="00BA3AD4">
        <w:t xml:space="preserve">m. – </w:t>
      </w:r>
      <w:r w:rsidR="00DF0513">
        <w:t>1</w:t>
      </w:r>
      <w:r w:rsidR="0008483C">
        <w:t>1:0</w:t>
      </w:r>
      <w:r w:rsidR="00DF0513">
        <w:t>0</w:t>
      </w:r>
      <w:r w:rsidRPr="00BA3AD4">
        <w:t xml:space="preserve"> </w:t>
      </w:r>
      <w:r w:rsidR="00204730">
        <w:t>a</w:t>
      </w:r>
      <w:r w:rsidRPr="00BA3AD4">
        <w:t xml:space="preserve">.m. EPT </w:t>
      </w:r>
    </w:p>
    <w:p w:rsidR="003053C2" w:rsidRPr="003053C2" w:rsidP="003053C2">
      <w:pPr>
        <w:pStyle w:val="MeetingDetails"/>
        <w:spacing w:after="240"/>
        <w:rPr>
          <w:i/>
          <w:color w:val="FF0000"/>
        </w:rPr>
      </w:pPr>
      <w:r w:rsidRPr="003053C2">
        <w:rPr>
          <w:i/>
          <w:color w:val="FF0000"/>
        </w:rPr>
        <w:t>*Operator assisted phone lines will be opened 30 minutes prior to the start of the meeting. Due to the high volume of remote participation, stakeholders are asked to connect early to allow additional time for operator queue processing.</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P="00F12922">
      <w:pPr>
        <w:pStyle w:val="ListSubhead1"/>
        <w:numPr>
          <w:ilvl w:val="0"/>
          <w:numId w:val="3"/>
        </w:numPr>
        <w:rPr>
          <w:b w:val="0"/>
        </w:rPr>
      </w:pPr>
      <w:r w:rsidRPr="00431953">
        <w:rPr>
          <w:b w:val="0"/>
        </w:rPr>
        <w:t>Approve Planning Committee (PC) Agenda for this meeting</w:t>
      </w:r>
      <w:r w:rsidR="00261891">
        <w:rPr>
          <w:b w:val="0"/>
        </w:rPr>
        <w:t>.</w:t>
      </w:r>
    </w:p>
    <w:p w:rsidR="008E7F7A" w:rsidP="001636EA">
      <w:pPr>
        <w:pStyle w:val="ListSubhead1"/>
        <w:numPr>
          <w:ilvl w:val="0"/>
          <w:numId w:val="3"/>
        </w:numPr>
        <w:rPr>
          <w:b w:val="0"/>
        </w:rPr>
      </w:pPr>
      <w:r w:rsidRPr="007C6862">
        <w:rPr>
          <w:b w:val="0"/>
        </w:rPr>
        <w:t xml:space="preserve">Approve draft minutes from the </w:t>
      </w:r>
      <w:r w:rsidR="00BF1D8D">
        <w:rPr>
          <w:b w:val="0"/>
        </w:rPr>
        <w:t>July 12,</w:t>
      </w:r>
      <w:r w:rsidRPr="007C6862" w:rsidR="007803FD">
        <w:rPr>
          <w:b w:val="0"/>
        </w:rPr>
        <w:t xml:space="preserve"> 2</w:t>
      </w:r>
      <w:r w:rsidRPr="007C6862">
        <w:rPr>
          <w:b w:val="0"/>
        </w:rPr>
        <w:t>0</w:t>
      </w:r>
      <w:r w:rsidRPr="007C6862" w:rsidR="007674B5">
        <w:rPr>
          <w:b w:val="0"/>
        </w:rPr>
        <w:t>2</w:t>
      </w:r>
      <w:r w:rsidRPr="007C6862" w:rsidR="00407BFB">
        <w:rPr>
          <w:b w:val="0"/>
        </w:rPr>
        <w:t>2</w:t>
      </w:r>
      <w:r w:rsidRPr="007C6862">
        <w:rPr>
          <w:b w:val="0"/>
        </w:rPr>
        <w:t xml:space="preserve"> PC meeting</w:t>
      </w:r>
      <w:r w:rsidRPr="007C6862" w:rsidR="00351CE1">
        <w:rPr>
          <w:b w:val="0"/>
        </w:rPr>
        <w:t>.</w:t>
      </w:r>
    </w:p>
    <w:p w:rsidR="00A47D2B" w:rsidRPr="00900742" w:rsidP="00900742">
      <w:pPr>
        <w:pStyle w:val="PrimaryHeading"/>
        <w:rPr>
          <w:b w:val="0"/>
          <w:color w:val="FF0000"/>
        </w:rPr>
      </w:pPr>
      <w:r w:rsidRPr="00CF15F6">
        <w:t xml:space="preserve">Endorsements </w:t>
      </w:r>
      <w:r w:rsidR="00204730">
        <w:t>(9:15 – 9:3</w:t>
      </w:r>
      <w:r w:rsidR="003240FB">
        <w:t>0</w:t>
      </w:r>
      <w:r w:rsidR="00BF1D8D">
        <w:t>)</w:t>
      </w:r>
    </w:p>
    <w:p w:rsidR="00BF1D8D" w:rsidP="00BF1D8D">
      <w:pPr>
        <w:pStyle w:val="ListSubhead1"/>
        <w:numPr>
          <w:ilvl w:val="0"/>
          <w:numId w:val="3"/>
        </w:numPr>
        <w:tabs>
          <w:tab w:val="clear" w:pos="0"/>
        </w:tabs>
        <w:spacing w:after="0"/>
      </w:pPr>
      <w:r>
        <w:rPr>
          <w:b w:val="0"/>
          <w:u w:val="single"/>
        </w:rPr>
        <w:t xml:space="preserve"> </w:t>
      </w:r>
      <w:r w:rsidRPr="00887744">
        <w:rPr>
          <w:b w:val="0"/>
          <w:u w:val="single"/>
        </w:rPr>
        <w:t>Load Model Selection</w:t>
      </w:r>
      <w:r>
        <w:t xml:space="preserve"> </w:t>
      </w:r>
    </w:p>
    <w:p w:rsidR="00745431" w:rsidRPr="003240FB" w:rsidP="00BF1D8D">
      <w:pPr>
        <w:pStyle w:val="ListSubhead1"/>
        <w:numPr>
          <w:ilvl w:val="0"/>
          <w:numId w:val="0"/>
        </w:numPr>
        <w:tabs>
          <w:tab w:val="clear" w:pos="0"/>
        </w:tabs>
        <w:spacing w:after="0"/>
        <w:ind w:left="450" w:hanging="360"/>
      </w:pPr>
      <w:r>
        <w:rPr>
          <w:b w:val="0"/>
        </w:rPr>
        <w:t xml:space="preserve">      Patricio </w:t>
      </w:r>
      <w:r w:rsidRPr="00C20A75">
        <w:rPr>
          <w:b w:val="0"/>
        </w:rPr>
        <w:t>Rocha-Garrido</w:t>
      </w:r>
      <w:r w:rsidRPr="00BC2562">
        <w:rPr>
          <w:b w:val="0"/>
          <w:color w:val="FF0000"/>
        </w:rPr>
        <w:t xml:space="preserve"> </w:t>
      </w:r>
      <w:r w:rsidRPr="00BE2564">
        <w:rPr>
          <w:b w:val="0"/>
        </w:rPr>
        <w:t>will present the results of the Load Mode</w:t>
      </w:r>
      <w:r>
        <w:rPr>
          <w:b w:val="0"/>
        </w:rPr>
        <w:t xml:space="preserve">l selection process for the 2022 </w:t>
      </w:r>
      <w:r w:rsidRPr="00BE2564">
        <w:rPr>
          <w:b w:val="0"/>
        </w:rPr>
        <w:t xml:space="preserve">Reserve Requirement Study. </w:t>
      </w:r>
      <w:r w:rsidRPr="003240FB">
        <w:t>The committee will be requested to endorse this Load Model selection at</w:t>
      </w:r>
      <w:r w:rsidRPr="003240FB">
        <w:rPr>
          <w:color w:val="FF0000"/>
        </w:rPr>
        <w:t xml:space="preserve"> </w:t>
      </w:r>
      <w:r w:rsidRPr="003240FB">
        <w:t>today’s meeting.</w:t>
      </w:r>
    </w:p>
    <w:p w:rsidR="00BF1D8D" w:rsidRPr="003952CB" w:rsidP="00745431">
      <w:pPr>
        <w:pStyle w:val="ListSubhead1"/>
        <w:numPr>
          <w:ilvl w:val="0"/>
          <w:numId w:val="0"/>
        </w:numPr>
        <w:tabs>
          <w:tab w:val="clear" w:pos="0"/>
        </w:tabs>
        <w:spacing w:after="0"/>
        <w:ind w:left="360"/>
        <w:rPr>
          <w:b w:val="0"/>
          <w:color w:val="000000" w:themeColor="text1"/>
        </w:rPr>
      </w:pPr>
    </w:p>
    <w:p w:rsidR="00094B0C" w:rsidRPr="007C6862" w:rsidP="007C6862">
      <w:pPr>
        <w:pStyle w:val="PrimaryHeading"/>
        <w:tabs>
          <w:tab w:val="left" w:pos="6602"/>
        </w:tabs>
        <w:rPr>
          <w:color w:val="auto"/>
        </w:rPr>
      </w:pPr>
      <w:r w:rsidRPr="00A47D1C">
        <w:t xml:space="preserve">First Reads </w:t>
      </w:r>
      <w:r w:rsidR="003240FB">
        <w:t>(9:30 – 10:15</w:t>
      </w:r>
      <w:r w:rsidR="00EE6253">
        <w:t>)</w:t>
      </w:r>
      <w:r w:rsidRPr="00A47D1C" w:rsidR="00531518">
        <w:rPr>
          <w:color w:val="auto"/>
        </w:rPr>
        <w:tab/>
      </w:r>
    </w:p>
    <w:p w:rsidR="00EE6253" w:rsidRPr="006A5BE3" w:rsidP="00EE6253">
      <w:pPr>
        <w:pStyle w:val="ListSubhead1"/>
        <w:numPr>
          <w:ilvl w:val="0"/>
          <w:numId w:val="3"/>
        </w:numPr>
        <w:spacing w:after="0"/>
        <w:rPr>
          <w:b w:val="0"/>
          <w:u w:val="single"/>
        </w:rPr>
      </w:pPr>
      <w:r w:rsidRPr="006A5BE3">
        <w:rPr>
          <w:b w:val="0"/>
          <w:u w:val="single"/>
        </w:rPr>
        <w:t xml:space="preserve">Generator Deliverability </w:t>
      </w:r>
      <w:r>
        <w:rPr>
          <w:b w:val="0"/>
          <w:u w:val="single"/>
        </w:rPr>
        <w:t>Test</w:t>
      </w:r>
      <w:r w:rsidRPr="006A5BE3">
        <w:rPr>
          <w:b w:val="0"/>
          <w:u w:val="single"/>
        </w:rPr>
        <w:t xml:space="preserve"> Update  </w:t>
      </w:r>
    </w:p>
    <w:p w:rsidR="003240FB" w:rsidRPr="00745431" w:rsidP="003240FB">
      <w:pPr>
        <w:pStyle w:val="ListSubhead1"/>
        <w:numPr>
          <w:ilvl w:val="0"/>
          <w:numId w:val="0"/>
        </w:numPr>
        <w:tabs>
          <w:tab w:val="clear" w:pos="0"/>
        </w:tabs>
        <w:spacing w:after="0"/>
        <w:ind w:left="360"/>
        <w:rPr>
          <w:color w:val="000000" w:themeColor="text1"/>
        </w:rPr>
      </w:pPr>
      <w:r w:rsidRPr="006A5BE3">
        <w:rPr>
          <w:b w:val="0"/>
        </w:rPr>
        <w:t>Jonathan Kern,</w:t>
      </w:r>
      <w:r>
        <w:rPr>
          <w:b w:val="0"/>
        </w:rPr>
        <w:t xml:space="preserve"> PJM,</w:t>
      </w:r>
      <w:r w:rsidRPr="006A5BE3">
        <w:rPr>
          <w:b w:val="0"/>
        </w:rPr>
        <w:t xml:space="preserve"> will provide </w:t>
      </w:r>
      <w:r>
        <w:rPr>
          <w:b w:val="0"/>
        </w:rPr>
        <w:t xml:space="preserve">a first read of the </w:t>
      </w:r>
      <w:r w:rsidRPr="006A5BE3">
        <w:rPr>
          <w:b w:val="0"/>
        </w:rPr>
        <w:t>generator deliverabili</w:t>
      </w:r>
      <w:r>
        <w:rPr>
          <w:b w:val="0"/>
        </w:rPr>
        <w:t xml:space="preserve">ty test contained within Manuals </w:t>
      </w:r>
      <w:r w:rsidR="00F42C1F">
        <w:rPr>
          <w:b w:val="0"/>
        </w:rPr>
        <w:t>14A and 14B.</w:t>
      </w:r>
      <w:r>
        <w:rPr>
          <w:b w:val="0"/>
        </w:rPr>
        <w:t xml:space="preserve"> </w:t>
      </w:r>
      <w:r w:rsidRPr="00745431">
        <w:rPr>
          <w:color w:val="000000" w:themeColor="text1"/>
        </w:rPr>
        <w:t xml:space="preserve">The committee will be asked </w:t>
      </w:r>
      <w:r w:rsidR="00241D49">
        <w:rPr>
          <w:color w:val="000000" w:themeColor="text1"/>
        </w:rPr>
        <w:t xml:space="preserve">for their concurrence </w:t>
      </w:r>
      <w:r w:rsidRPr="00745431">
        <w:rPr>
          <w:color w:val="000000" w:themeColor="text1"/>
        </w:rPr>
        <w:t xml:space="preserve">to vote on the </w:t>
      </w:r>
      <w:r>
        <w:rPr>
          <w:color w:val="000000" w:themeColor="text1"/>
        </w:rPr>
        <w:t xml:space="preserve">proposed changes </w:t>
      </w:r>
      <w:r w:rsidR="007C2103">
        <w:rPr>
          <w:color w:val="000000" w:themeColor="text1"/>
        </w:rPr>
        <w:t>at the September PC meeting.</w:t>
      </w:r>
    </w:p>
    <w:p w:rsidR="00EE6253" w:rsidRPr="00DC7566" w:rsidP="00EE6253">
      <w:pPr>
        <w:pStyle w:val="ListSubhead1"/>
        <w:numPr>
          <w:ilvl w:val="0"/>
          <w:numId w:val="0"/>
        </w:numPr>
        <w:spacing w:after="0"/>
        <w:ind w:left="360"/>
        <w:rPr>
          <w:b w:val="0"/>
          <w:color w:val="000000" w:themeColor="text1"/>
        </w:rPr>
      </w:pPr>
    </w:p>
    <w:p w:rsidR="00F66733" w:rsidRPr="007C6862" w:rsidP="007C6862">
      <w:pPr>
        <w:pStyle w:val="PrimaryHeading"/>
        <w:spacing w:after="200"/>
      </w:pPr>
      <w:r>
        <w:t>I</w:t>
      </w:r>
      <w:r w:rsidR="00B022A8">
        <w:t xml:space="preserve">nformational </w:t>
      </w:r>
      <w:r w:rsidRPr="00486536" w:rsidR="00B022A8">
        <w:t xml:space="preserve">Updates </w:t>
      </w:r>
      <w:r w:rsidRPr="00F8098B" w:rsidR="00B022A8">
        <w:t>(</w:t>
      </w:r>
      <w:r w:rsidR="00EE6253">
        <w:t>10:</w:t>
      </w:r>
      <w:r w:rsidR="003240FB">
        <w:t>15</w:t>
      </w:r>
      <w:r w:rsidRPr="00F8098B" w:rsidR="00054F74">
        <w:t xml:space="preserve"> –</w:t>
      </w:r>
      <w:r w:rsidR="000E0E32">
        <w:t xml:space="preserve"> </w:t>
      </w:r>
      <w:r w:rsidR="00EE6253">
        <w:t>11</w:t>
      </w:r>
      <w:r w:rsidR="00204730">
        <w:t>:0</w:t>
      </w:r>
      <w:r w:rsidR="00BF1D8D">
        <w:t>0</w:t>
      </w:r>
      <w:r w:rsidRPr="00486536" w:rsidR="00B022A8">
        <w:t>)</w:t>
      </w:r>
    </w:p>
    <w:p w:rsidR="00EE6253" w:rsidRPr="00734C17" w:rsidP="00EE6253">
      <w:pPr>
        <w:pStyle w:val="ListSubhead1"/>
        <w:numPr>
          <w:ilvl w:val="0"/>
          <w:numId w:val="3"/>
        </w:numPr>
        <w:rPr>
          <w:u w:val="single"/>
        </w:rPr>
      </w:pPr>
      <w:r w:rsidRPr="007104E4">
        <w:rPr>
          <w:b w:val="0"/>
          <w:u w:val="single"/>
        </w:rPr>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BF1D8D" w:rsidP="00BF1D8D">
      <w:pPr>
        <w:pStyle w:val="ListSubhead1"/>
        <w:numPr>
          <w:ilvl w:val="0"/>
          <w:numId w:val="3"/>
        </w:numPr>
        <w:spacing w:after="0"/>
        <w:rPr>
          <w:b w:val="0"/>
          <w:u w:val="single"/>
        </w:rPr>
      </w:pPr>
      <w:r w:rsidRPr="00407BFB">
        <w:rPr>
          <w:b w:val="0"/>
          <w:u w:val="single"/>
        </w:rPr>
        <w:t>Interconnecti</w:t>
      </w:r>
      <w:r>
        <w:rPr>
          <w:b w:val="0"/>
          <w:u w:val="single"/>
        </w:rPr>
        <w:t>on</w:t>
      </w:r>
      <w:r w:rsidRPr="00407BFB">
        <w:rPr>
          <w:b w:val="0"/>
          <w:u w:val="single"/>
        </w:rPr>
        <w:t xml:space="preserve"> Queue Update</w:t>
      </w:r>
    </w:p>
    <w:p w:rsidR="000649E0" w:rsidP="00BF1D8D">
      <w:pPr>
        <w:pStyle w:val="ListSubhead1"/>
        <w:numPr>
          <w:ilvl w:val="0"/>
          <w:numId w:val="0"/>
        </w:numPr>
        <w:tabs>
          <w:tab w:val="left" w:pos="8137"/>
        </w:tabs>
        <w:spacing w:after="0"/>
        <w:ind w:left="360"/>
        <w:rPr>
          <w:b w:val="0"/>
        </w:rPr>
      </w:pPr>
      <w:r w:rsidRPr="00915FDD">
        <w:rPr>
          <w:b w:val="0"/>
        </w:rPr>
        <w:t>Jason Shoemaker, PJM</w:t>
      </w:r>
      <w:r w:rsidRPr="001636EA">
        <w:rPr>
          <w:b w:val="0"/>
        </w:rPr>
        <w:t xml:space="preserve">, </w:t>
      </w:r>
      <w:r>
        <w:rPr>
          <w:b w:val="0"/>
        </w:rPr>
        <w:t>will review</w:t>
      </w:r>
      <w:r w:rsidRPr="001636EA">
        <w:rPr>
          <w:b w:val="0"/>
        </w:rPr>
        <w:t xml:space="preserve"> status of the PJM Interconnection Queues.</w:t>
      </w:r>
    </w:p>
    <w:p w:rsidR="00734C17" w:rsidP="00BF1D8D">
      <w:pPr>
        <w:pStyle w:val="ListSubhead1"/>
        <w:numPr>
          <w:ilvl w:val="0"/>
          <w:numId w:val="0"/>
        </w:numPr>
        <w:tabs>
          <w:tab w:val="left" w:pos="8137"/>
        </w:tabs>
        <w:spacing w:after="0"/>
        <w:ind w:left="360"/>
        <w:rPr>
          <w:b w:val="0"/>
        </w:rPr>
      </w:pPr>
    </w:p>
    <w:p w:rsidR="00734C17" w:rsidRPr="00186414" w:rsidP="00734C17">
      <w:pPr>
        <w:pStyle w:val="ListSubhead1"/>
        <w:numPr>
          <w:ilvl w:val="0"/>
          <w:numId w:val="3"/>
        </w:numPr>
        <w:spacing w:after="0"/>
        <w:rPr>
          <w:b w:val="0"/>
          <w:bCs/>
          <w:u w:val="single"/>
        </w:rPr>
      </w:pPr>
      <w:r>
        <w:rPr>
          <w:b w:val="0"/>
          <w:bCs/>
          <w:u w:val="single"/>
        </w:rPr>
        <w:t>Illinois Generation Retire</w:t>
      </w:r>
      <w:r w:rsidR="002D21B9">
        <w:rPr>
          <w:b w:val="0"/>
          <w:bCs/>
          <w:u w:val="single"/>
        </w:rPr>
        <w:t>m</w:t>
      </w:r>
      <w:r>
        <w:rPr>
          <w:b w:val="0"/>
          <w:bCs/>
          <w:u w:val="single"/>
        </w:rPr>
        <w:t>ent Study</w:t>
      </w:r>
    </w:p>
    <w:p w:rsidR="002D21B9" w:rsidP="002D21B9">
      <w:pPr>
        <w:pStyle w:val="ListSubhead1"/>
        <w:numPr>
          <w:ilvl w:val="0"/>
          <w:numId w:val="0"/>
        </w:numPr>
        <w:spacing w:after="0"/>
        <w:ind w:left="360"/>
        <w:rPr>
          <w:b w:val="0"/>
          <w:bCs/>
        </w:rPr>
      </w:pPr>
      <w:r>
        <w:rPr>
          <w:b w:val="0"/>
          <w:bCs/>
        </w:rPr>
        <w:t>Dave Egan, PJM</w:t>
      </w:r>
      <w:r w:rsidR="00432878">
        <w:rPr>
          <w:b w:val="0"/>
          <w:bCs/>
        </w:rPr>
        <w:t>,</w:t>
      </w:r>
      <w:r>
        <w:rPr>
          <w:b w:val="0"/>
          <w:bCs/>
        </w:rPr>
        <w:t xml:space="preserve"> will provide an update on the </w:t>
      </w:r>
      <w:r w:rsidR="00432878">
        <w:rPr>
          <w:b w:val="0"/>
          <w:bCs/>
        </w:rPr>
        <w:t>Illinois Generation Retirement Study.</w:t>
      </w:r>
    </w:p>
    <w:p w:rsidR="007C2103" w:rsidP="002D21B9">
      <w:pPr>
        <w:pStyle w:val="ListSubhead1"/>
        <w:numPr>
          <w:ilvl w:val="0"/>
          <w:numId w:val="0"/>
        </w:numPr>
        <w:spacing w:after="0"/>
        <w:ind w:left="360"/>
        <w:rPr>
          <w:b w:val="0"/>
          <w:bCs/>
        </w:rPr>
      </w:pPr>
    </w:p>
    <w:p w:rsidR="007C2103" w:rsidP="002D21B9">
      <w:pPr>
        <w:pStyle w:val="ListSubhead1"/>
        <w:numPr>
          <w:ilvl w:val="0"/>
          <w:numId w:val="0"/>
        </w:numPr>
        <w:spacing w:after="0"/>
        <w:ind w:left="360"/>
        <w:rPr>
          <w:b w:val="0"/>
          <w:bCs/>
        </w:rPr>
      </w:pPr>
    </w:p>
    <w:p w:rsidR="00DB304C" w:rsidP="002D21B9">
      <w:pPr>
        <w:pStyle w:val="ListSubhead1"/>
        <w:numPr>
          <w:ilvl w:val="0"/>
          <w:numId w:val="0"/>
        </w:numPr>
        <w:spacing w:after="0"/>
        <w:ind w:left="360"/>
        <w:rPr>
          <w:b w:val="0"/>
          <w:bCs/>
        </w:rPr>
      </w:pPr>
    </w:p>
    <w:p w:rsidR="00DB304C" w:rsidRPr="00EE6253" w:rsidP="00DB304C">
      <w:pPr>
        <w:pStyle w:val="ListSubhead1"/>
        <w:numPr>
          <w:ilvl w:val="0"/>
          <w:numId w:val="3"/>
        </w:numPr>
        <w:spacing w:after="0"/>
        <w:rPr>
          <w:b w:val="0"/>
          <w:bCs/>
          <w:u w:val="single"/>
        </w:rPr>
      </w:pPr>
      <w:r w:rsidRPr="00EE6253">
        <w:rPr>
          <w:b w:val="0"/>
          <w:bCs/>
          <w:u w:val="single"/>
        </w:rPr>
        <w:t>Designated Entity Agreement (DEA) Update</w:t>
      </w:r>
    </w:p>
    <w:p w:rsidR="00EE6253" w:rsidP="00EE6253">
      <w:pPr>
        <w:ind w:left="360"/>
        <w:rPr>
          <w:rFonts w:ascii="Arial Narrow" w:hAnsi="Arial Narrow"/>
          <w:sz w:val="24"/>
          <w:szCs w:val="24"/>
        </w:rPr>
      </w:pPr>
      <w:r w:rsidRPr="00EE6253">
        <w:rPr>
          <w:rFonts w:ascii="Arial Narrow" w:hAnsi="Arial Narrow"/>
          <w:sz w:val="24"/>
          <w:szCs w:val="24"/>
        </w:rPr>
        <w:t>Pauline Foley will provide a follow-up to</w:t>
      </w:r>
      <w:r>
        <w:rPr>
          <w:rFonts w:ascii="Arial Narrow" w:hAnsi="Arial Narrow"/>
          <w:sz w:val="24"/>
          <w:szCs w:val="24"/>
        </w:rPr>
        <w:t xml:space="preserve"> the</w:t>
      </w:r>
      <w:r w:rsidRPr="00EE6253">
        <w:rPr>
          <w:rFonts w:ascii="Arial Narrow" w:hAnsi="Arial Narrow"/>
          <w:sz w:val="24"/>
          <w:szCs w:val="24"/>
        </w:rPr>
        <w:t xml:space="preserve"> July 27 MRC</w:t>
      </w:r>
      <w:r>
        <w:rPr>
          <w:rFonts w:ascii="Arial Narrow" w:hAnsi="Arial Narrow"/>
          <w:sz w:val="24"/>
          <w:szCs w:val="24"/>
        </w:rPr>
        <w:t xml:space="preserve"> meeting</w:t>
      </w:r>
      <w:r w:rsidRPr="00EE6253">
        <w:rPr>
          <w:rFonts w:ascii="Arial Narrow" w:hAnsi="Arial Narrow"/>
          <w:sz w:val="24"/>
          <w:szCs w:val="24"/>
        </w:rPr>
        <w:t xml:space="preserve"> regarding </w:t>
      </w:r>
      <w:r>
        <w:rPr>
          <w:rFonts w:ascii="Arial Narrow" w:hAnsi="Arial Narrow"/>
          <w:sz w:val="24"/>
          <w:szCs w:val="24"/>
        </w:rPr>
        <w:t xml:space="preserve">a </w:t>
      </w:r>
      <w:r w:rsidRPr="00EE6253">
        <w:rPr>
          <w:rFonts w:ascii="Arial Narrow" w:hAnsi="Arial Narrow"/>
          <w:sz w:val="24"/>
          <w:szCs w:val="24"/>
        </w:rPr>
        <w:t xml:space="preserve">potential 206 filing </w:t>
      </w:r>
      <w:r>
        <w:rPr>
          <w:rFonts w:ascii="Arial Narrow" w:hAnsi="Arial Narrow"/>
          <w:sz w:val="24"/>
          <w:szCs w:val="24"/>
        </w:rPr>
        <w:t>with respect to the</w:t>
      </w:r>
      <w:r w:rsidRPr="00EE6253">
        <w:rPr>
          <w:rFonts w:ascii="Arial Narrow" w:hAnsi="Arial Narrow"/>
          <w:sz w:val="24"/>
          <w:szCs w:val="24"/>
        </w:rPr>
        <w:t xml:space="preserve"> use of DEA</w:t>
      </w:r>
      <w:r>
        <w:rPr>
          <w:rFonts w:ascii="Arial Narrow" w:hAnsi="Arial Narrow"/>
          <w:sz w:val="24"/>
          <w:szCs w:val="24"/>
        </w:rPr>
        <w:t>s</w:t>
      </w:r>
      <w:r w:rsidRPr="00EE6253">
        <w:rPr>
          <w:rFonts w:ascii="Arial Narrow" w:hAnsi="Arial Narrow"/>
          <w:sz w:val="24"/>
          <w:szCs w:val="24"/>
        </w:rPr>
        <w:t>.</w:t>
      </w:r>
    </w:p>
    <w:p w:rsidR="007C2103" w:rsidRPr="00EE6253" w:rsidP="00EE6253">
      <w:pPr>
        <w:ind w:left="360"/>
        <w:rPr>
          <w:rFonts w:ascii="Arial Narrow" w:hAnsi="Arial Narrow"/>
          <w:sz w:val="24"/>
          <w:szCs w:val="24"/>
        </w:rPr>
      </w:pPr>
    </w:p>
    <w:p w:rsidR="00B022A8" w:rsidRPr="00DD584C" w:rsidP="00D4532E">
      <w:pPr>
        <w:pStyle w:val="PrimaryHeading"/>
        <w:tabs>
          <w:tab w:val="right" w:pos="9360"/>
        </w:tabs>
      </w:pPr>
      <w:r>
        <w:t>Informational Posting</w:t>
      </w:r>
      <w:r w:rsidR="00D4532E">
        <w:tab/>
      </w:r>
    </w:p>
    <w:p w:rsidR="00416500" w:rsidRPr="00C708ED" w:rsidP="00416500">
      <w:pPr>
        <w:rPr>
          <w:rFonts w:ascii="Arial Narrow" w:eastAsia="Times New Roman" w:hAnsi="Arial Narrow" w:cs="Times New Roman"/>
          <w:color w:val="000000"/>
          <w:sz w:val="24"/>
          <w:u w:val="single"/>
        </w:rPr>
      </w:pPr>
      <w:r w:rsidRPr="00C708ED">
        <w:rPr>
          <w:rFonts w:ascii="Arial Narrow" w:eastAsia="Times New Roman" w:hAnsi="Arial Narrow" w:cs="Times New Roman"/>
          <w:color w:val="000000"/>
          <w:sz w:val="24"/>
          <w:u w:val="single"/>
        </w:rPr>
        <w:t>Model Build Activity Update</w:t>
      </w:r>
    </w:p>
    <w:p w:rsidR="004B1A92" w:rsidRPr="00611C9E" w:rsidP="00C708ED">
      <w:pPr>
        <w:rPr>
          <w:rFonts w:ascii="Arial Narrow" w:hAnsi="Arial Narrow"/>
          <w:sz w:val="24"/>
        </w:rPr>
      </w:pPr>
    </w:p>
    <w:p w:rsidR="00DC7566" w:rsidRPr="00432878" w:rsidP="00DC7566">
      <w:pPr>
        <w:pStyle w:val="ListParagraph"/>
        <w:numPr>
          <w:ilvl w:val="0"/>
          <w:numId w:val="41"/>
        </w:numPr>
        <w:ind w:left="720"/>
        <w:rPr>
          <w:rFonts w:ascii="Arial Narrow" w:hAnsi="Arial Narrow"/>
          <w:color w:val="000000" w:themeColor="text1"/>
          <w:sz w:val="24"/>
        </w:rPr>
      </w:pPr>
      <w:r w:rsidRPr="00432878">
        <w:rPr>
          <w:rFonts w:ascii="Arial Narrow" w:hAnsi="Arial Narrow"/>
          <w:color w:val="000000" w:themeColor="text1"/>
          <w:sz w:val="24"/>
        </w:rPr>
        <w:t>EIPC Frequency Response Working Group</w:t>
      </w:r>
    </w:p>
    <w:p w:rsidR="00DC7566" w:rsidRPr="00432878" w:rsidP="00DC7566">
      <w:pPr>
        <w:pStyle w:val="ListParagraph"/>
        <w:numPr>
          <w:ilvl w:val="1"/>
          <w:numId w:val="41"/>
        </w:numPr>
        <w:ind w:left="1440"/>
        <w:rPr>
          <w:rFonts w:ascii="Arial Narrow" w:hAnsi="Arial Narrow"/>
          <w:color w:val="000000" w:themeColor="text1"/>
          <w:sz w:val="24"/>
        </w:rPr>
      </w:pPr>
      <w:r w:rsidRPr="00432878">
        <w:rPr>
          <w:rFonts w:ascii="Arial Narrow" w:hAnsi="Arial Narrow"/>
          <w:color w:val="000000" w:themeColor="text1"/>
          <w:sz w:val="24"/>
        </w:rPr>
        <w:t>Dynamics</w:t>
      </w:r>
    </w:p>
    <w:p w:rsidR="00DC7566" w:rsidRPr="00432878" w:rsidP="00DC7566">
      <w:pPr>
        <w:pStyle w:val="ListParagraph"/>
        <w:numPr>
          <w:ilvl w:val="2"/>
          <w:numId w:val="41"/>
        </w:numPr>
        <w:ind w:left="2160"/>
        <w:rPr>
          <w:rFonts w:ascii="Arial Narrow" w:hAnsi="Arial Narrow"/>
          <w:color w:val="000000" w:themeColor="text1"/>
          <w:sz w:val="24"/>
        </w:rPr>
      </w:pPr>
      <w:r w:rsidRPr="00432878">
        <w:rPr>
          <w:rFonts w:ascii="Arial Narrow" w:hAnsi="Arial Narrow"/>
          <w:color w:val="000000" w:themeColor="text1"/>
          <w:sz w:val="24"/>
        </w:rPr>
        <w:t>Final case and report completed,</w:t>
      </w:r>
    </w:p>
    <w:p w:rsidR="00DC7566" w:rsidRPr="00432878" w:rsidP="00DC7566">
      <w:pPr>
        <w:pStyle w:val="ListParagraph"/>
        <w:numPr>
          <w:ilvl w:val="2"/>
          <w:numId w:val="41"/>
        </w:numPr>
        <w:ind w:left="2160"/>
        <w:rPr>
          <w:rFonts w:ascii="Arial Narrow" w:hAnsi="Arial Narrow"/>
          <w:color w:val="000000" w:themeColor="text1"/>
          <w:sz w:val="24"/>
        </w:rPr>
      </w:pPr>
      <w:r w:rsidRPr="00432878">
        <w:rPr>
          <w:rFonts w:ascii="Arial Narrow" w:hAnsi="Arial Narrow"/>
          <w:color w:val="000000" w:themeColor="text1"/>
          <w:sz w:val="24"/>
        </w:rPr>
        <w:t>Currently running dynamic simulations for most severe single contingency (MSSC) to bench mark the developed case</w:t>
      </w:r>
    </w:p>
    <w:p w:rsidR="00DC7566" w:rsidRPr="00432878" w:rsidP="00DC7566">
      <w:pPr>
        <w:pStyle w:val="ListParagraph"/>
        <w:numPr>
          <w:ilvl w:val="2"/>
          <w:numId w:val="41"/>
        </w:numPr>
        <w:ind w:left="2160"/>
        <w:rPr>
          <w:rFonts w:ascii="Arial Narrow" w:hAnsi="Arial Narrow"/>
          <w:color w:val="000000" w:themeColor="text1"/>
          <w:sz w:val="24"/>
        </w:rPr>
      </w:pPr>
      <w:r w:rsidRPr="00432878">
        <w:rPr>
          <w:rFonts w:ascii="Arial Narrow" w:hAnsi="Arial Narrow"/>
          <w:color w:val="000000" w:themeColor="text1"/>
          <w:sz w:val="24"/>
        </w:rPr>
        <w:t>Re-dispatch the generation dispatch to develop 5 year out future case</w:t>
      </w:r>
    </w:p>
    <w:p w:rsidR="00DC7566" w:rsidRPr="00432878" w:rsidP="00DC7566">
      <w:pPr>
        <w:pStyle w:val="ListParagraph"/>
        <w:numPr>
          <w:ilvl w:val="0"/>
          <w:numId w:val="41"/>
        </w:numPr>
        <w:ind w:left="720"/>
        <w:rPr>
          <w:rFonts w:ascii="Arial Narrow" w:hAnsi="Arial Narrow"/>
          <w:color w:val="000000" w:themeColor="text1"/>
          <w:sz w:val="24"/>
        </w:rPr>
      </w:pPr>
      <w:r w:rsidRPr="00432878">
        <w:rPr>
          <w:rFonts w:ascii="Arial Narrow" w:hAnsi="Arial Narrow"/>
          <w:color w:val="000000" w:themeColor="text1"/>
          <w:sz w:val="24"/>
        </w:rPr>
        <w:t>MMWG</w:t>
      </w:r>
    </w:p>
    <w:p w:rsidR="00DC7566" w:rsidRPr="00432878" w:rsidP="00DC7566">
      <w:pPr>
        <w:pStyle w:val="ListParagraph"/>
        <w:numPr>
          <w:ilvl w:val="1"/>
          <w:numId w:val="41"/>
        </w:numPr>
        <w:ind w:left="1440"/>
        <w:rPr>
          <w:rFonts w:ascii="Arial Narrow" w:hAnsi="Arial Narrow"/>
          <w:color w:val="000000" w:themeColor="text1"/>
          <w:sz w:val="24"/>
        </w:rPr>
      </w:pPr>
      <w:r w:rsidRPr="00432878">
        <w:rPr>
          <w:rFonts w:ascii="Arial Narrow" w:hAnsi="Arial Narrow"/>
          <w:color w:val="000000" w:themeColor="text1"/>
          <w:sz w:val="24"/>
        </w:rPr>
        <w:t>Loadflow</w:t>
      </w:r>
    </w:p>
    <w:p w:rsidR="00DC7566" w:rsidRPr="00432878" w:rsidP="00DC7566">
      <w:pPr>
        <w:pStyle w:val="ListParagraph"/>
        <w:numPr>
          <w:ilvl w:val="2"/>
          <w:numId w:val="41"/>
        </w:numPr>
        <w:ind w:left="2160"/>
        <w:rPr>
          <w:rFonts w:ascii="Arial Narrow" w:hAnsi="Arial Narrow"/>
          <w:color w:val="000000" w:themeColor="text1"/>
          <w:sz w:val="24"/>
        </w:rPr>
      </w:pPr>
      <w:r w:rsidRPr="00432878">
        <w:rPr>
          <w:rFonts w:ascii="Arial Narrow" w:hAnsi="Arial Narrow"/>
          <w:color w:val="000000" w:themeColor="text1"/>
          <w:sz w:val="24"/>
        </w:rPr>
        <w:t>PJM submitted Trial 1 updates to PowerTech on July 29, 2022</w:t>
      </w:r>
    </w:p>
    <w:p w:rsidR="00DC7566" w:rsidRPr="00432878" w:rsidP="00DC7566">
      <w:pPr>
        <w:pStyle w:val="ListParagraph"/>
        <w:numPr>
          <w:ilvl w:val="2"/>
          <w:numId w:val="41"/>
        </w:numPr>
        <w:ind w:left="2160"/>
        <w:rPr>
          <w:rFonts w:ascii="Arial Narrow" w:hAnsi="Arial Narrow"/>
          <w:color w:val="000000" w:themeColor="text1"/>
          <w:sz w:val="24"/>
        </w:rPr>
      </w:pPr>
      <w:r w:rsidRPr="00432878">
        <w:rPr>
          <w:rFonts w:ascii="Arial Narrow" w:hAnsi="Arial Narrow"/>
          <w:color w:val="000000" w:themeColor="text1"/>
          <w:sz w:val="24"/>
        </w:rPr>
        <w:t>PowerTech will post Trial 2 cases by August 5, 2022</w:t>
      </w:r>
    </w:p>
    <w:p w:rsidR="00DC7566" w:rsidRPr="00432878" w:rsidP="00DC7566">
      <w:pPr>
        <w:pStyle w:val="ListParagraph"/>
        <w:numPr>
          <w:ilvl w:val="2"/>
          <w:numId w:val="41"/>
        </w:numPr>
        <w:ind w:left="2160"/>
        <w:rPr>
          <w:rFonts w:ascii="Arial Narrow" w:hAnsi="Arial Narrow"/>
          <w:color w:val="000000" w:themeColor="text1"/>
          <w:sz w:val="24"/>
        </w:rPr>
      </w:pPr>
      <w:r w:rsidRPr="00432878">
        <w:rPr>
          <w:rFonts w:ascii="Arial Narrow" w:hAnsi="Arial Narrow"/>
          <w:color w:val="000000" w:themeColor="text1"/>
          <w:sz w:val="24"/>
        </w:rPr>
        <w:t>Transmission Owners will provide Trial 2 updates by August 12, 2022</w:t>
      </w:r>
    </w:p>
    <w:p w:rsidR="00DC7566" w:rsidRPr="00432878" w:rsidP="00DC7566">
      <w:pPr>
        <w:pStyle w:val="ListParagraph"/>
        <w:numPr>
          <w:ilvl w:val="2"/>
          <w:numId w:val="41"/>
        </w:numPr>
        <w:ind w:left="2160"/>
        <w:rPr>
          <w:rFonts w:ascii="Arial Narrow" w:hAnsi="Arial Narrow"/>
          <w:color w:val="000000" w:themeColor="text1"/>
          <w:sz w:val="24"/>
        </w:rPr>
      </w:pPr>
      <w:r w:rsidRPr="00432878">
        <w:rPr>
          <w:rFonts w:ascii="Arial Narrow" w:hAnsi="Arial Narrow"/>
          <w:color w:val="000000" w:themeColor="text1"/>
          <w:sz w:val="24"/>
        </w:rPr>
        <w:t>PJM will submit Trial 2 updates to PowerTech by August 19, 2022</w:t>
      </w:r>
    </w:p>
    <w:p w:rsidR="00DC7566" w:rsidRPr="00432878" w:rsidP="00DC7566">
      <w:pPr>
        <w:pStyle w:val="ListParagraph"/>
        <w:numPr>
          <w:ilvl w:val="2"/>
          <w:numId w:val="41"/>
        </w:numPr>
        <w:ind w:left="2160"/>
        <w:rPr>
          <w:rFonts w:ascii="Arial Narrow" w:hAnsi="Arial Narrow"/>
          <w:color w:val="000000" w:themeColor="text1"/>
          <w:sz w:val="24"/>
        </w:rPr>
      </w:pPr>
      <w:r w:rsidRPr="00432878">
        <w:rPr>
          <w:rFonts w:ascii="Arial Narrow" w:hAnsi="Arial Narrow"/>
          <w:color w:val="000000" w:themeColor="text1"/>
          <w:sz w:val="24"/>
        </w:rPr>
        <w:t>PowerTech will post Trial 3 cases by August 26, 2022</w:t>
      </w:r>
    </w:p>
    <w:p w:rsidR="00DC7566" w:rsidRPr="00432878" w:rsidP="00DC7566">
      <w:pPr>
        <w:pStyle w:val="ListParagraph"/>
        <w:ind w:left="2160"/>
        <w:rPr>
          <w:rFonts w:ascii="Arial Narrow" w:hAnsi="Arial Narrow"/>
          <w:color w:val="000000" w:themeColor="text1"/>
          <w:sz w:val="24"/>
          <w:highlight w:val="yellow"/>
        </w:rPr>
      </w:pPr>
    </w:p>
    <w:p w:rsidR="00DC7566" w:rsidRPr="00432878" w:rsidP="00DC7566">
      <w:pPr>
        <w:pStyle w:val="ListParagraph"/>
        <w:numPr>
          <w:ilvl w:val="0"/>
          <w:numId w:val="41"/>
        </w:numPr>
        <w:ind w:left="720"/>
        <w:rPr>
          <w:rFonts w:ascii="Arial Narrow" w:hAnsi="Arial Narrow"/>
          <w:color w:val="000000" w:themeColor="text1"/>
          <w:sz w:val="24"/>
        </w:rPr>
      </w:pPr>
      <w:r w:rsidRPr="00432878">
        <w:rPr>
          <w:rFonts w:ascii="Arial Narrow" w:hAnsi="Arial Narrow"/>
          <w:color w:val="000000" w:themeColor="text1"/>
          <w:sz w:val="24"/>
        </w:rPr>
        <w:t>RTEP</w:t>
      </w:r>
    </w:p>
    <w:p w:rsidR="00DC7566" w:rsidRPr="00432878" w:rsidP="00DC7566">
      <w:pPr>
        <w:pStyle w:val="ListParagraph"/>
        <w:numPr>
          <w:ilvl w:val="1"/>
          <w:numId w:val="41"/>
        </w:numPr>
        <w:ind w:left="1440"/>
        <w:rPr>
          <w:rFonts w:ascii="Arial Narrow" w:hAnsi="Arial Narrow"/>
          <w:color w:val="000000" w:themeColor="text1"/>
          <w:sz w:val="24"/>
        </w:rPr>
      </w:pPr>
      <w:r w:rsidRPr="00432878">
        <w:rPr>
          <w:rFonts w:ascii="Arial Narrow" w:hAnsi="Arial Narrow"/>
          <w:color w:val="000000" w:themeColor="text1"/>
          <w:sz w:val="24"/>
        </w:rPr>
        <w:t>Dynamics</w:t>
      </w:r>
    </w:p>
    <w:p w:rsidR="00DC7566" w:rsidRPr="00432878" w:rsidP="00DC7566">
      <w:pPr>
        <w:pStyle w:val="ListParagraph"/>
        <w:numPr>
          <w:ilvl w:val="2"/>
          <w:numId w:val="41"/>
        </w:numPr>
        <w:ind w:left="2160"/>
        <w:rPr>
          <w:rFonts w:ascii="Arial Narrow" w:hAnsi="Arial Narrow"/>
          <w:color w:val="000000" w:themeColor="text1"/>
          <w:sz w:val="24"/>
        </w:rPr>
      </w:pPr>
      <w:r w:rsidRPr="00432878">
        <w:rPr>
          <w:rFonts w:ascii="Arial Narrow" w:hAnsi="Arial Narrow"/>
          <w:color w:val="000000" w:themeColor="text1"/>
          <w:sz w:val="24"/>
        </w:rPr>
        <w:t>Pre-final 2022 series RTEP dynamic cases have been sent to PJM’s Transmission Planning Department for review</w:t>
      </w:r>
    </w:p>
    <w:p w:rsidR="00DC7566" w:rsidRPr="00432878" w:rsidP="00DC7566">
      <w:pPr>
        <w:ind w:left="1800"/>
        <w:rPr>
          <w:rFonts w:ascii="Arial Narrow" w:hAnsi="Arial Narrow"/>
          <w:color w:val="000000" w:themeColor="text1"/>
          <w:sz w:val="24"/>
          <w:highlight w:val="yellow"/>
        </w:rPr>
      </w:pPr>
    </w:p>
    <w:p w:rsidR="00DC7566" w:rsidRPr="00432878" w:rsidP="00DC7566">
      <w:pPr>
        <w:pStyle w:val="ListParagraph"/>
        <w:ind w:left="2160"/>
        <w:rPr>
          <w:rFonts w:ascii="Arial Narrow" w:hAnsi="Arial Narrow"/>
          <w:color w:val="000000" w:themeColor="text1"/>
          <w:sz w:val="24"/>
        </w:rPr>
      </w:pPr>
    </w:p>
    <w:p w:rsidR="00DC7566" w:rsidRPr="00432878" w:rsidP="00DC7566">
      <w:pPr>
        <w:pStyle w:val="ListParagraph"/>
        <w:numPr>
          <w:ilvl w:val="0"/>
          <w:numId w:val="41"/>
        </w:numPr>
        <w:ind w:left="720"/>
        <w:rPr>
          <w:rFonts w:ascii="Arial Narrow" w:hAnsi="Arial Narrow"/>
          <w:color w:val="000000" w:themeColor="text1"/>
          <w:sz w:val="24"/>
        </w:rPr>
      </w:pPr>
      <w:r w:rsidRPr="00432878">
        <w:rPr>
          <w:rFonts w:ascii="Arial Narrow" w:hAnsi="Arial Narrow"/>
          <w:color w:val="000000" w:themeColor="text1"/>
          <w:sz w:val="24"/>
        </w:rPr>
        <w:t>The Gen Model Window for MOD-032 data submittals for applicable Generator Owners closed on Wednesday, June 15th, 2022</w:t>
      </w:r>
    </w:p>
    <w:p w:rsidR="004B1A92" w:rsidRPr="00611C9E" w:rsidP="00C708ED">
      <w:pPr>
        <w:rPr>
          <w:color w:val="1F497D"/>
          <w:sz w:val="24"/>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2700"/>
        <w:gridCol w:w="1800"/>
        <w:gridCol w:w="1440"/>
      </w:tblGrid>
      <w:tr w:rsidTr="008628D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0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pPr>
              <w:pStyle w:val="tableheading"/>
              <w:ind w:left="-23"/>
              <w:jc w:val="left"/>
              <w:rPr>
                <w:b/>
                <w:i w:val="0"/>
              </w:rPr>
            </w:pPr>
            <w:r w:rsidRPr="001E474A">
              <w:rPr>
                <w:b/>
                <w:i w:val="0"/>
                <w:iCs w:val="0"/>
                <w:kern w:val="28"/>
                <w:sz w:val="24"/>
                <w:szCs w:val="24"/>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44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8628D2">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rPr>
                <w:color w:val="auto"/>
                <w:sz w:val="19"/>
                <w:szCs w:val="19"/>
              </w:rPr>
            </w:pPr>
            <w:r w:rsidRPr="00BB6921">
              <w:rPr>
                <w:color w:val="auto"/>
                <w:sz w:val="19"/>
                <w:szCs w:val="19"/>
              </w:rPr>
              <w:t>Time</w:t>
            </w:r>
          </w:p>
        </w:tc>
        <w:tc>
          <w:tcPr>
            <w:tcW w:w="27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jc w:val="center"/>
              <w:rPr>
                <w:color w:val="auto"/>
                <w:sz w:val="19"/>
                <w:szCs w:val="19"/>
              </w:rPr>
            </w:pPr>
            <w:r>
              <w:rPr>
                <w:color w:val="auto"/>
                <w:sz w:val="19"/>
                <w:szCs w:val="19"/>
              </w:rPr>
              <w:t>Meeting (Location)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c>
          <w:tcPr>
            <w:tcW w:w="144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r>
      <w:tr w:rsidTr="008628D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67EF3" w:rsidRPr="00CF099B" w:rsidP="0002344B">
            <w:pPr>
              <w:pStyle w:val="AttendeesList"/>
              <w:jc w:val="left"/>
              <w:rPr>
                <w:i w:val="0"/>
                <w:sz w:val="16"/>
              </w:rPr>
            </w:pPr>
            <w:r w:rsidRPr="00CF099B">
              <w:rPr>
                <w:i w:val="0"/>
                <w:sz w:val="16"/>
              </w:rPr>
              <w:t xml:space="preserve">Tuesday,      </w:t>
            </w:r>
            <w:r>
              <w:rPr>
                <w:i w:val="0"/>
                <w:sz w:val="16"/>
              </w:rPr>
              <w:t xml:space="preserve">   </w:t>
            </w:r>
            <w:r w:rsidRPr="00CF099B">
              <w:rPr>
                <w:i w:val="0"/>
                <w:sz w:val="16"/>
              </w:rPr>
              <w:t xml:space="preserve">   </w:t>
            </w:r>
            <w:r w:rsidR="0002344B">
              <w:rPr>
                <w:i w:val="0"/>
                <w:sz w:val="16"/>
              </w:rPr>
              <w:t>September 6</w:t>
            </w:r>
            <w:r w:rsidRPr="00CF099B">
              <w:rPr>
                <w:i w:val="0"/>
                <w:sz w:val="16"/>
              </w:rPr>
              <w:t>, 2022</w:t>
            </w:r>
          </w:p>
        </w:tc>
        <w:tc>
          <w:tcPr>
            <w:tcW w:w="900" w:type="dxa"/>
            <w:tcBorders>
              <w:top w:val="single" w:sz="4" w:space="0" w:color="auto"/>
              <w:left w:val="single" w:sz="4" w:space="0" w:color="auto"/>
              <w:bottom w:val="single" w:sz="4" w:space="0" w:color="auto"/>
              <w:right w:val="single" w:sz="8" w:space="0" w:color="auto"/>
            </w:tcBorders>
            <w:vAlign w:val="center"/>
          </w:tcPr>
          <w:p w:rsidR="00567EF3" w:rsidRPr="00CF099B" w:rsidP="00567EF3">
            <w:pPr>
              <w:pStyle w:val="AttendeesList"/>
              <w:rPr>
                <w:sz w:val="16"/>
              </w:rPr>
            </w:pPr>
            <w:r w:rsidRPr="00CF099B">
              <w:rPr>
                <w:sz w:val="16"/>
              </w:rPr>
              <w:t xml:space="preserve">9:00 a.m. – 12:00 p.m.            </w:t>
            </w:r>
          </w:p>
        </w:tc>
        <w:tc>
          <w:tcPr>
            <w:tcW w:w="2700" w:type="dxa"/>
            <w:tcBorders>
              <w:top w:val="single" w:sz="4" w:space="0" w:color="auto"/>
              <w:left w:val="single" w:sz="8" w:space="0" w:color="auto"/>
              <w:bottom w:val="single" w:sz="4" w:space="0" w:color="auto"/>
              <w:right w:val="single" w:sz="8" w:space="0" w:color="auto"/>
            </w:tcBorders>
            <w:vAlign w:val="center"/>
          </w:tcPr>
          <w:p w:rsidR="00567EF3" w:rsidRPr="00CF099B" w:rsidP="00567EF3">
            <w:pPr>
              <w:pStyle w:val="AttendeesList"/>
              <w:rPr>
                <w:sz w:val="16"/>
              </w:rPr>
            </w:pPr>
            <w:r w:rsidRPr="00CF099B">
              <w:rPr>
                <w:sz w:val="16"/>
              </w:rPr>
              <w:t>Planning Committee   (TBD)</w:t>
            </w:r>
          </w:p>
        </w:tc>
        <w:tc>
          <w:tcPr>
            <w:tcW w:w="1800" w:type="dxa"/>
            <w:tcBorders>
              <w:top w:val="single" w:sz="4" w:space="0" w:color="auto"/>
              <w:left w:val="single" w:sz="4" w:space="0" w:color="auto"/>
              <w:bottom w:val="single" w:sz="4" w:space="0" w:color="auto"/>
              <w:right w:val="single" w:sz="4" w:space="0" w:color="auto"/>
            </w:tcBorders>
            <w:vAlign w:val="center"/>
          </w:tcPr>
          <w:p w:rsidR="00567EF3" w:rsidRPr="00CF099B" w:rsidP="00003B3B">
            <w:pPr>
              <w:pStyle w:val="AttendeesList"/>
              <w:rPr>
                <w:sz w:val="16"/>
              </w:rPr>
            </w:pPr>
            <w:r w:rsidRPr="00CF099B">
              <w:rPr>
                <w:sz w:val="16"/>
              </w:rPr>
              <w:t xml:space="preserve">Thursday,                </w:t>
            </w:r>
            <w:r>
              <w:rPr>
                <w:sz w:val="16"/>
              </w:rPr>
              <w:t xml:space="preserve">   </w:t>
            </w:r>
            <w:r w:rsidRPr="00CF099B">
              <w:rPr>
                <w:sz w:val="16"/>
              </w:rPr>
              <w:t xml:space="preserve">    </w:t>
            </w:r>
            <w:r w:rsidR="00003B3B">
              <w:rPr>
                <w:sz w:val="16"/>
              </w:rPr>
              <w:t>August 25</w:t>
            </w:r>
            <w:r w:rsidRPr="00CF099B">
              <w:rPr>
                <w:sz w:val="16"/>
              </w:rPr>
              <w:t>, 2022</w:t>
            </w:r>
            <w:r>
              <w:rPr>
                <w:sz w:val="16"/>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567EF3" w:rsidRPr="00CF099B" w:rsidP="00003B3B">
            <w:pPr>
              <w:pStyle w:val="AttendeesList"/>
              <w:rPr>
                <w:sz w:val="16"/>
              </w:rPr>
            </w:pPr>
            <w:r w:rsidRPr="00CF099B">
              <w:rPr>
                <w:sz w:val="16"/>
              </w:rPr>
              <w:t xml:space="preserve">Tuesday,       </w:t>
            </w:r>
            <w:r>
              <w:rPr>
                <w:sz w:val="16"/>
              </w:rPr>
              <w:t xml:space="preserve">    </w:t>
            </w:r>
            <w:r w:rsidRPr="00CF099B">
              <w:rPr>
                <w:sz w:val="16"/>
              </w:rPr>
              <w:t xml:space="preserve">    </w:t>
            </w:r>
            <w:r w:rsidR="00003B3B">
              <w:rPr>
                <w:sz w:val="16"/>
              </w:rPr>
              <w:t>August 30</w:t>
            </w:r>
            <w:r w:rsidRPr="00CF099B">
              <w:rPr>
                <w:sz w:val="16"/>
              </w:rPr>
              <w:t>, 2022</w:t>
            </w:r>
          </w:p>
        </w:tc>
      </w:tr>
      <w:tr w:rsidTr="008628D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C059C6" w:rsidP="00C059C6">
            <w:pPr>
              <w:pStyle w:val="AttendeesList"/>
              <w:jc w:val="left"/>
              <w:rPr>
                <w:i w:val="0"/>
                <w:sz w:val="16"/>
              </w:rPr>
            </w:pPr>
            <w:r>
              <w:rPr>
                <w:i w:val="0"/>
                <w:sz w:val="16"/>
              </w:rPr>
              <w:t>Tuesday,</w:t>
            </w:r>
          </w:p>
          <w:p w:rsidR="00C059C6" w:rsidRPr="00C059C6" w:rsidP="00C059C6">
            <w:pPr>
              <w:pStyle w:val="AttendeesList"/>
              <w:jc w:val="left"/>
              <w:rPr>
                <w:i w:val="0"/>
                <w:sz w:val="16"/>
              </w:rPr>
            </w:pPr>
            <w:r>
              <w:rPr>
                <w:i w:val="0"/>
                <w:sz w:val="16"/>
              </w:rPr>
              <w:t>October 4,2022</w:t>
            </w:r>
          </w:p>
        </w:tc>
        <w:tc>
          <w:tcPr>
            <w:tcW w:w="900" w:type="dxa"/>
            <w:tcBorders>
              <w:top w:val="single" w:sz="4" w:space="0" w:color="auto"/>
              <w:left w:val="single" w:sz="4"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 xml:space="preserve">9:00 a.m. – 12:00 p.m.            </w:t>
            </w:r>
          </w:p>
        </w:tc>
        <w:tc>
          <w:tcPr>
            <w:tcW w:w="2700" w:type="dxa"/>
            <w:tcBorders>
              <w:top w:val="single" w:sz="4" w:space="0" w:color="auto"/>
              <w:left w:val="single" w:sz="8"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Planning Committee   (TBD)</w:t>
            </w:r>
          </w:p>
        </w:tc>
        <w:tc>
          <w:tcPr>
            <w:tcW w:w="1800" w:type="dxa"/>
            <w:tcBorders>
              <w:top w:val="single" w:sz="4" w:space="0" w:color="auto"/>
              <w:left w:val="single" w:sz="4" w:space="0" w:color="auto"/>
              <w:bottom w:val="single" w:sz="4" w:space="0" w:color="auto"/>
              <w:right w:val="single" w:sz="4" w:space="0" w:color="auto"/>
            </w:tcBorders>
            <w:vAlign w:val="center"/>
          </w:tcPr>
          <w:p w:rsidR="00C059C6" w:rsidP="00C059C6">
            <w:pPr>
              <w:pStyle w:val="AttendeesList"/>
              <w:rPr>
                <w:sz w:val="16"/>
              </w:rPr>
            </w:pPr>
            <w:r>
              <w:rPr>
                <w:sz w:val="16"/>
              </w:rPr>
              <w:t>Thursday,</w:t>
            </w:r>
          </w:p>
          <w:p w:rsidR="00ED2ADC" w:rsidRPr="00CF099B" w:rsidP="00C059C6">
            <w:pPr>
              <w:pStyle w:val="AttendeesList"/>
              <w:rPr>
                <w:sz w:val="16"/>
              </w:rPr>
            </w:pPr>
            <w:r>
              <w:rPr>
                <w:sz w:val="16"/>
              </w:rPr>
              <w:t>September 22, 2022</w:t>
            </w:r>
          </w:p>
        </w:tc>
        <w:tc>
          <w:tcPr>
            <w:tcW w:w="1440" w:type="dxa"/>
            <w:tcBorders>
              <w:top w:val="single" w:sz="4" w:space="0" w:color="auto"/>
              <w:left w:val="single" w:sz="4" w:space="0" w:color="auto"/>
              <w:bottom w:val="single" w:sz="4" w:space="0" w:color="auto"/>
              <w:right w:val="single" w:sz="4" w:space="0" w:color="auto"/>
            </w:tcBorders>
            <w:vAlign w:val="center"/>
          </w:tcPr>
          <w:p w:rsidR="00C059C6" w:rsidP="00C059C6">
            <w:pPr>
              <w:pStyle w:val="AttendeesList"/>
              <w:rPr>
                <w:sz w:val="16"/>
              </w:rPr>
            </w:pPr>
            <w:r>
              <w:rPr>
                <w:sz w:val="16"/>
              </w:rPr>
              <w:t>Tuesday,</w:t>
            </w:r>
          </w:p>
          <w:p w:rsidR="00E3797C" w:rsidRPr="00CF099B" w:rsidP="00C059C6">
            <w:pPr>
              <w:pStyle w:val="AttendeesList"/>
              <w:rPr>
                <w:sz w:val="16"/>
              </w:rPr>
            </w:pPr>
            <w:r>
              <w:rPr>
                <w:sz w:val="16"/>
              </w:rPr>
              <w:t>September 27, 2022</w:t>
            </w:r>
          </w:p>
        </w:tc>
      </w:tr>
      <w:tr w:rsidTr="008628D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C059C6" w:rsidRPr="00E3797C" w:rsidP="00E3797C">
            <w:pPr>
              <w:pStyle w:val="AttendeesList"/>
              <w:jc w:val="left"/>
              <w:rPr>
                <w:i w:val="0"/>
                <w:sz w:val="16"/>
              </w:rPr>
            </w:pPr>
            <w:r w:rsidRPr="00E3797C">
              <w:rPr>
                <w:i w:val="0"/>
                <w:sz w:val="16"/>
              </w:rPr>
              <w:t>Tuesday,</w:t>
            </w:r>
          </w:p>
          <w:p w:rsidR="00C059C6" w:rsidRPr="00E3797C" w:rsidP="00E3797C">
            <w:pPr>
              <w:pStyle w:val="AttendeesList"/>
              <w:jc w:val="left"/>
              <w:rPr>
                <w:i w:val="0"/>
                <w:sz w:val="16"/>
              </w:rPr>
            </w:pPr>
            <w:r w:rsidRPr="00E3797C">
              <w:rPr>
                <w:i w:val="0"/>
                <w:sz w:val="16"/>
              </w:rPr>
              <w:t>November</w:t>
            </w:r>
            <w:r w:rsidRPr="00E3797C">
              <w:rPr>
                <w:i w:val="0"/>
                <w:sz w:val="16"/>
              </w:rPr>
              <w:t xml:space="preserve"> 1, 2022</w:t>
            </w:r>
          </w:p>
        </w:tc>
        <w:tc>
          <w:tcPr>
            <w:tcW w:w="900" w:type="dxa"/>
            <w:tcBorders>
              <w:top w:val="single" w:sz="4" w:space="0" w:color="auto"/>
              <w:left w:val="single" w:sz="4"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 xml:space="preserve">9:00 a.m. – 12:00 p.m.            </w:t>
            </w:r>
          </w:p>
        </w:tc>
        <w:tc>
          <w:tcPr>
            <w:tcW w:w="2700" w:type="dxa"/>
            <w:tcBorders>
              <w:top w:val="single" w:sz="4" w:space="0" w:color="auto"/>
              <w:left w:val="single" w:sz="8"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Planning Committee   (TBD)</w:t>
            </w:r>
          </w:p>
        </w:tc>
        <w:tc>
          <w:tcPr>
            <w:tcW w:w="1800" w:type="dxa"/>
            <w:tcBorders>
              <w:top w:val="single" w:sz="4" w:space="0" w:color="auto"/>
              <w:left w:val="single" w:sz="4" w:space="0" w:color="auto"/>
              <w:bottom w:val="single" w:sz="4" w:space="0" w:color="auto"/>
              <w:right w:val="single" w:sz="4" w:space="0" w:color="auto"/>
            </w:tcBorders>
            <w:vAlign w:val="center"/>
          </w:tcPr>
          <w:p w:rsidR="00ED2ADC" w:rsidP="00C059C6">
            <w:pPr>
              <w:pStyle w:val="AttendeesList"/>
              <w:rPr>
                <w:sz w:val="16"/>
              </w:rPr>
            </w:pPr>
            <w:r>
              <w:rPr>
                <w:sz w:val="16"/>
              </w:rPr>
              <w:t>Thursday,</w:t>
            </w:r>
          </w:p>
          <w:p w:rsidR="00ED2ADC" w:rsidRPr="00CF099B" w:rsidP="00C059C6">
            <w:pPr>
              <w:pStyle w:val="AttendeesList"/>
              <w:rPr>
                <w:sz w:val="16"/>
              </w:rPr>
            </w:pPr>
            <w:r>
              <w:rPr>
                <w:sz w:val="16"/>
              </w:rPr>
              <w:t>October 20, 2022</w:t>
            </w:r>
          </w:p>
        </w:tc>
        <w:tc>
          <w:tcPr>
            <w:tcW w:w="1440" w:type="dxa"/>
            <w:tcBorders>
              <w:top w:val="single" w:sz="4" w:space="0" w:color="auto"/>
              <w:left w:val="single" w:sz="4" w:space="0" w:color="auto"/>
              <w:bottom w:val="single" w:sz="4" w:space="0" w:color="auto"/>
              <w:right w:val="single" w:sz="4" w:space="0" w:color="auto"/>
            </w:tcBorders>
            <w:vAlign w:val="center"/>
          </w:tcPr>
          <w:p w:rsidR="00C059C6" w:rsidP="00C059C6">
            <w:pPr>
              <w:pStyle w:val="AttendeesList"/>
              <w:rPr>
                <w:sz w:val="16"/>
              </w:rPr>
            </w:pPr>
            <w:r>
              <w:rPr>
                <w:sz w:val="16"/>
              </w:rPr>
              <w:t>Tuesday,</w:t>
            </w:r>
          </w:p>
          <w:p w:rsidR="00E3797C" w:rsidRPr="00CF099B" w:rsidP="00C059C6">
            <w:pPr>
              <w:pStyle w:val="AttendeesList"/>
              <w:rPr>
                <w:sz w:val="16"/>
              </w:rPr>
            </w:pPr>
            <w:r>
              <w:rPr>
                <w:sz w:val="16"/>
              </w:rPr>
              <w:t>October 25, 2022</w:t>
            </w:r>
          </w:p>
        </w:tc>
      </w:tr>
      <w:tr w:rsidTr="008628D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C059C6" w:rsidRPr="00E3797C" w:rsidP="00E3797C">
            <w:pPr>
              <w:pStyle w:val="AttendeesList"/>
              <w:jc w:val="left"/>
              <w:rPr>
                <w:i w:val="0"/>
                <w:sz w:val="16"/>
              </w:rPr>
            </w:pPr>
            <w:r w:rsidRPr="00E3797C">
              <w:rPr>
                <w:i w:val="0"/>
                <w:sz w:val="16"/>
              </w:rPr>
              <w:t>Tuesday,</w:t>
            </w:r>
          </w:p>
          <w:p w:rsidR="00C059C6" w:rsidRPr="00E3797C" w:rsidP="00E3797C">
            <w:pPr>
              <w:pStyle w:val="AttendeesList"/>
              <w:jc w:val="left"/>
              <w:rPr>
                <w:i w:val="0"/>
                <w:sz w:val="16"/>
              </w:rPr>
            </w:pPr>
            <w:r w:rsidRPr="00E3797C">
              <w:rPr>
                <w:i w:val="0"/>
                <w:sz w:val="16"/>
              </w:rPr>
              <w:t>December 6,2022</w:t>
            </w:r>
          </w:p>
        </w:tc>
        <w:tc>
          <w:tcPr>
            <w:tcW w:w="900" w:type="dxa"/>
            <w:tcBorders>
              <w:top w:val="single" w:sz="4" w:space="0" w:color="auto"/>
              <w:left w:val="single" w:sz="4"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 xml:space="preserve">9:00 a.m. – 12:00 p.m.            </w:t>
            </w:r>
          </w:p>
        </w:tc>
        <w:tc>
          <w:tcPr>
            <w:tcW w:w="2700" w:type="dxa"/>
            <w:tcBorders>
              <w:top w:val="single" w:sz="4" w:space="0" w:color="auto"/>
              <w:left w:val="single" w:sz="8"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Planning Committee   (TBD)</w:t>
            </w:r>
          </w:p>
        </w:tc>
        <w:tc>
          <w:tcPr>
            <w:tcW w:w="1800" w:type="dxa"/>
            <w:tcBorders>
              <w:top w:val="single" w:sz="4" w:space="0" w:color="auto"/>
              <w:left w:val="single" w:sz="4" w:space="0" w:color="auto"/>
              <w:bottom w:val="single" w:sz="4" w:space="0" w:color="auto"/>
              <w:right w:val="single" w:sz="4" w:space="0" w:color="auto"/>
            </w:tcBorders>
            <w:vAlign w:val="center"/>
          </w:tcPr>
          <w:p w:rsidR="00C059C6" w:rsidP="00C059C6">
            <w:pPr>
              <w:pStyle w:val="AttendeesList"/>
              <w:rPr>
                <w:sz w:val="16"/>
              </w:rPr>
            </w:pPr>
            <w:r>
              <w:rPr>
                <w:sz w:val="16"/>
              </w:rPr>
              <w:t>We</w:t>
            </w:r>
            <w:r w:rsidR="00B333C7">
              <w:rPr>
                <w:sz w:val="16"/>
              </w:rPr>
              <w:t>dne</w:t>
            </w:r>
            <w:r>
              <w:rPr>
                <w:sz w:val="16"/>
              </w:rPr>
              <w:t>sday</w:t>
            </w:r>
          </w:p>
          <w:p w:rsidR="00ED2ADC" w:rsidRPr="00CF099B" w:rsidP="00C059C6">
            <w:pPr>
              <w:pStyle w:val="AttendeesList"/>
              <w:rPr>
                <w:sz w:val="16"/>
              </w:rPr>
            </w:pPr>
            <w:r>
              <w:rPr>
                <w:sz w:val="16"/>
              </w:rPr>
              <w:t>November 23, 2022</w:t>
            </w:r>
          </w:p>
        </w:tc>
        <w:tc>
          <w:tcPr>
            <w:tcW w:w="1440" w:type="dxa"/>
            <w:tcBorders>
              <w:top w:val="single" w:sz="4" w:space="0" w:color="auto"/>
              <w:left w:val="single" w:sz="4" w:space="0" w:color="auto"/>
              <w:bottom w:val="single" w:sz="4" w:space="0" w:color="auto"/>
              <w:right w:val="single" w:sz="4" w:space="0" w:color="auto"/>
            </w:tcBorders>
            <w:vAlign w:val="center"/>
          </w:tcPr>
          <w:p w:rsidR="00C059C6" w:rsidP="00C059C6">
            <w:pPr>
              <w:pStyle w:val="AttendeesList"/>
              <w:rPr>
                <w:sz w:val="16"/>
              </w:rPr>
            </w:pPr>
            <w:r>
              <w:rPr>
                <w:sz w:val="16"/>
              </w:rPr>
              <w:t>Tuesday,</w:t>
            </w:r>
          </w:p>
          <w:p w:rsidR="00E3797C" w:rsidRPr="00CF099B" w:rsidP="00C059C6">
            <w:pPr>
              <w:pStyle w:val="AttendeesList"/>
              <w:rPr>
                <w:sz w:val="16"/>
              </w:rPr>
            </w:pPr>
            <w:r>
              <w:rPr>
                <w:sz w:val="16"/>
              </w:rPr>
              <w:t>November 29, 2022</w:t>
            </w:r>
          </w:p>
        </w:tc>
      </w:tr>
    </w:tbl>
    <w:p w:rsidR="000008F8" w:rsidP="00730CBB">
      <w:pPr>
        <w:pStyle w:val="Author"/>
      </w:pPr>
    </w:p>
    <w:p w:rsidR="00BE2599" w:rsidP="00730CBB">
      <w:pPr>
        <w:pStyle w:val="Author"/>
      </w:pPr>
      <w:r>
        <w:t>A</w:t>
      </w:r>
      <w:r w:rsidR="00B022A8">
        <w:t xml:space="preserve">uthor: </w:t>
      </w:r>
      <w:r w:rsidR="00E9609F">
        <w:t>Marilyn Jayachandran</w:t>
      </w:r>
    </w:p>
    <w:p w:rsidR="00C708ED" w:rsidP="00730CBB">
      <w:pPr>
        <w:pStyle w:val="Author"/>
      </w:pPr>
    </w:p>
    <w:p w:rsidR="005A0E4C" w:rsidP="00B022A8">
      <w:pPr>
        <w:pStyle w:val="DisclaimerHeading"/>
      </w:pPr>
    </w:p>
    <w:p w:rsidR="00853BEA" w:rsidP="00B022A8">
      <w:pPr>
        <w:pStyle w:val="DisclaimerHeading"/>
      </w:pPr>
    </w:p>
    <w:p w:rsidR="00853BEA" w:rsidP="00B022A8">
      <w:pPr>
        <w:pStyle w:val="DisclaimerHeading"/>
      </w:pPr>
    </w:p>
    <w:p w:rsidR="00B0544A" w:rsidP="00B022A8">
      <w:pPr>
        <w:pStyle w:val="DisclaimerHeading"/>
      </w:pPr>
    </w:p>
    <w:p w:rsidR="00B022A8" w:rsidRPr="00B62597" w:rsidP="00B022A8">
      <w:pPr>
        <w:pStyle w:val="DisclaimerHeading"/>
      </w:pPr>
      <w:r>
        <w:t>Anti</w:t>
      </w:r>
      <w:r w:rsidRPr="00B62597">
        <w:t>trust:</w:t>
      </w:r>
    </w:p>
    <w:p w:rsidR="00B022A8" w:rsidRPr="00B62597"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Pr="007179D4" w:rsidP="00B022A8">
      <w:pPr>
        <w:pStyle w:val="DisclosureTitle"/>
        <w:rPr>
          <w:sz w:val="8"/>
          <w:szCs w:val="8"/>
        </w:rPr>
      </w:pPr>
    </w:p>
    <w:p w:rsidR="000649E0" w:rsidP="00B022A8">
      <w:pPr>
        <w:pStyle w:val="DisclosureTitle"/>
      </w:pPr>
    </w:p>
    <w:p w:rsidR="00B022A8" w:rsidRPr="00B62597" w:rsidP="00B022A8">
      <w:pPr>
        <w:pStyle w:val="DisclosureTitle"/>
      </w:pPr>
      <w:r w:rsidRPr="00B62597">
        <w:t>Code of Conduct:</w:t>
      </w:r>
    </w:p>
    <w:p w:rsidR="00B022A8" w:rsidRPr="00B62597"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P="00B022A8">
      <w:pPr>
        <w:rPr>
          <w:rFonts w:ascii="Arial Narrow" w:eastAsia="Times New Roman" w:hAnsi="Arial Narrow" w:cs="Times New Roman"/>
          <w:sz w:val="18"/>
          <w:szCs w:val="18"/>
        </w:rPr>
      </w:pPr>
    </w:p>
    <w:p w:rsidR="00B022A8" w:rsidRPr="00B62597" w:rsidP="00B022A8">
      <w:pPr>
        <w:pStyle w:val="DisclosureTitle"/>
      </w:pPr>
      <w:r w:rsidRPr="00B62597">
        <w:t xml:space="preserve">Public Meetings/Media Participation: </w:t>
      </w:r>
    </w:p>
    <w:p w:rsidR="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P="00B022A8">
      <w:pPr>
        <w:pStyle w:val="DisclaimerHeading"/>
        <w:spacing w:before="240"/>
      </w:pPr>
      <w:r>
        <w:t>Participant Identification in WebEx:</w:t>
      </w:r>
    </w:p>
    <w:p w:rsidR="00B022A8" w:rsidP="00B022A8">
      <w:pPr>
        <w:pStyle w:val="DisclaimerBodyCopy"/>
      </w:pPr>
      <w:r>
        <w:t>When logging into the WebEx desktop client, please enter your real first and last name as well as a valid email address. Be sure to select the “call me” option.</w:t>
      </w:r>
    </w:p>
    <w:p w:rsidR="000A642F" w:rsidP="00B022A8">
      <w:pPr>
        <w:pStyle w:val="DisclaimerBodyCopy"/>
      </w:pPr>
      <w:r>
        <w:t>PJM support staff continuously monitors WebEx connections during stakeholder meetings. Anonymous users or those using false usernames or emails will be dropped from the teleconference.</w:t>
      </w:r>
    </w:p>
    <w:p w:rsidR="000649E0" w:rsidP="00B022A8">
      <w:pPr>
        <w:pStyle w:val="DisclaimerBodyCopy"/>
      </w:pPr>
    </w:p>
    <w:p w:rsidR="00B022A8" w:rsidP="00B022A8">
      <w:pPr>
        <w:pStyle w:val="DisclaimerHeading"/>
      </w:pPr>
      <w:r w:rsidRPr="006A49D2">
        <w:rPr>
          <w:noProof/>
        </w:rPr>
        <w:drawing>
          <wp:inline distT="0" distB="0" distL="0" distR="0">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3486150"/>
                    </a:xfrm>
                    <a:prstGeom prst="rect">
                      <a:avLst/>
                    </a:prstGeom>
                  </pic:spPr>
                </pic:pic>
              </a:graphicData>
            </a:graphic>
          </wp:inline>
        </w:drawing>
      </w:r>
    </w:p>
    <w:p w:rsidR="00B022A8" w:rsidP="00B022A8">
      <w:pPr>
        <w:pStyle w:val="DisclaimerHeading"/>
      </w:pPr>
    </w:p>
    <w:p w:rsidR="00B022A8" w:rsidP="00B022A8">
      <w:pPr>
        <w:pStyle w:val="DisclaimerHeading"/>
      </w:pPr>
      <w:r w:rsidRPr="00581A41">
        <w:rPr>
          <w:noProof/>
        </w:rPr>
        <w:drawing>
          <wp:inline distT="0" distB="0" distL="0" distR="0">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7"/>
                    <a:stretch>
                      <a:fillRect/>
                    </a:stretch>
                  </pic:blipFill>
                  <pic:spPr>
                    <a:xfrm>
                      <a:off x="0" y="0"/>
                      <a:ext cx="5593080" cy="1053203"/>
                    </a:xfrm>
                    <a:prstGeom prst="rect">
                      <a:avLst/>
                    </a:prstGeom>
                  </pic:spPr>
                </pic:pic>
              </a:graphicData>
            </a:graphic>
          </wp:inline>
        </w:drawing>
      </w:r>
    </w:p>
    <w:p w:rsidR="0057441E"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5pt;margin-top:15.6pt;margin-left:-8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F15DE2">
      <w:headerReference w:type="even" r:id="rId9"/>
      <w:headerReference w:type="default" r:id="rId10"/>
      <w:footerReference w:type="even" r:id="rId11"/>
      <w:footerReference w:type="default" r:id="rId12"/>
      <w:headerReference w:type="first" r:id="rId13"/>
      <w:footerReference w:type="first" r:id="rId14"/>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E2D9E">
      <w:rPr>
        <w:rStyle w:val="PageNumber"/>
        <w:noProof/>
      </w:rPr>
      <w:t>1</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13FA9">
      <w:rPr>
        <w:rFonts w:ascii="Arial Narrow" w:hAnsi="Arial Narrow"/>
        <w:sz w:val="20"/>
      </w:rPr>
      <w:t>2</w:t>
    </w:r>
  </w:p>
  <w:p w:rsidR="0023036D" w:rsidRPr="00F15DE2">
    <w:pPr>
      <w:pStyle w:val="Footer"/>
      <w:rPr>
        <w:rFonts w:ascii="Arial Narrow" w:hAnsi="Arial Narrow"/>
        <w:sz w:val="20"/>
      </w:rPr>
    </w:pPr>
    <w:r>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2D9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2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2428" w:rsidP="006F6E12">
    <w:pPr>
      <w:pStyle w:val="PostingDate"/>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2D21B9">
      <w:t xml:space="preserve"> August </w:t>
    </w:r>
    <w:r w:rsidR="006E2D9E">
      <w:t>5</w:t>
    </w:r>
    <w:r w:rsidR="002D21B9">
      <w:t xml:space="preserve">, </w:t>
    </w:r>
    <w:r w:rsidR="00681959">
      <w:t>202</w:t>
    </w:r>
    <w:r w:rsidR="00613FA9">
      <w:t>2</w:t>
    </w:r>
    <w:bookmarkStart w:id="0" w:name="_GoBack"/>
    <w:bookmarkEnd w:id="0"/>
  </w:p>
  <w:p w:rsidR="0023036D" w:rsidRPr="006F6E12" w:rsidP="006F6E12">
    <w:pPr>
      <w:pStyle w:val="PostingDate"/>
    </w:pPr>
    <w:r>
      <w:t xml:space="preserve"> </w:t>
    </w:r>
    <w:r w:rsidRPr="00F4190F">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2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D35A42"/>
    <w:multiLevelType w:val="hybridMultilevel"/>
    <w:tmpl w:val="1046C7C0"/>
    <w:lvl w:ilvl="0">
      <w:start w:val="5"/>
      <w:numFmt w:val="decimal"/>
      <w:lvlText w:val="%1."/>
      <w:lvlJc w:val="left"/>
      <w:pPr>
        <w:ind w:left="360" w:hanging="360"/>
      </w:pPr>
      <w:rPr>
        <w:rFonts w:hint="default"/>
        <w:b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41761501"/>
    <w:multiLevelType w:val="hybridMultilevel"/>
    <w:tmpl w:val="964C6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3F25286"/>
    <w:multiLevelType w:val="hybridMultilevel"/>
    <w:tmpl w:val="3AFAF094"/>
    <w:lvl w:ilvl="0">
      <w:start w:val="10"/>
      <w:numFmt w:val="decimal"/>
      <w:lvlText w:val="%1."/>
      <w:lvlJc w:val="left"/>
      <w:pPr>
        <w:ind w:left="450" w:hanging="360"/>
      </w:pPr>
      <w:rPr>
        <w:rFonts w:hint="default"/>
        <w:b w:val="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8">
    <w:nsid w:val="4A706951"/>
    <w:multiLevelType w:val="hybridMultilevel"/>
    <w:tmpl w:val="253E0238"/>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0395BF3"/>
    <w:multiLevelType w:val="hybridMultilevel"/>
    <w:tmpl w:val="0A800AE4"/>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FF0000"/>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B057D8F"/>
    <w:multiLevelType w:val="hybridMultilevel"/>
    <w:tmpl w:val="46B0431A"/>
    <w:lvl w:ilvl="0">
      <w:start w:val="1"/>
      <w:numFmt w:val="decimal"/>
      <w:lvlText w:val="%1."/>
      <w:lvlJc w:val="left"/>
      <w:pPr>
        <w:ind w:left="360" w:hanging="360"/>
      </w:p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0DC67F2"/>
    <w:multiLevelType w:val="hybridMultilevel"/>
    <w:tmpl w:val="1E0CF8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745413E5"/>
    <w:multiLevelType w:val="hybridMultilevel"/>
    <w:tmpl w:val="FD041468"/>
    <w:lvl w:ilvl="0">
      <w:start w:val="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E7F1474"/>
    <w:multiLevelType w:val="hybridMultilevel"/>
    <w:tmpl w:val="44DAB16A"/>
    <w:lvl w:ilvl="0">
      <w:start w:val="12"/>
      <w:numFmt w:val="decimal"/>
      <w:lvlText w:val="%1."/>
      <w:lvlJc w:val="left"/>
      <w:pPr>
        <w:ind w:left="450" w:hanging="360"/>
      </w:pPr>
      <w:rPr>
        <w:rFonts w:hint="default"/>
        <w:b w:val="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num w:numId="1">
    <w:abstractNumId w:val="0"/>
  </w:num>
  <w:num w:numId="2">
    <w:abstractNumId w:val="4"/>
  </w:num>
  <w:num w:numId="3">
    <w:abstractNumId w:val="9"/>
  </w:num>
  <w:num w:numId="4">
    <w:abstractNumId w:val="3"/>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3"/>
  </w:num>
  <w:num w:numId="10">
    <w:abstractNumId w:val="1"/>
  </w:num>
  <w:num w:numId="11">
    <w:abstractNumId w:val="3"/>
  </w:num>
  <w:num w:numId="12">
    <w:abstractNumId w:val="4"/>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4"/>
  </w:num>
  <w:num w:numId="18">
    <w:abstractNumId w:val="11"/>
  </w:num>
  <w:num w:numId="19">
    <w:abstractNumId w:val="4"/>
  </w:num>
  <w:num w:numId="20">
    <w:abstractNumId w:val="4"/>
  </w:num>
  <w:num w:numId="21">
    <w:abstractNumId w:val="4"/>
  </w:num>
  <w:num w:numId="22">
    <w:abstractNumId w:val="4"/>
  </w:num>
  <w:num w:numId="23">
    <w:abstractNumId w:val="4"/>
  </w:num>
  <w:num w:numId="24">
    <w:abstractNumId w:val="3"/>
  </w:num>
  <w:num w:numId="25">
    <w:abstractNumId w:val="4"/>
  </w:num>
  <w:num w:numId="26">
    <w:abstractNumId w:val="4"/>
  </w:num>
  <w:num w:numId="27">
    <w:abstractNumId w:val="5"/>
  </w:num>
  <w:num w:numId="28">
    <w:abstractNumId w:val="4"/>
  </w:num>
  <w:num w:numId="29">
    <w:abstractNumId w:val="4"/>
  </w:num>
  <w:num w:numId="30">
    <w:abstractNumId w:val="4"/>
  </w:num>
  <w:num w:numId="31">
    <w:abstractNumId w:val="4"/>
  </w:num>
  <w:num w:numId="32">
    <w:abstractNumId w:val="3"/>
  </w:num>
  <w:num w:numId="33">
    <w:abstractNumId w:val="10"/>
  </w:num>
  <w:num w:numId="34">
    <w:abstractNumId w:val="4"/>
  </w:num>
  <w:num w:numId="35">
    <w:abstractNumId w:val="4"/>
  </w:num>
  <w:num w:numId="36">
    <w:abstractNumId w:val="12"/>
  </w:num>
  <w:num w:numId="37">
    <w:abstractNumId w:val="3"/>
  </w:num>
  <w:num w:numId="38">
    <w:abstractNumId w:val="2"/>
  </w:num>
  <w:num w:numId="39">
    <w:abstractNumId w:val="3"/>
  </w:num>
  <w:num w:numId="40">
    <w:abstractNumId w:val="8"/>
  </w:num>
  <w:num w:numId="41">
    <w:abstractNumId w:val="3"/>
  </w:num>
  <w:num w:numId="4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8F8"/>
    <w:rsid w:val="00000CFA"/>
    <w:rsid w:val="0000309B"/>
    <w:rsid w:val="00003B3B"/>
    <w:rsid w:val="00007A44"/>
    <w:rsid w:val="00010F95"/>
    <w:rsid w:val="00011A9A"/>
    <w:rsid w:val="00012C34"/>
    <w:rsid w:val="00013E9B"/>
    <w:rsid w:val="000155C6"/>
    <w:rsid w:val="00016D35"/>
    <w:rsid w:val="00016F0C"/>
    <w:rsid w:val="0002271D"/>
    <w:rsid w:val="0002344B"/>
    <w:rsid w:val="00026467"/>
    <w:rsid w:val="00026573"/>
    <w:rsid w:val="00026D3B"/>
    <w:rsid w:val="00026F1B"/>
    <w:rsid w:val="000303EE"/>
    <w:rsid w:val="000358B2"/>
    <w:rsid w:val="00035E38"/>
    <w:rsid w:val="00035F0F"/>
    <w:rsid w:val="00036BF3"/>
    <w:rsid w:val="00042170"/>
    <w:rsid w:val="000429C8"/>
    <w:rsid w:val="00042D5C"/>
    <w:rsid w:val="00045A3A"/>
    <w:rsid w:val="000460C5"/>
    <w:rsid w:val="00047BA4"/>
    <w:rsid w:val="00050011"/>
    <w:rsid w:val="000509E1"/>
    <w:rsid w:val="00054F74"/>
    <w:rsid w:val="000561B6"/>
    <w:rsid w:val="00056F8B"/>
    <w:rsid w:val="000649E0"/>
    <w:rsid w:val="00066363"/>
    <w:rsid w:val="00067B84"/>
    <w:rsid w:val="000702ED"/>
    <w:rsid w:val="00073755"/>
    <w:rsid w:val="00080F18"/>
    <w:rsid w:val="0008182B"/>
    <w:rsid w:val="00081CA7"/>
    <w:rsid w:val="00082251"/>
    <w:rsid w:val="00082690"/>
    <w:rsid w:val="0008483C"/>
    <w:rsid w:val="00085D99"/>
    <w:rsid w:val="0008779A"/>
    <w:rsid w:val="00093038"/>
    <w:rsid w:val="00094B0C"/>
    <w:rsid w:val="00095F12"/>
    <w:rsid w:val="000A3A0B"/>
    <w:rsid w:val="000A4389"/>
    <w:rsid w:val="000A43F0"/>
    <w:rsid w:val="000A4A16"/>
    <w:rsid w:val="000A4FA3"/>
    <w:rsid w:val="000A5ADD"/>
    <w:rsid w:val="000A642F"/>
    <w:rsid w:val="000A7B2C"/>
    <w:rsid w:val="000B1A87"/>
    <w:rsid w:val="000B2E10"/>
    <w:rsid w:val="000B3BCF"/>
    <w:rsid w:val="000B42F5"/>
    <w:rsid w:val="000B5EFE"/>
    <w:rsid w:val="000B61DB"/>
    <w:rsid w:val="000B679B"/>
    <w:rsid w:val="000B781E"/>
    <w:rsid w:val="000C0285"/>
    <w:rsid w:val="000C35FC"/>
    <w:rsid w:val="000D054D"/>
    <w:rsid w:val="000D1D6D"/>
    <w:rsid w:val="000D4436"/>
    <w:rsid w:val="000D48E8"/>
    <w:rsid w:val="000D65F6"/>
    <w:rsid w:val="000E0DF7"/>
    <w:rsid w:val="000E0E32"/>
    <w:rsid w:val="000E0FC0"/>
    <w:rsid w:val="000E132C"/>
    <w:rsid w:val="000E2AB6"/>
    <w:rsid w:val="000E6ED5"/>
    <w:rsid w:val="000E72C0"/>
    <w:rsid w:val="000F0B33"/>
    <w:rsid w:val="000F1149"/>
    <w:rsid w:val="000F27AC"/>
    <w:rsid w:val="000F3741"/>
    <w:rsid w:val="000F457C"/>
    <w:rsid w:val="000F5FAB"/>
    <w:rsid w:val="000F7257"/>
    <w:rsid w:val="00100772"/>
    <w:rsid w:val="00100DEB"/>
    <w:rsid w:val="00102133"/>
    <w:rsid w:val="00105F62"/>
    <w:rsid w:val="00110C51"/>
    <w:rsid w:val="00113042"/>
    <w:rsid w:val="001172ED"/>
    <w:rsid w:val="001223E9"/>
    <w:rsid w:val="00122F0E"/>
    <w:rsid w:val="001232C8"/>
    <w:rsid w:val="00124B5A"/>
    <w:rsid w:val="00127641"/>
    <w:rsid w:val="00131478"/>
    <w:rsid w:val="0013405A"/>
    <w:rsid w:val="00134D4F"/>
    <w:rsid w:val="0013668C"/>
    <w:rsid w:val="001377B9"/>
    <w:rsid w:val="00137ECE"/>
    <w:rsid w:val="00140844"/>
    <w:rsid w:val="001410BC"/>
    <w:rsid w:val="001418A4"/>
    <w:rsid w:val="00141AA2"/>
    <w:rsid w:val="00141C78"/>
    <w:rsid w:val="0014578D"/>
    <w:rsid w:val="00145C8B"/>
    <w:rsid w:val="00146C04"/>
    <w:rsid w:val="0014730A"/>
    <w:rsid w:val="001500DD"/>
    <w:rsid w:val="001509D8"/>
    <w:rsid w:val="00150C2A"/>
    <w:rsid w:val="0015128B"/>
    <w:rsid w:val="00151C75"/>
    <w:rsid w:val="0015312D"/>
    <w:rsid w:val="00154579"/>
    <w:rsid w:val="001552B3"/>
    <w:rsid w:val="001556DA"/>
    <w:rsid w:val="001557BC"/>
    <w:rsid w:val="00160EBE"/>
    <w:rsid w:val="00161491"/>
    <w:rsid w:val="00161874"/>
    <w:rsid w:val="00161B74"/>
    <w:rsid w:val="001636EA"/>
    <w:rsid w:val="00163812"/>
    <w:rsid w:val="00167178"/>
    <w:rsid w:val="00167889"/>
    <w:rsid w:val="00175C79"/>
    <w:rsid w:val="00176EBA"/>
    <w:rsid w:val="001815B1"/>
    <w:rsid w:val="00182357"/>
    <w:rsid w:val="001848F8"/>
    <w:rsid w:val="00186337"/>
    <w:rsid w:val="00186414"/>
    <w:rsid w:val="00192ADD"/>
    <w:rsid w:val="001953A9"/>
    <w:rsid w:val="00197C8C"/>
    <w:rsid w:val="001A0B5C"/>
    <w:rsid w:val="001A0DED"/>
    <w:rsid w:val="001A1135"/>
    <w:rsid w:val="001A22A6"/>
    <w:rsid w:val="001A4404"/>
    <w:rsid w:val="001A6C8B"/>
    <w:rsid w:val="001A6C8C"/>
    <w:rsid w:val="001B177C"/>
    <w:rsid w:val="001B2242"/>
    <w:rsid w:val="001B2572"/>
    <w:rsid w:val="001B381C"/>
    <w:rsid w:val="001B65C0"/>
    <w:rsid w:val="001C17FD"/>
    <w:rsid w:val="001C1873"/>
    <w:rsid w:val="001C2FC1"/>
    <w:rsid w:val="001C5662"/>
    <w:rsid w:val="001D0F0C"/>
    <w:rsid w:val="001D1412"/>
    <w:rsid w:val="001D174D"/>
    <w:rsid w:val="001D3B68"/>
    <w:rsid w:val="001D5598"/>
    <w:rsid w:val="001D55E8"/>
    <w:rsid w:val="001D59DF"/>
    <w:rsid w:val="001D5C56"/>
    <w:rsid w:val="001D7E3B"/>
    <w:rsid w:val="001E0E68"/>
    <w:rsid w:val="001E23B4"/>
    <w:rsid w:val="001E3282"/>
    <w:rsid w:val="001E33F2"/>
    <w:rsid w:val="001E474A"/>
    <w:rsid w:val="001E555E"/>
    <w:rsid w:val="001E56D7"/>
    <w:rsid w:val="001E6560"/>
    <w:rsid w:val="001E664B"/>
    <w:rsid w:val="001E744C"/>
    <w:rsid w:val="001F34BD"/>
    <w:rsid w:val="00200312"/>
    <w:rsid w:val="0020310C"/>
    <w:rsid w:val="002036F8"/>
    <w:rsid w:val="002044FC"/>
    <w:rsid w:val="00204730"/>
    <w:rsid w:val="002207D5"/>
    <w:rsid w:val="00222BD7"/>
    <w:rsid w:val="00227739"/>
    <w:rsid w:val="0023036D"/>
    <w:rsid w:val="002312F4"/>
    <w:rsid w:val="00232474"/>
    <w:rsid w:val="00233CBB"/>
    <w:rsid w:val="002344C7"/>
    <w:rsid w:val="00236685"/>
    <w:rsid w:val="0023710D"/>
    <w:rsid w:val="002376A1"/>
    <w:rsid w:val="00241807"/>
    <w:rsid w:val="00241D49"/>
    <w:rsid w:val="00243BE0"/>
    <w:rsid w:val="00244DF2"/>
    <w:rsid w:val="002500F8"/>
    <w:rsid w:val="00251D8E"/>
    <w:rsid w:val="0025328E"/>
    <w:rsid w:val="00253631"/>
    <w:rsid w:val="002576A9"/>
    <w:rsid w:val="00257C00"/>
    <w:rsid w:val="00261891"/>
    <w:rsid w:val="0026267A"/>
    <w:rsid w:val="002644F6"/>
    <w:rsid w:val="0026481C"/>
    <w:rsid w:val="00266AE7"/>
    <w:rsid w:val="00266C4F"/>
    <w:rsid w:val="00272E4F"/>
    <w:rsid w:val="00276398"/>
    <w:rsid w:val="00276817"/>
    <w:rsid w:val="00280927"/>
    <w:rsid w:val="0028205C"/>
    <w:rsid w:val="00282C4C"/>
    <w:rsid w:val="002850A8"/>
    <w:rsid w:val="0029140B"/>
    <w:rsid w:val="00292D67"/>
    <w:rsid w:val="002949C3"/>
    <w:rsid w:val="002951E8"/>
    <w:rsid w:val="0029788A"/>
    <w:rsid w:val="002A1C69"/>
    <w:rsid w:val="002A52E2"/>
    <w:rsid w:val="002A5980"/>
    <w:rsid w:val="002B0B21"/>
    <w:rsid w:val="002B2F98"/>
    <w:rsid w:val="002B3266"/>
    <w:rsid w:val="002B6A27"/>
    <w:rsid w:val="002B713A"/>
    <w:rsid w:val="002C1B2F"/>
    <w:rsid w:val="002C3C1A"/>
    <w:rsid w:val="002C4C0E"/>
    <w:rsid w:val="002C5E49"/>
    <w:rsid w:val="002C6D5E"/>
    <w:rsid w:val="002D023C"/>
    <w:rsid w:val="002D21B9"/>
    <w:rsid w:val="002D495E"/>
    <w:rsid w:val="002D6355"/>
    <w:rsid w:val="002D6A03"/>
    <w:rsid w:val="002E1DB3"/>
    <w:rsid w:val="002E55F8"/>
    <w:rsid w:val="002E5D6D"/>
    <w:rsid w:val="002F4050"/>
    <w:rsid w:val="002F4CC9"/>
    <w:rsid w:val="002F6340"/>
    <w:rsid w:val="002F70FA"/>
    <w:rsid w:val="003022B3"/>
    <w:rsid w:val="00304038"/>
    <w:rsid w:val="00305238"/>
    <w:rsid w:val="003052D2"/>
    <w:rsid w:val="003053C2"/>
    <w:rsid w:val="00306394"/>
    <w:rsid w:val="00306608"/>
    <w:rsid w:val="0030708B"/>
    <w:rsid w:val="00307EAF"/>
    <w:rsid w:val="00311951"/>
    <w:rsid w:val="00313E15"/>
    <w:rsid w:val="0031431E"/>
    <w:rsid w:val="00314E1E"/>
    <w:rsid w:val="00314EA9"/>
    <w:rsid w:val="00314EE1"/>
    <w:rsid w:val="003161AE"/>
    <w:rsid w:val="00317419"/>
    <w:rsid w:val="0032025E"/>
    <w:rsid w:val="00320E54"/>
    <w:rsid w:val="00322292"/>
    <w:rsid w:val="00322887"/>
    <w:rsid w:val="00323604"/>
    <w:rsid w:val="003240FB"/>
    <w:rsid w:val="003241BB"/>
    <w:rsid w:val="00327F87"/>
    <w:rsid w:val="00330834"/>
    <w:rsid w:val="00332337"/>
    <w:rsid w:val="003337DB"/>
    <w:rsid w:val="003354F6"/>
    <w:rsid w:val="003364C5"/>
    <w:rsid w:val="003369BC"/>
    <w:rsid w:val="00337321"/>
    <w:rsid w:val="00340CD5"/>
    <w:rsid w:val="0034563A"/>
    <w:rsid w:val="003478B4"/>
    <w:rsid w:val="00351124"/>
    <w:rsid w:val="0035141B"/>
    <w:rsid w:val="00351CE1"/>
    <w:rsid w:val="00351DB2"/>
    <w:rsid w:val="003521B9"/>
    <w:rsid w:val="00354C9F"/>
    <w:rsid w:val="003579A5"/>
    <w:rsid w:val="00361491"/>
    <w:rsid w:val="00361BA9"/>
    <w:rsid w:val="00362B72"/>
    <w:rsid w:val="00364CC6"/>
    <w:rsid w:val="00366A36"/>
    <w:rsid w:val="00366CA2"/>
    <w:rsid w:val="0037203C"/>
    <w:rsid w:val="00373440"/>
    <w:rsid w:val="00374008"/>
    <w:rsid w:val="003803FF"/>
    <w:rsid w:val="00380FBF"/>
    <w:rsid w:val="00381112"/>
    <w:rsid w:val="003823F3"/>
    <w:rsid w:val="00382451"/>
    <w:rsid w:val="003834F3"/>
    <w:rsid w:val="00383529"/>
    <w:rsid w:val="00384757"/>
    <w:rsid w:val="00390FF6"/>
    <w:rsid w:val="003923BB"/>
    <w:rsid w:val="003952CB"/>
    <w:rsid w:val="00395BB7"/>
    <w:rsid w:val="00395ED5"/>
    <w:rsid w:val="003A1269"/>
    <w:rsid w:val="003A5255"/>
    <w:rsid w:val="003A5927"/>
    <w:rsid w:val="003B0D0A"/>
    <w:rsid w:val="003B4499"/>
    <w:rsid w:val="003B55E1"/>
    <w:rsid w:val="003B62DF"/>
    <w:rsid w:val="003B6960"/>
    <w:rsid w:val="003C0E2B"/>
    <w:rsid w:val="003C1FA1"/>
    <w:rsid w:val="003C3015"/>
    <w:rsid w:val="003C3320"/>
    <w:rsid w:val="003C402C"/>
    <w:rsid w:val="003C57FD"/>
    <w:rsid w:val="003C5AD9"/>
    <w:rsid w:val="003D27A1"/>
    <w:rsid w:val="003D2F43"/>
    <w:rsid w:val="003D4470"/>
    <w:rsid w:val="003D45FA"/>
    <w:rsid w:val="003D59C8"/>
    <w:rsid w:val="003D7003"/>
    <w:rsid w:val="003D7145"/>
    <w:rsid w:val="003D7E5C"/>
    <w:rsid w:val="003E2428"/>
    <w:rsid w:val="003E2506"/>
    <w:rsid w:val="003E36F8"/>
    <w:rsid w:val="003E4D44"/>
    <w:rsid w:val="003E69D2"/>
    <w:rsid w:val="003E713B"/>
    <w:rsid w:val="003E7A73"/>
    <w:rsid w:val="003F21C9"/>
    <w:rsid w:val="003F357E"/>
    <w:rsid w:val="003F658A"/>
    <w:rsid w:val="003F65A9"/>
    <w:rsid w:val="003F7AE6"/>
    <w:rsid w:val="00400D29"/>
    <w:rsid w:val="00401247"/>
    <w:rsid w:val="00401352"/>
    <w:rsid w:val="00401C8B"/>
    <w:rsid w:val="00404217"/>
    <w:rsid w:val="00404D2D"/>
    <w:rsid w:val="004057FE"/>
    <w:rsid w:val="0040619D"/>
    <w:rsid w:val="00407137"/>
    <w:rsid w:val="00407BFB"/>
    <w:rsid w:val="004122ED"/>
    <w:rsid w:val="00414C3D"/>
    <w:rsid w:val="00416500"/>
    <w:rsid w:val="00416F58"/>
    <w:rsid w:val="00423959"/>
    <w:rsid w:val="00430E02"/>
    <w:rsid w:val="004311EA"/>
    <w:rsid w:val="00431953"/>
    <w:rsid w:val="00431F55"/>
    <w:rsid w:val="00432878"/>
    <w:rsid w:val="00433156"/>
    <w:rsid w:val="00433993"/>
    <w:rsid w:val="004366FE"/>
    <w:rsid w:val="00437F62"/>
    <w:rsid w:val="004407F5"/>
    <w:rsid w:val="004410D5"/>
    <w:rsid w:val="00442ADE"/>
    <w:rsid w:val="00452703"/>
    <w:rsid w:val="00455547"/>
    <w:rsid w:val="004565E8"/>
    <w:rsid w:val="0045747A"/>
    <w:rsid w:val="0046118C"/>
    <w:rsid w:val="0046237A"/>
    <w:rsid w:val="00463977"/>
    <w:rsid w:val="004644D0"/>
    <w:rsid w:val="00464638"/>
    <w:rsid w:val="004654D3"/>
    <w:rsid w:val="00467547"/>
    <w:rsid w:val="00467718"/>
    <w:rsid w:val="004741AE"/>
    <w:rsid w:val="00475304"/>
    <w:rsid w:val="00477DC2"/>
    <w:rsid w:val="00483B1B"/>
    <w:rsid w:val="004852B7"/>
    <w:rsid w:val="00486536"/>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A92"/>
    <w:rsid w:val="004B1FE3"/>
    <w:rsid w:val="004B4E51"/>
    <w:rsid w:val="004B651A"/>
    <w:rsid w:val="004B66C5"/>
    <w:rsid w:val="004B779F"/>
    <w:rsid w:val="004C1A59"/>
    <w:rsid w:val="004C34A5"/>
    <w:rsid w:val="004C58A6"/>
    <w:rsid w:val="004C7498"/>
    <w:rsid w:val="004D065B"/>
    <w:rsid w:val="004D4689"/>
    <w:rsid w:val="004D5331"/>
    <w:rsid w:val="004D7CAA"/>
    <w:rsid w:val="004E07ED"/>
    <w:rsid w:val="004E431A"/>
    <w:rsid w:val="004E4465"/>
    <w:rsid w:val="004E6F95"/>
    <w:rsid w:val="004E79B4"/>
    <w:rsid w:val="004E7B95"/>
    <w:rsid w:val="004F0781"/>
    <w:rsid w:val="004F2A59"/>
    <w:rsid w:val="004F2B2A"/>
    <w:rsid w:val="004F7BF9"/>
    <w:rsid w:val="00501869"/>
    <w:rsid w:val="00503E2E"/>
    <w:rsid w:val="00510A46"/>
    <w:rsid w:val="005126FE"/>
    <w:rsid w:val="005129E3"/>
    <w:rsid w:val="00513120"/>
    <w:rsid w:val="00520A29"/>
    <w:rsid w:val="00522FD3"/>
    <w:rsid w:val="005233C0"/>
    <w:rsid w:val="00526A07"/>
    <w:rsid w:val="00527122"/>
    <w:rsid w:val="005274AE"/>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14F4"/>
    <w:rsid w:val="00556F35"/>
    <w:rsid w:val="00557B6C"/>
    <w:rsid w:val="0056039A"/>
    <w:rsid w:val="00564743"/>
    <w:rsid w:val="00564DEE"/>
    <w:rsid w:val="00564FD4"/>
    <w:rsid w:val="00565054"/>
    <w:rsid w:val="00567EF3"/>
    <w:rsid w:val="00573D56"/>
    <w:rsid w:val="0057441E"/>
    <w:rsid w:val="0057584B"/>
    <w:rsid w:val="00576F30"/>
    <w:rsid w:val="00584574"/>
    <w:rsid w:val="0058607F"/>
    <w:rsid w:val="00586707"/>
    <w:rsid w:val="005874EC"/>
    <w:rsid w:val="00592E51"/>
    <w:rsid w:val="00593CD9"/>
    <w:rsid w:val="005A0E4C"/>
    <w:rsid w:val="005A1D62"/>
    <w:rsid w:val="005A5CC9"/>
    <w:rsid w:val="005B11CD"/>
    <w:rsid w:val="005B303A"/>
    <w:rsid w:val="005B4E3F"/>
    <w:rsid w:val="005B526B"/>
    <w:rsid w:val="005B5862"/>
    <w:rsid w:val="005C0809"/>
    <w:rsid w:val="005C2EF1"/>
    <w:rsid w:val="005C2F6E"/>
    <w:rsid w:val="005C3700"/>
    <w:rsid w:val="005C6418"/>
    <w:rsid w:val="005C64E9"/>
    <w:rsid w:val="005C7A88"/>
    <w:rsid w:val="005D1960"/>
    <w:rsid w:val="005D36E9"/>
    <w:rsid w:val="005D4FBA"/>
    <w:rsid w:val="005D6375"/>
    <w:rsid w:val="005D6D05"/>
    <w:rsid w:val="005E128C"/>
    <w:rsid w:val="005E22B7"/>
    <w:rsid w:val="005E53EC"/>
    <w:rsid w:val="005E7790"/>
    <w:rsid w:val="005E7DCC"/>
    <w:rsid w:val="005F106F"/>
    <w:rsid w:val="005F361D"/>
    <w:rsid w:val="005F3F5F"/>
    <w:rsid w:val="005F50CF"/>
    <w:rsid w:val="005F5CB4"/>
    <w:rsid w:val="005F7024"/>
    <w:rsid w:val="005F7046"/>
    <w:rsid w:val="005F7D43"/>
    <w:rsid w:val="0060109B"/>
    <w:rsid w:val="0060141A"/>
    <w:rsid w:val="0060262D"/>
    <w:rsid w:val="00602967"/>
    <w:rsid w:val="00603800"/>
    <w:rsid w:val="00603B50"/>
    <w:rsid w:val="00603D51"/>
    <w:rsid w:val="00605199"/>
    <w:rsid w:val="006051AF"/>
    <w:rsid w:val="00606703"/>
    <w:rsid w:val="00606C3C"/>
    <w:rsid w:val="006109B0"/>
    <w:rsid w:val="00611C9E"/>
    <w:rsid w:val="00613FA9"/>
    <w:rsid w:val="006156DB"/>
    <w:rsid w:val="00617CB4"/>
    <w:rsid w:val="00620A9D"/>
    <w:rsid w:val="00620E10"/>
    <w:rsid w:val="0062213F"/>
    <w:rsid w:val="0062294E"/>
    <w:rsid w:val="00622ACE"/>
    <w:rsid w:val="00623460"/>
    <w:rsid w:val="00623B6A"/>
    <w:rsid w:val="00623F6C"/>
    <w:rsid w:val="006240EB"/>
    <w:rsid w:val="00627844"/>
    <w:rsid w:val="00627D55"/>
    <w:rsid w:val="00630423"/>
    <w:rsid w:val="00632454"/>
    <w:rsid w:val="00632525"/>
    <w:rsid w:val="00635BF9"/>
    <w:rsid w:val="006373A8"/>
    <w:rsid w:val="00637D50"/>
    <w:rsid w:val="00640A53"/>
    <w:rsid w:val="006418B7"/>
    <w:rsid w:val="00641921"/>
    <w:rsid w:val="00643AF6"/>
    <w:rsid w:val="006450B8"/>
    <w:rsid w:val="00645E39"/>
    <w:rsid w:val="006507F5"/>
    <w:rsid w:val="006574B0"/>
    <w:rsid w:val="00661C07"/>
    <w:rsid w:val="006645FF"/>
    <w:rsid w:val="00665608"/>
    <w:rsid w:val="00670178"/>
    <w:rsid w:val="00670225"/>
    <w:rsid w:val="00670903"/>
    <w:rsid w:val="006710C2"/>
    <w:rsid w:val="006723FA"/>
    <w:rsid w:val="00674D23"/>
    <w:rsid w:val="00675F31"/>
    <w:rsid w:val="006771EB"/>
    <w:rsid w:val="00681959"/>
    <w:rsid w:val="0068303A"/>
    <w:rsid w:val="00683583"/>
    <w:rsid w:val="00685064"/>
    <w:rsid w:val="00691113"/>
    <w:rsid w:val="00691F68"/>
    <w:rsid w:val="00694BE2"/>
    <w:rsid w:val="00695025"/>
    <w:rsid w:val="00695311"/>
    <w:rsid w:val="00695FE5"/>
    <w:rsid w:val="006A2B1F"/>
    <w:rsid w:val="006A5458"/>
    <w:rsid w:val="006A5BE3"/>
    <w:rsid w:val="006A74B2"/>
    <w:rsid w:val="006B14D0"/>
    <w:rsid w:val="006B2359"/>
    <w:rsid w:val="006B2601"/>
    <w:rsid w:val="006B5409"/>
    <w:rsid w:val="006B5BCB"/>
    <w:rsid w:val="006C472C"/>
    <w:rsid w:val="006D15D0"/>
    <w:rsid w:val="006D383B"/>
    <w:rsid w:val="006D48BB"/>
    <w:rsid w:val="006D5209"/>
    <w:rsid w:val="006D79FA"/>
    <w:rsid w:val="006E0892"/>
    <w:rsid w:val="006E1623"/>
    <w:rsid w:val="006E2D9E"/>
    <w:rsid w:val="006E42D0"/>
    <w:rsid w:val="006E52F5"/>
    <w:rsid w:val="006E55A1"/>
    <w:rsid w:val="006E6489"/>
    <w:rsid w:val="006E7D5D"/>
    <w:rsid w:val="006E7FA3"/>
    <w:rsid w:val="006F0999"/>
    <w:rsid w:val="006F0E2B"/>
    <w:rsid w:val="006F1E19"/>
    <w:rsid w:val="006F5401"/>
    <w:rsid w:val="006F6E12"/>
    <w:rsid w:val="006F7231"/>
    <w:rsid w:val="006F74C2"/>
    <w:rsid w:val="0070280A"/>
    <w:rsid w:val="00704397"/>
    <w:rsid w:val="007104E4"/>
    <w:rsid w:val="0071132D"/>
    <w:rsid w:val="00712CAA"/>
    <w:rsid w:val="00714F3F"/>
    <w:rsid w:val="00715954"/>
    <w:rsid w:val="00716A8B"/>
    <w:rsid w:val="007179D4"/>
    <w:rsid w:val="007210E0"/>
    <w:rsid w:val="00722D0F"/>
    <w:rsid w:val="00723170"/>
    <w:rsid w:val="007231C8"/>
    <w:rsid w:val="00723621"/>
    <w:rsid w:val="00723B86"/>
    <w:rsid w:val="00724702"/>
    <w:rsid w:val="007253DB"/>
    <w:rsid w:val="00726280"/>
    <w:rsid w:val="007263BE"/>
    <w:rsid w:val="00726E1A"/>
    <w:rsid w:val="00726E89"/>
    <w:rsid w:val="00727FF1"/>
    <w:rsid w:val="00730CBB"/>
    <w:rsid w:val="00731062"/>
    <w:rsid w:val="0073193E"/>
    <w:rsid w:val="00732A80"/>
    <w:rsid w:val="00734C17"/>
    <w:rsid w:val="00735237"/>
    <w:rsid w:val="007375B1"/>
    <w:rsid w:val="00737DE3"/>
    <w:rsid w:val="00740933"/>
    <w:rsid w:val="007413DC"/>
    <w:rsid w:val="00742065"/>
    <w:rsid w:val="007436B1"/>
    <w:rsid w:val="00745431"/>
    <w:rsid w:val="00745DC8"/>
    <w:rsid w:val="00747567"/>
    <w:rsid w:val="00747D8D"/>
    <w:rsid w:val="00751A04"/>
    <w:rsid w:val="00752F06"/>
    <w:rsid w:val="00753C95"/>
    <w:rsid w:val="00753CBB"/>
    <w:rsid w:val="00754C6D"/>
    <w:rsid w:val="00755096"/>
    <w:rsid w:val="00755946"/>
    <w:rsid w:val="00760C53"/>
    <w:rsid w:val="00762B08"/>
    <w:rsid w:val="0076569E"/>
    <w:rsid w:val="00765CE8"/>
    <w:rsid w:val="007674B5"/>
    <w:rsid w:val="00774DED"/>
    <w:rsid w:val="00777834"/>
    <w:rsid w:val="007803FD"/>
    <w:rsid w:val="007815E4"/>
    <w:rsid w:val="00781B0F"/>
    <w:rsid w:val="0078370C"/>
    <w:rsid w:val="00784F55"/>
    <w:rsid w:val="007878BE"/>
    <w:rsid w:val="00787E6E"/>
    <w:rsid w:val="007920C3"/>
    <w:rsid w:val="0079286D"/>
    <w:rsid w:val="00796677"/>
    <w:rsid w:val="007A100C"/>
    <w:rsid w:val="007A25D7"/>
    <w:rsid w:val="007A34A3"/>
    <w:rsid w:val="007A6B69"/>
    <w:rsid w:val="007A7419"/>
    <w:rsid w:val="007A7DFE"/>
    <w:rsid w:val="007B2E32"/>
    <w:rsid w:val="007B3535"/>
    <w:rsid w:val="007B5E15"/>
    <w:rsid w:val="007C2103"/>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540D"/>
    <w:rsid w:val="007F6440"/>
    <w:rsid w:val="007F7218"/>
    <w:rsid w:val="0080216A"/>
    <w:rsid w:val="0080325D"/>
    <w:rsid w:val="00803292"/>
    <w:rsid w:val="008033E7"/>
    <w:rsid w:val="00805180"/>
    <w:rsid w:val="008060A0"/>
    <w:rsid w:val="008068A4"/>
    <w:rsid w:val="0080695F"/>
    <w:rsid w:val="00806A40"/>
    <w:rsid w:val="00806AB4"/>
    <w:rsid w:val="00806B68"/>
    <w:rsid w:val="00807EF9"/>
    <w:rsid w:val="008113E1"/>
    <w:rsid w:val="008122E7"/>
    <w:rsid w:val="00813074"/>
    <w:rsid w:val="008133B7"/>
    <w:rsid w:val="008138E2"/>
    <w:rsid w:val="0081477D"/>
    <w:rsid w:val="00816B78"/>
    <w:rsid w:val="00816EFD"/>
    <w:rsid w:val="00817E7F"/>
    <w:rsid w:val="008202FC"/>
    <w:rsid w:val="00820F03"/>
    <w:rsid w:val="0082223A"/>
    <w:rsid w:val="008229B3"/>
    <w:rsid w:val="00823AF3"/>
    <w:rsid w:val="00824A78"/>
    <w:rsid w:val="00825085"/>
    <w:rsid w:val="00826C9F"/>
    <w:rsid w:val="008300A1"/>
    <w:rsid w:val="0083261C"/>
    <w:rsid w:val="00833F6E"/>
    <w:rsid w:val="00835487"/>
    <w:rsid w:val="00835A3D"/>
    <w:rsid w:val="00835E8A"/>
    <w:rsid w:val="00837B12"/>
    <w:rsid w:val="00840BC5"/>
    <w:rsid w:val="00841BE4"/>
    <w:rsid w:val="00843F3C"/>
    <w:rsid w:val="008448C6"/>
    <w:rsid w:val="00844E99"/>
    <w:rsid w:val="00845039"/>
    <w:rsid w:val="00846FC7"/>
    <w:rsid w:val="00847628"/>
    <w:rsid w:val="00847A9C"/>
    <w:rsid w:val="00847CFF"/>
    <w:rsid w:val="00852960"/>
    <w:rsid w:val="00852E47"/>
    <w:rsid w:val="00853BEA"/>
    <w:rsid w:val="00854709"/>
    <w:rsid w:val="0085498B"/>
    <w:rsid w:val="00854A08"/>
    <w:rsid w:val="008552EA"/>
    <w:rsid w:val="00861CF3"/>
    <w:rsid w:val="008628D2"/>
    <w:rsid w:val="0086459E"/>
    <w:rsid w:val="00865097"/>
    <w:rsid w:val="00866033"/>
    <w:rsid w:val="00866799"/>
    <w:rsid w:val="0086728E"/>
    <w:rsid w:val="008717D7"/>
    <w:rsid w:val="00875332"/>
    <w:rsid w:val="00876241"/>
    <w:rsid w:val="008778AC"/>
    <w:rsid w:val="00881D1E"/>
    <w:rsid w:val="00882652"/>
    <w:rsid w:val="0088561C"/>
    <w:rsid w:val="00885EB9"/>
    <w:rsid w:val="00887744"/>
    <w:rsid w:val="0089063C"/>
    <w:rsid w:val="00890CC4"/>
    <w:rsid w:val="00892270"/>
    <w:rsid w:val="008924E2"/>
    <w:rsid w:val="00893B3D"/>
    <w:rsid w:val="00894282"/>
    <w:rsid w:val="00895F08"/>
    <w:rsid w:val="008A5602"/>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41E7"/>
    <w:rsid w:val="008C54AC"/>
    <w:rsid w:val="008C616B"/>
    <w:rsid w:val="008C7E2F"/>
    <w:rsid w:val="008D1315"/>
    <w:rsid w:val="008D24B0"/>
    <w:rsid w:val="008D3464"/>
    <w:rsid w:val="008D3791"/>
    <w:rsid w:val="008D4A1A"/>
    <w:rsid w:val="008D53CE"/>
    <w:rsid w:val="008D71B9"/>
    <w:rsid w:val="008D7DEB"/>
    <w:rsid w:val="008E0110"/>
    <w:rsid w:val="008E1E3C"/>
    <w:rsid w:val="008E33C0"/>
    <w:rsid w:val="008E5D51"/>
    <w:rsid w:val="008E636B"/>
    <w:rsid w:val="008E6764"/>
    <w:rsid w:val="008E7F7A"/>
    <w:rsid w:val="008F08EC"/>
    <w:rsid w:val="008F30B4"/>
    <w:rsid w:val="008F48BA"/>
    <w:rsid w:val="008F5083"/>
    <w:rsid w:val="008F5C98"/>
    <w:rsid w:val="008F6F1E"/>
    <w:rsid w:val="008F7DD5"/>
    <w:rsid w:val="008F7FE4"/>
    <w:rsid w:val="00900188"/>
    <w:rsid w:val="00900742"/>
    <w:rsid w:val="0090317A"/>
    <w:rsid w:val="00904541"/>
    <w:rsid w:val="0091082A"/>
    <w:rsid w:val="00911612"/>
    <w:rsid w:val="00911FE3"/>
    <w:rsid w:val="0091217F"/>
    <w:rsid w:val="00913599"/>
    <w:rsid w:val="0091454F"/>
    <w:rsid w:val="00915C4D"/>
    <w:rsid w:val="00915FDD"/>
    <w:rsid w:val="00917386"/>
    <w:rsid w:val="009203AE"/>
    <w:rsid w:val="009205CB"/>
    <w:rsid w:val="009221F8"/>
    <w:rsid w:val="00922382"/>
    <w:rsid w:val="00923F69"/>
    <w:rsid w:val="009311C2"/>
    <w:rsid w:val="00931359"/>
    <w:rsid w:val="009320D9"/>
    <w:rsid w:val="009346EB"/>
    <w:rsid w:val="00935D86"/>
    <w:rsid w:val="009400C8"/>
    <w:rsid w:val="009402E3"/>
    <w:rsid w:val="00941433"/>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080C"/>
    <w:rsid w:val="0097424C"/>
    <w:rsid w:val="00975D3B"/>
    <w:rsid w:val="00976E1F"/>
    <w:rsid w:val="0097751C"/>
    <w:rsid w:val="0097775A"/>
    <w:rsid w:val="00980F5B"/>
    <w:rsid w:val="00986291"/>
    <w:rsid w:val="00990C80"/>
    <w:rsid w:val="00990E02"/>
    <w:rsid w:val="009910FE"/>
    <w:rsid w:val="00993167"/>
    <w:rsid w:val="00994A1D"/>
    <w:rsid w:val="0099545E"/>
    <w:rsid w:val="00995D85"/>
    <w:rsid w:val="009A0764"/>
    <w:rsid w:val="009A3327"/>
    <w:rsid w:val="009A3D9C"/>
    <w:rsid w:val="009A5430"/>
    <w:rsid w:val="009A55D8"/>
    <w:rsid w:val="009A588A"/>
    <w:rsid w:val="009A762F"/>
    <w:rsid w:val="009B124B"/>
    <w:rsid w:val="009B1A53"/>
    <w:rsid w:val="009B3BAA"/>
    <w:rsid w:val="009B5AF9"/>
    <w:rsid w:val="009B616D"/>
    <w:rsid w:val="009B70CB"/>
    <w:rsid w:val="009B7FD5"/>
    <w:rsid w:val="009C001C"/>
    <w:rsid w:val="009C00E9"/>
    <w:rsid w:val="009C20BE"/>
    <w:rsid w:val="009C2650"/>
    <w:rsid w:val="009C27B9"/>
    <w:rsid w:val="009C2A7A"/>
    <w:rsid w:val="009C348A"/>
    <w:rsid w:val="009C4961"/>
    <w:rsid w:val="009C5F06"/>
    <w:rsid w:val="009C6773"/>
    <w:rsid w:val="009C7686"/>
    <w:rsid w:val="009C7D04"/>
    <w:rsid w:val="009D0544"/>
    <w:rsid w:val="009D202D"/>
    <w:rsid w:val="009D237A"/>
    <w:rsid w:val="009D3C08"/>
    <w:rsid w:val="009D4DE0"/>
    <w:rsid w:val="009D56FE"/>
    <w:rsid w:val="009D712A"/>
    <w:rsid w:val="009E0D03"/>
    <w:rsid w:val="009E3328"/>
    <w:rsid w:val="009E403A"/>
    <w:rsid w:val="009E4E57"/>
    <w:rsid w:val="009E7A31"/>
    <w:rsid w:val="009F14C6"/>
    <w:rsid w:val="009F1682"/>
    <w:rsid w:val="009F1A60"/>
    <w:rsid w:val="009F52D5"/>
    <w:rsid w:val="009F57DC"/>
    <w:rsid w:val="009F5947"/>
    <w:rsid w:val="009F5DC8"/>
    <w:rsid w:val="00A05391"/>
    <w:rsid w:val="00A059CE"/>
    <w:rsid w:val="00A06273"/>
    <w:rsid w:val="00A07081"/>
    <w:rsid w:val="00A10121"/>
    <w:rsid w:val="00A10553"/>
    <w:rsid w:val="00A11AB7"/>
    <w:rsid w:val="00A1206A"/>
    <w:rsid w:val="00A120D1"/>
    <w:rsid w:val="00A13248"/>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37F1D"/>
    <w:rsid w:val="00A405ED"/>
    <w:rsid w:val="00A452D9"/>
    <w:rsid w:val="00A45334"/>
    <w:rsid w:val="00A47D1C"/>
    <w:rsid w:val="00A47D2B"/>
    <w:rsid w:val="00A5059E"/>
    <w:rsid w:val="00A50D9E"/>
    <w:rsid w:val="00A512F0"/>
    <w:rsid w:val="00A52A76"/>
    <w:rsid w:val="00A52ED6"/>
    <w:rsid w:val="00A54B64"/>
    <w:rsid w:val="00A55CC2"/>
    <w:rsid w:val="00A571BD"/>
    <w:rsid w:val="00A57338"/>
    <w:rsid w:val="00A57B36"/>
    <w:rsid w:val="00A61CF5"/>
    <w:rsid w:val="00A61FFA"/>
    <w:rsid w:val="00A6274B"/>
    <w:rsid w:val="00A638C2"/>
    <w:rsid w:val="00A6515C"/>
    <w:rsid w:val="00A66385"/>
    <w:rsid w:val="00A668D0"/>
    <w:rsid w:val="00A66BF6"/>
    <w:rsid w:val="00A671F8"/>
    <w:rsid w:val="00A673A9"/>
    <w:rsid w:val="00A673E6"/>
    <w:rsid w:val="00A67DCE"/>
    <w:rsid w:val="00A732A0"/>
    <w:rsid w:val="00A734D5"/>
    <w:rsid w:val="00A7701D"/>
    <w:rsid w:val="00A81AE1"/>
    <w:rsid w:val="00A855EC"/>
    <w:rsid w:val="00A864CA"/>
    <w:rsid w:val="00A86C13"/>
    <w:rsid w:val="00A87632"/>
    <w:rsid w:val="00A902FC"/>
    <w:rsid w:val="00A930CE"/>
    <w:rsid w:val="00A93B09"/>
    <w:rsid w:val="00A94384"/>
    <w:rsid w:val="00A94467"/>
    <w:rsid w:val="00A96041"/>
    <w:rsid w:val="00AA0D76"/>
    <w:rsid w:val="00AA3201"/>
    <w:rsid w:val="00AB19CA"/>
    <w:rsid w:val="00AB1B97"/>
    <w:rsid w:val="00AB2EB1"/>
    <w:rsid w:val="00AB6512"/>
    <w:rsid w:val="00AC1400"/>
    <w:rsid w:val="00AC1B1F"/>
    <w:rsid w:val="00AC1D37"/>
    <w:rsid w:val="00AC2123"/>
    <w:rsid w:val="00AC34BB"/>
    <w:rsid w:val="00AC3F2C"/>
    <w:rsid w:val="00AC40C4"/>
    <w:rsid w:val="00AC4CEF"/>
    <w:rsid w:val="00AC6031"/>
    <w:rsid w:val="00AC7543"/>
    <w:rsid w:val="00AD1F7E"/>
    <w:rsid w:val="00AD471F"/>
    <w:rsid w:val="00AD5006"/>
    <w:rsid w:val="00AD6DDA"/>
    <w:rsid w:val="00AD736B"/>
    <w:rsid w:val="00AE2BCB"/>
    <w:rsid w:val="00AE4F7D"/>
    <w:rsid w:val="00AE7A41"/>
    <w:rsid w:val="00AE7C5A"/>
    <w:rsid w:val="00AF118E"/>
    <w:rsid w:val="00AF29E3"/>
    <w:rsid w:val="00AF3362"/>
    <w:rsid w:val="00AF60E3"/>
    <w:rsid w:val="00AF6DE8"/>
    <w:rsid w:val="00AF7599"/>
    <w:rsid w:val="00AF7843"/>
    <w:rsid w:val="00B0079F"/>
    <w:rsid w:val="00B009F4"/>
    <w:rsid w:val="00B00E12"/>
    <w:rsid w:val="00B022A8"/>
    <w:rsid w:val="00B04CD3"/>
    <w:rsid w:val="00B0544A"/>
    <w:rsid w:val="00B078E1"/>
    <w:rsid w:val="00B1050C"/>
    <w:rsid w:val="00B129AC"/>
    <w:rsid w:val="00B153AB"/>
    <w:rsid w:val="00B16D95"/>
    <w:rsid w:val="00B16F74"/>
    <w:rsid w:val="00B17C85"/>
    <w:rsid w:val="00B20316"/>
    <w:rsid w:val="00B207EA"/>
    <w:rsid w:val="00B20FA6"/>
    <w:rsid w:val="00B263B7"/>
    <w:rsid w:val="00B30ABE"/>
    <w:rsid w:val="00B30D38"/>
    <w:rsid w:val="00B310A8"/>
    <w:rsid w:val="00B314C1"/>
    <w:rsid w:val="00B32F40"/>
    <w:rsid w:val="00B333C7"/>
    <w:rsid w:val="00B34E3C"/>
    <w:rsid w:val="00B34FE4"/>
    <w:rsid w:val="00B363F3"/>
    <w:rsid w:val="00B37C4D"/>
    <w:rsid w:val="00B414EF"/>
    <w:rsid w:val="00B44F3F"/>
    <w:rsid w:val="00B47057"/>
    <w:rsid w:val="00B548D1"/>
    <w:rsid w:val="00B6005C"/>
    <w:rsid w:val="00B6105E"/>
    <w:rsid w:val="00B62597"/>
    <w:rsid w:val="00B63C85"/>
    <w:rsid w:val="00B649E9"/>
    <w:rsid w:val="00B659B4"/>
    <w:rsid w:val="00B67DB9"/>
    <w:rsid w:val="00B70AC4"/>
    <w:rsid w:val="00B71241"/>
    <w:rsid w:val="00B722EE"/>
    <w:rsid w:val="00B72374"/>
    <w:rsid w:val="00B72478"/>
    <w:rsid w:val="00B7254B"/>
    <w:rsid w:val="00B74337"/>
    <w:rsid w:val="00B759F4"/>
    <w:rsid w:val="00B766A7"/>
    <w:rsid w:val="00B76AA1"/>
    <w:rsid w:val="00B80337"/>
    <w:rsid w:val="00B81079"/>
    <w:rsid w:val="00B8684D"/>
    <w:rsid w:val="00B871B9"/>
    <w:rsid w:val="00B87B0F"/>
    <w:rsid w:val="00B91AFD"/>
    <w:rsid w:val="00B958DD"/>
    <w:rsid w:val="00B95EB9"/>
    <w:rsid w:val="00B97F21"/>
    <w:rsid w:val="00BA01B8"/>
    <w:rsid w:val="00BA01C9"/>
    <w:rsid w:val="00BA1041"/>
    <w:rsid w:val="00BA2054"/>
    <w:rsid w:val="00BA3AD4"/>
    <w:rsid w:val="00BA4A76"/>
    <w:rsid w:val="00BA4E54"/>
    <w:rsid w:val="00BA52DB"/>
    <w:rsid w:val="00BA6146"/>
    <w:rsid w:val="00BA6D75"/>
    <w:rsid w:val="00BA7B8D"/>
    <w:rsid w:val="00BB0A62"/>
    <w:rsid w:val="00BB4ACE"/>
    <w:rsid w:val="00BB4B1E"/>
    <w:rsid w:val="00BB531B"/>
    <w:rsid w:val="00BB5B1F"/>
    <w:rsid w:val="00BB6921"/>
    <w:rsid w:val="00BC1CC7"/>
    <w:rsid w:val="00BC2562"/>
    <w:rsid w:val="00BC3B29"/>
    <w:rsid w:val="00BC55FC"/>
    <w:rsid w:val="00BC7A93"/>
    <w:rsid w:val="00BC7C76"/>
    <w:rsid w:val="00BD60C8"/>
    <w:rsid w:val="00BE0E28"/>
    <w:rsid w:val="00BE1C8B"/>
    <w:rsid w:val="00BE2564"/>
    <w:rsid w:val="00BE2599"/>
    <w:rsid w:val="00BE36C7"/>
    <w:rsid w:val="00BE3EB8"/>
    <w:rsid w:val="00BE3FEE"/>
    <w:rsid w:val="00BE55A5"/>
    <w:rsid w:val="00BE63F9"/>
    <w:rsid w:val="00BE71D6"/>
    <w:rsid w:val="00BE7E64"/>
    <w:rsid w:val="00BF1D8D"/>
    <w:rsid w:val="00BF20B8"/>
    <w:rsid w:val="00BF331B"/>
    <w:rsid w:val="00BF56EA"/>
    <w:rsid w:val="00BF5CFF"/>
    <w:rsid w:val="00BF5F72"/>
    <w:rsid w:val="00C00919"/>
    <w:rsid w:val="00C02A84"/>
    <w:rsid w:val="00C03449"/>
    <w:rsid w:val="00C0446D"/>
    <w:rsid w:val="00C046DB"/>
    <w:rsid w:val="00C059C6"/>
    <w:rsid w:val="00C07D00"/>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2711C"/>
    <w:rsid w:val="00C303D4"/>
    <w:rsid w:val="00C3464F"/>
    <w:rsid w:val="00C407F3"/>
    <w:rsid w:val="00C41FFA"/>
    <w:rsid w:val="00C42720"/>
    <w:rsid w:val="00C4287D"/>
    <w:rsid w:val="00C439EC"/>
    <w:rsid w:val="00C47BEA"/>
    <w:rsid w:val="00C50E58"/>
    <w:rsid w:val="00C535B5"/>
    <w:rsid w:val="00C54B86"/>
    <w:rsid w:val="00C54D7A"/>
    <w:rsid w:val="00C54E33"/>
    <w:rsid w:val="00C56825"/>
    <w:rsid w:val="00C56839"/>
    <w:rsid w:val="00C57EDF"/>
    <w:rsid w:val="00C63339"/>
    <w:rsid w:val="00C65B03"/>
    <w:rsid w:val="00C6730B"/>
    <w:rsid w:val="00C673BA"/>
    <w:rsid w:val="00C708ED"/>
    <w:rsid w:val="00C72168"/>
    <w:rsid w:val="00C73333"/>
    <w:rsid w:val="00C734A7"/>
    <w:rsid w:val="00C740C4"/>
    <w:rsid w:val="00C741A6"/>
    <w:rsid w:val="00C75904"/>
    <w:rsid w:val="00C769AE"/>
    <w:rsid w:val="00C802A3"/>
    <w:rsid w:val="00C82923"/>
    <w:rsid w:val="00C8324C"/>
    <w:rsid w:val="00C845CA"/>
    <w:rsid w:val="00C85FA9"/>
    <w:rsid w:val="00C864A9"/>
    <w:rsid w:val="00C90A7E"/>
    <w:rsid w:val="00C917E8"/>
    <w:rsid w:val="00C9535D"/>
    <w:rsid w:val="00C96015"/>
    <w:rsid w:val="00C967E7"/>
    <w:rsid w:val="00C97606"/>
    <w:rsid w:val="00CA2082"/>
    <w:rsid w:val="00CA3026"/>
    <w:rsid w:val="00CA40BF"/>
    <w:rsid w:val="00CA49B9"/>
    <w:rsid w:val="00CA4C70"/>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C6FD7"/>
    <w:rsid w:val="00CD0FAA"/>
    <w:rsid w:val="00CD32C1"/>
    <w:rsid w:val="00CD4BC6"/>
    <w:rsid w:val="00CD6B43"/>
    <w:rsid w:val="00CD76C4"/>
    <w:rsid w:val="00CD7E3D"/>
    <w:rsid w:val="00CF099B"/>
    <w:rsid w:val="00CF15F6"/>
    <w:rsid w:val="00CF4818"/>
    <w:rsid w:val="00CF70B1"/>
    <w:rsid w:val="00D0088D"/>
    <w:rsid w:val="00D00EFA"/>
    <w:rsid w:val="00D02505"/>
    <w:rsid w:val="00D02D36"/>
    <w:rsid w:val="00D06467"/>
    <w:rsid w:val="00D07764"/>
    <w:rsid w:val="00D07FB9"/>
    <w:rsid w:val="00D12691"/>
    <w:rsid w:val="00D136EA"/>
    <w:rsid w:val="00D17BC3"/>
    <w:rsid w:val="00D20795"/>
    <w:rsid w:val="00D21FD6"/>
    <w:rsid w:val="00D231E0"/>
    <w:rsid w:val="00D23D81"/>
    <w:rsid w:val="00D24551"/>
    <w:rsid w:val="00D251ED"/>
    <w:rsid w:val="00D26337"/>
    <w:rsid w:val="00D300A1"/>
    <w:rsid w:val="00D309C1"/>
    <w:rsid w:val="00D31F26"/>
    <w:rsid w:val="00D3322F"/>
    <w:rsid w:val="00D365F6"/>
    <w:rsid w:val="00D37103"/>
    <w:rsid w:val="00D4532E"/>
    <w:rsid w:val="00D47D73"/>
    <w:rsid w:val="00D51D79"/>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2C7C"/>
    <w:rsid w:val="00D836F6"/>
    <w:rsid w:val="00D87A1C"/>
    <w:rsid w:val="00D90ABC"/>
    <w:rsid w:val="00D90AEE"/>
    <w:rsid w:val="00D919CF"/>
    <w:rsid w:val="00D9288F"/>
    <w:rsid w:val="00D930C4"/>
    <w:rsid w:val="00D95949"/>
    <w:rsid w:val="00D96A44"/>
    <w:rsid w:val="00DA23DE"/>
    <w:rsid w:val="00DA5044"/>
    <w:rsid w:val="00DA786E"/>
    <w:rsid w:val="00DA7B0F"/>
    <w:rsid w:val="00DB08F4"/>
    <w:rsid w:val="00DB29E9"/>
    <w:rsid w:val="00DB2F76"/>
    <w:rsid w:val="00DB304C"/>
    <w:rsid w:val="00DB5950"/>
    <w:rsid w:val="00DB62EB"/>
    <w:rsid w:val="00DB6FD3"/>
    <w:rsid w:val="00DC215A"/>
    <w:rsid w:val="00DC21A9"/>
    <w:rsid w:val="00DC24D1"/>
    <w:rsid w:val="00DC3666"/>
    <w:rsid w:val="00DC41D2"/>
    <w:rsid w:val="00DC712D"/>
    <w:rsid w:val="00DC7566"/>
    <w:rsid w:val="00DC78BA"/>
    <w:rsid w:val="00DD0F4A"/>
    <w:rsid w:val="00DD15D4"/>
    <w:rsid w:val="00DD2DA5"/>
    <w:rsid w:val="00DD3B22"/>
    <w:rsid w:val="00DD475E"/>
    <w:rsid w:val="00DD584C"/>
    <w:rsid w:val="00DD6675"/>
    <w:rsid w:val="00DD6AEF"/>
    <w:rsid w:val="00DD7858"/>
    <w:rsid w:val="00DD7ECB"/>
    <w:rsid w:val="00DE2AAF"/>
    <w:rsid w:val="00DE34CF"/>
    <w:rsid w:val="00DE3CC4"/>
    <w:rsid w:val="00DE615D"/>
    <w:rsid w:val="00DE7D36"/>
    <w:rsid w:val="00DF0513"/>
    <w:rsid w:val="00DF0D60"/>
    <w:rsid w:val="00DF3455"/>
    <w:rsid w:val="00DF5E1E"/>
    <w:rsid w:val="00DF6445"/>
    <w:rsid w:val="00DF66F6"/>
    <w:rsid w:val="00DF6E88"/>
    <w:rsid w:val="00DF7754"/>
    <w:rsid w:val="00E00851"/>
    <w:rsid w:val="00E0336E"/>
    <w:rsid w:val="00E106D9"/>
    <w:rsid w:val="00E12BF3"/>
    <w:rsid w:val="00E136C2"/>
    <w:rsid w:val="00E1605D"/>
    <w:rsid w:val="00E162E0"/>
    <w:rsid w:val="00E1689D"/>
    <w:rsid w:val="00E17895"/>
    <w:rsid w:val="00E21C0E"/>
    <w:rsid w:val="00E21C87"/>
    <w:rsid w:val="00E24503"/>
    <w:rsid w:val="00E245C7"/>
    <w:rsid w:val="00E3062C"/>
    <w:rsid w:val="00E30E9E"/>
    <w:rsid w:val="00E33770"/>
    <w:rsid w:val="00E33BE7"/>
    <w:rsid w:val="00E350B2"/>
    <w:rsid w:val="00E36600"/>
    <w:rsid w:val="00E3797C"/>
    <w:rsid w:val="00E43780"/>
    <w:rsid w:val="00E44AE2"/>
    <w:rsid w:val="00E44E09"/>
    <w:rsid w:val="00E479FB"/>
    <w:rsid w:val="00E50CBF"/>
    <w:rsid w:val="00E51786"/>
    <w:rsid w:val="00E522E1"/>
    <w:rsid w:val="00E533D7"/>
    <w:rsid w:val="00E539DC"/>
    <w:rsid w:val="00E54FF9"/>
    <w:rsid w:val="00E55C7A"/>
    <w:rsid w:val="00E55F2E"/>
    <w:rsid w:val="00E56448"/>
    <w:rsid w:val="00E57DBE"/>
    <w:rsid w:val="00E610FD"/>
    <w:rsid w:val="00E6159F"/>
    <w:rsid w:val="00E62582"/>
    <w:rsid w:val="00E64C37"/>
    <w:rsid w:val="00E64EB2"/>
    <w:rsid w:val="00E6532B"/>
    <w:rsid w:val="00E663E6"/>
    <w:rsid w:val="00E7324D"/>
    <w:rsid w:val="00E74240"/>
    <w:rsid w:val="00E747DD"/>
    <w:rsid w:val="00E74F95"/>
    <w:rsid w:val="00E77FA9"/>
    <w:rsid w:val="00E803F5"/>
    <w:rsid w:val="00E809DF"/>
    <w:rsid w:val="00E81C53"/>
    <w:rsid w:val="00E837B5"/>
    <w:rsid w:val="00E848D5"/>
    <w:rsid w:val="00E86123"/>
    <w:rsid w:val="00E90103"/>
    <w:rsid w:val="00E93E75"/>
    <w:rsid w:val="00E94550"/>
    <w:rsid w:val="00E94E62"/>
    <w:rsid w:val="00E9554A"/>
    <w:rsid w:val="00E9609F"/>
    <w:rsid w:val="00E96E8D"/>
    <w:rsid w:val="00E97E34"/>
    <w:rsid w:val="00EA000A"/>
    <w:rsid w:val="00EA0FC6"/>
    <w:rsid w:val="00EA301A"/>
    <w:rsid w:val="00EA30B4"/>
    <w:rsid w:val="00EA5723"/>
    <w:rsid w:val="00EA5EDF"/>
    <w:rsid w:val="00EB10D7"/>
    <w:rsid w:val="00EB176F"/>
    <w:rsid w:val="00EB32F7"/>
    <w:rsid w:val="00EB53D7"/>
    <w:rsid w:val="00EB5417"/>
    <w:rsid w:val="00EB63AE"/>
    <w:rsid w:val="00EB66FD"/>
    <w:rsid w:val="00EB68B0"/>
    <w:rsid w:val="00EB6A58"/>
    <w:rsid w:val="00EC3071"/>
    <w:rsid w:val="00EC7E55"/>
    <w:rsid w:val="00ED2ADC"/>
    <w:rsid w:val="00ED4595"/>
    <w:rsid w:val="00ED6F60"/>
    <w:rsid w:val="00EE06E6"/>
    <w:rsid w:val="00EE1E41"/>
    <w:rsid w:val="00EE6253"/>
    <w:rsid w:val="00EE7C64"/>
    <w:rsid w:val="00EF0CBC"/>
    <w:rsid w:val="00EF0F30"/>
    <w:rsid w:val="00EF169A"/>
    <w:rsid w:val="00EF1844"/>
    <w:rsid w:val="00EF6288"/>
    <w:rsid w:val="00EF78FE"/>
    <w:rsid w:val="00F01D51"/>
    <w:rsid w:val="00F02B29"/>
    <w:rsid w:val="00F035F8"/>
    <w:rsid w:val="00F04951"/>
    <w:rsid w:val="00F067C5"/>
    <w:rsid w:val="00F06806"/>
    <w:rsid w:val="00F06C68"/>
    <w:rsid w:val="00F06DCA"/>
    <w:rsid w:val="00F07903"/>
    <w:rsid w:val="00F11D08"/>
    <w:rsid w:val="00F12922"/>
    <w:rsid w:val="00F13AB0"/>
    <w:rsid w:val="00F144B5"/>
    <w:rsid w:val="00F146D5"/>
    <w:rsid w:val="00F148E8"/>
    <w:rsid w:val="00F155E5"/>
    <w:rsid w:val="00F15B4A"/>
    <w:rsid w:val="00F15DE2"/>
    <w:rsid w:val="00F163B0"/>
    <w:rsid w:val="00F167C1"/>
    <w:rsid w:val="00F17F29"/>
    <w:rsid w:val="00F20544"/>
    <w:rsid w:val="00F2055D"/>
    <w:rsid w:val="00F2114D"/>
    <w:rsid w:val="00F212CD"/>
    <w:rsid w:val="00F22A5A"/>
    <w:rsid w:val="00F24FE9"/>
    <w:rsid w:val="00F2664A"/>
    <w:rsid w:val="00F26D73"/>
    <w:rsid w:val="00F273AB"/>
    <w:rsid w:val="00F27A03"/>
    <w:rsid w:val="00F301C7"/>
    <w:rsid w:val="00F32160"/>
    <w:rsid w:val="00F32264"/>
    <w:rsid w:val="00F33C5E"/>
    <w:rsid w:val="00F34527"/>
    <w:rsid w:val="00F34F36"/>
    <w:rsid w:val="00F36382"/>
    <w:rsid w:val="00F36B7F"/>
    <w:rsid w:val="00F36C0A"/>
    <w:rsid w:val="00F37352"/>
    <w:rsid w:val="00F4190F"/>
    <w:rsid w:val="00F42C1F"/>
    <w:rsid w:val="00F454A6"/>
    <w:rsid w:val="00F54A47"/>
    <w:rsid w:val="00F55E54"/>
    <w:rsid w:val="00F56342"/>
    <w:rsid w:val="00F57AAE"/>
    <w:rsid w:val="00F60278"/>
    <w:rsid w:val="00F61790"/>
    <w:rsid w:val="00F66733"/>
    <w:rsid w:val="00F72510"/>
    <w:rsid w:val="00F73ECE"/>
    <w:rsid w:val="00F771FC"/>
    <w:rsid w:val="00F8098B"/>
    <w:rsid w:val="00F80D2E"/>
    <w:rsid w:val="00F835C1"/>
    <w:rsid w:val="00F85C99"/>
    <w:rsid w:val="00F86B16"/>
    <w:rsid w:val="00F916B3"/>
    <w:rsid w:val="00F92388"/>
    <w:rsid w:val="00F92E6B"/>
    <w:rsid w:val="00F942DF"/>
    <w:rsid w:val="00F952B0"/>
    <w:rsid w:val="00F9574A"/>
    <w:rsid w:val="00FA2179"/>
    <w:rsid w:val="00FA311C"/>
    <w:rsid w:val="00FA36C9"/>
    <w:rsid w:val="00FA43F2"/>
    <w:rsid w:val="00FA4E7E"/>
    <w:rsid w:val="00FA4F01"/>
    <w:rsid w:val="00FA5043"/>
    <w:rsid w:val="00FA5F44"/>
    <w:rsid w:val="00FA64D2"/>
    <w:rsid w:val="00FB2396"/>
    <w:rsid w:val="00FB3FF3"/>
    <w:rsid w:val="00FB596E"/>
    <w:rsid w:val="00FB67C0"/>
    <w:rsid w:val="00FC1F1C"/>
    <w:rsid w:val="00FC28A0"/>
    <w:rsid w:val="00FC29B7"/>
    <w:rsid w:val="00FC2B9A"/>
    <w:rsid w:val="00FC2CA5"/>
    <w:rsid w:val="00FC30D3"/>
    <w:rsid w:val="00FC4FA1"/>
    <w:rsid w:val="00FC55FF"/>
    <w:rsid w:val="00FD0509"/>
    <w:rsid w:val="00FD0A0D"/>
    <w:rsid w:val="00FD0C22"/>
    <w:rsid w:val="00FD5B91"/>
    <w:rsid w:val="00FD646E"/>
    <w:rsid w:val="00FD7A5C"/>
    <w:rsid w:val="00FD7F0B"/>
    <w:rsid w:val="00FE0BD6"/>
    <w:rsid w:val="00FE31A3"/>
    <w:rsid w:val="00FE34B5"/>
    <w:rsid w:val="00FE59EB"/>
    <w:rsid w:val="00FE5E8C"/>
    <w:rsid w:val="00FE7ECD"/>
    <w:rsid w:val="00FF09A7"/>
    <w:rsid w:val="00FF2D03"/>
    <w:rsid w:val="00FF2ED7"/>
    <w:rsid w:val="00FF3786"/>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22084B"/>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253"/>
    <w:pPr>
      <w:spacing w:after="0" w:line="240" w:lineRule="auto"/>
    </w:pPr>
    <w:rPr>
      <w:rFonts w:ascii="Calibri" w:eastAsia="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eastAsiaTheme="minorHAnsi"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eastAsiaTheme="minorHAns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eastAsia="Times New Roman"/>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rPr>
      <w:rFonts w:eastAsiaTheme="minorHAns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learn.pjm.com/"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42A5E-F198-45E7-867E-A760B357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