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0303EE" w:rsidP="00B022A8">
      <w:pPr>
        <w:pStyle w:val="MeetingDetails"/>
      </w:pPr>
      <w:r>
        <w:t>March</w:t>
      </w:r>
      <w:r w:rsidR="00531518">
        <w:t xml:space="preserve"> </w:t>
      </w:r>
      <w:r w:rsidR="00B022A8" w:rsidRPr="004366FE">
        <w:t>Planning Committee</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0303EE" w:rsidP="00B022A8">
      <w:pPr>
        <w:pStyle w:val="MeetingDetails"/>
      </w:pPr>
      <w:r>
        <w:t>March</w:t>
      </w:r>
      <w:r w:rsidR="000E2AB6">
        <w:t xml:space="preserve"> 9</w:t>
      </w:r>
      <w:r w:rsidR="00B022A8" w:rsidRPr="004366FE">
        <w:t>, 20</w:t>
      </w:r>
      <w:r w:rsidR="006E52F5">
        <w:t>2</w:t>
      </w:r>
      <w:r w:rsidR="007375B1">
        <w:t>1</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.m. E</w:t>
      </w:r>
      <w:bookmarkStart w:id="0" w:name="_GoBack"/>
      <w:bookmarkEnd w:id="0"/>
      <w:r w:rsidRPr="00BA3AD4">
        <w:t xml:space="preserv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8717D7">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r w:rsidR="00261891">
        <w:rPr>
          <w:b w:val="0"/>
        </w:rPr>
        <w:t>.</w:t>
      </w:r>
    </w:p>
    <w:p w:rsidR="005E7DCC" w:rsidRDefault="00B022A8" w:rsidP="00F12922">
      <w:pPr>
        <w:pStyle w:val="ListSubhead1"/>
        <w:numPr>
          <w:ilvl w:val="0"/>
          <w:numId w:val="3"/>
        </w:numPr>
        <w:rPr>
          <w:b w:val="0"/>
        </w:rPr>
      </w:pPr>
      <w:r w:rsidRPr="00E1263C">
        <w:rPr>
          <w:b w:val="0"/>
        </w:rPr>
        <w:t xml:space="preserve">Approve draft minutes from the </w:t>
      </w:r>
      <w:r w:rsidR="000303EE">
        <w:rPr>
          <w:b w:val="0"/>
        </w:rPr>
        <w:t>February 9</w:t>
      </w:r>
      <w:r w:rsidRPr="00E1263C">
        <w:rPr>
          <w:b w:val="0"/>
        </w:rPr>
        <w:t>, 20</w:t>
      </w:r>
      <w:r w:rsidR="007674B5">
        <w:rPr>
          <w:b w:val="0"/>
        </w:rPr>
        <w:t>2</w:t>
      </w:r>
      <w:r w:rsidR="00496960">
        <w:rPr>
          <w:b w:val="0"/>
        </w:rPr>
        <w:t>1</w:t>
      </w:r>
      <w:r w:rsidRPr="00E1263C">
        <w:rPr>
          <w:b w:val="0"/>
        </w:rPr>
        <w:t xml:space="preserve"> </w:t>
      </w:r>
      <w:r>
        <w:rPr>
          <w:b w:val="0"/>
        </w:rPr>
        <w:t>PC meeting</w:t>
      </w:r>
      <w:r w:rsidR="00261891">
        <w:rPr>
          <w:b w:val="0"/>
        </w:rPr>
        <w:t>.</w:t>
      </w:r>
    </w:p>
    <w:p w:rsidR="004852B7" w:rsidRPr="000303EE" w:rsidRDefault="00B022A8" w:rsidP="002F4050">
      <w:pPr>
        <w:pStyle w:val="PrimaryHeading"/>
        <w:rPr>
          <w:b w:val="0"/>
          <w:color w:val="FF0000"/>
        </w:rPr>
      </w:pPr>
      <w:r w:rsidRPr="00CF15F6">
        <w:t xml:space="preserve">Endorsements </w:t>
      </w:r>
      <w:r w:rsidR="00AF29E3">
        <w:t>(</w:t>
      </w:r>
      <w:r w:rsidR="002F4050">
        <w:t xml:space="preserve">  </w:t>
      </w:r>
      <w:r w:rsidR="00931359">
        <w:t>)</w:t>
      </w:r>
    </w:p>
    <w:p w:rsidR="000303EE" w:rsidRDefault="000303EE" w:rsidP="000303EE">
      <w:pPr>
        <w:pStyle w:val="ListSubhead1"/>
        <w:numPr>
          <w:ilvl w:val="0"/>
          <w:numId w:val="0"/>
        </w:numPr>
        <w:spacing w:after="0"/>
        <w:ind w:left="360"/>
        <w:rPr>
          <w:b w:val="0"/>
          <w:color w:val="FF0000"/>
          <w:u w:val="single"/>
        </w:rPr>
      </w:pPr>
    </w:p>
    <w:p w:rsidR="00620E10" w:rsidRPr="00477DC2" w:rsidRDefault="00620E10" w:rsidP="000303EE">
      <w:pPr>
        <w:pStyle w:val="ListSubhead1"/>
        <w:numPr>
          <w:ilvl w:val="0"/>
          <w:numId w:val="0"/>
        </w:numPr>
        <w:spacing w:after="0"/>
        <w:ind w:left="360"/>
        <w:rPr>
          <w:b w:val="0"/>
          <w:color w:val="FF0000"/>
          <w:u w:val="single"/>
        </w:rPr>
      </w:pPr>
    </w:p>
    <w:p w:rsidR="00BE71D6" w:rsidRPr="0049775F" w:rsidRDefault="00B022A8" w:rsidP="0049775F">
      <w:pPr>
        <w:pStyle w:val="PrimaryHeading"/>
        <w:tabs>
          <w:tab w:val="left" w:pos="6602"/>
        </w:tabs>
      </w:pPr>
      <w:r>
        <w:t xml:space="preserve">First Reads </w:t>
      </w:r>
      <w:r w:rsidR="00542C4D" w:rsidRPr="00486536">
        <w:t>(</w:t>
      </w:r>
      <w:r w:rsidR="002F4050">
        <w:t>9:15</w:t>
      </w:r>
      <w:r w:rsidR="00182357">
        <w:t xml:space="preserve"> – </w:t>
      </w:r>
      <w:r w:rsidR="006F0E2B">
        <w:t>11:</w:t>
      </w:r>
      <w:r w:rsidR="008033E7">
        <w:t>15</w:t>
      </w:r>
      <w:r w:rsidR="001D5C56">
        <w:t>)</w:t>
      </w:r>
      <w:r w:rsidR="00531518">
        <w:tab/>
      </w:r>
    </w:p>
    <w:p w:rsidR="002F4050" w:rsidRDefault="002F4050" w:rsidP="002F4050">
      <w:pPr>
        <w:pStyle w:val="ListSubhead1"/>
        <w:numPr>
          <w:ilvl w:val="0"/>
          <w:numId w:val="3"/>
        </w:numPr>
        <w:spacing w:after="0"/>
        <w:rPr>
          <w:b w:val="0"/>
          <w:u w:val="single"/>
        </w:rPr>
      </w:pPr>
      <w:r>
        <w:rPr>
          <w:b w:val="0"/>
          <w:u w:val="single"/>
        </w:rPr>
        <w:t xml:space="preserve">CIR Problem Statement/Issue Charge </w:t>
      </w:r>
    </w:p>
    <w:p w:rsidR="002F4050" w:rsidRPr="002F4050" w:rsidRDefault="002F4050" w:rsidP="002F4050">
      <w:pPr>
        <w:pStyle w:val="ListSubhead1"/>
        <w:numPr>
          <w:ilvl w:val="0"/>
          <w:numId w:val="0"/>
        </w:numPr>
        <w:spacing w:after="0"/>
        <w:ind w:left="360"/>
        <w:rPr>
          <w:b w:val="0"/>
          <w:color w:val="FF0000"/>
        </w:rPr>
      </w:pPr>
      <w:r>
        <w:rPr>
          <w:b w:val="0"/>
        </w:rPr>
        <w:t>Jonathan Kern</w:t>
      </w:r>
      <w:r w:rsidRPr="00E50CBF">
        <w:rPr>
          <w:b w:val="0"/>
        </w:rPr>
        <w:t xml:space="preserve">, PJM, will </w:t>
      </w:r>
      <w:r>
        <w:rPr>
          <w:b w:val="0"/>
        </w:rPr>
        <w:t xml:space="preserve">provide a second first read to review </w:t>
      </w:r>
      <w:r w:rsidRPr="00E50CBF">
        <w:rPr>
          <w:b w:val="0"/>
        </w:rPr>
        <w:t xml:space="preserve">a </w:t>
      </w:r>
      <w:r>
        <w:rPr>
          <w:b w:val="0"/>
        </w:rPr>
        <w:t>p</w:t>
      </w:r>
      <w:r w:rsidRPr="00E50CBF">
        <w:rPr>
          <w:b w:val="0"/>
        </w:rPr>
        <w:t xml:space="preserve">roblem </w:t>
      </w:r>
      <w:r>
        <w:rPr>
          <w:b w:val="0"/>
        </w:rPr>
        <w:t>s</w:t>
      </w:r>
      <w:r w:rsidRPr="00E50CBF">
        <w:rPr>
          <w:b w:val="0"/>
        </w:rPr>
        <w:t xml:space="preserve">tatement and </w:t>
      </w:r>
      <w:r>
        <w:rPr>
          <w:b w:val="0"/>
        </w:rPr>
        <w:t>i</w:t>
      </w:r>
      <w:r w:rsidRPr="00E50CBF">
        <w:rPr>
          <w:b w:val="0"/>
        </w:rPr>
        <w:t xml:space="preserve">ssue </w:t>
      </w:r>
      <w:r>
        <w:rPr>
          <w:b w:val="0"/>
        </w:rPr>
        <w:t>c</w:t>
      </w:r>
      <w:r w:rsidRPr="00E50CBF">
        <w:rPr>
          <w:b w:val="0"/>
        </w:rPr>
        <w:t xml:space="preserve">harge to address the Capacity Interconnection Rights of variable resources.  </w:t>
      </w:r>
      <w:r w:rsidRPr="002F4050">
        <w:rPr>
          <w:b w:val="0"/>
        </w:rPr>
        <w:t xml:space="preserve">The committee will be asked to vote on the issue charge at next month’s meeting.  </w:t>
      </w:r>
    </w:p>
    <w:p w:rsidR="002F4050" w:rsidRDefault="002F4050" w:rsidP="002F4050">
      <w:pPr>
        <w:pStyle w:val="ListSubhead1"/>
        <w:numPr>
          <w:ilvl w:val="0"/>
          <w:numId w:val="0"/>
        </w:numPr>
        <w:spacing w:after="0"/>
        <w:ind w:left="360"/>
        <w:rPr>
          <w:b w:val="0"/>
          <w:u w:val="single"/>
        </w:rPr>
      </w:pPr>
      <w:r>
        <w:rPr>
          <w:b w:val="0"/>
          <w:u w:val="single"/>
        </w:rPr>
        <w:t xml:space="preserve"> </w:t>
      </w:r>
    </w:p>
    <w:p w:rsidR="00620E10" w:rsidRDefault="00620E10" w:rsidP="002F4050">
      <w:pPr>
        <w:pStyle w:val="ListSubhead1"/>
        <w:numPr>
          <w:ilvl w:val="0"/>
          <w:numId w:val="0"/>
        </w:numPr>
        <w:spacing w:after="0"/>
        <w:ind w:left="360"/>
        <w:rPr>
          <w:b w:val="0"/>
          <w:u w:val="single"/>
        </w:rPr>
      </w:pPr>
    </w:p>
    <w:p w:rsidR="0097775A" w:rsidRPr="00F06DCA" w:rsidRDefault="0097775A" w:rsidP="0097775A">
      <w:pPr>
        <w:pStyle w:val="ListSubhead1"/>
        <w:numPr>
          <w:ilvl w:val="0"/>
          <w:numId w:val="23"/>
        </w:numPr>
        <w:spacing w:after="0"/>
        <w:rPr>
          <w:b w:val="0"/>
          <w:strike/>
          <w:u w:val="single"/>
        </w:rPr>
      </w:pPr>
      <w:r w:rsidRPr="00F06DCA">
        <w:rPr>
          <w:b w:val="0"/>
          <w:strike/>
          <w:u w:val="single"/>
        </w:rPr>
        <w:t xml:space="preserve">Manual 14F and Manual 14B Updates </w:t>
      </w:r>
    </w:p>
    <w:p w:rsidR="004E6F95" w:rsidRDefault="0097775A" w:rsidP="004E6F95">
      <w:pPr>
        <w:pStyle w:val="ListSubhead1"/>
        <w:numPr>
          <w:ilvl w:val="0"/>
          <w:numId w:val="0"/>
        </w:numPr>
        <w:spacing w:after="0"/>
        <w:ind w:left="360"/>
        <w:rPr>
          <w:b w:val="0"/>
          <w:strike/>
        </w:rPr>
      </w:pPr>
      <w:r w:rsidRPr="00F06DCA">
        <w:rPr>
          <w:b w:val="0"/>
          <w:strike/>
        </w:rPr>
        <w:t>Nick Dumitriu, PJM, will provide a first read of Manual 14F and Manual 14B conforming language for MEPETF capacity driver docket (ER21-162).</w:t>
      </w:r>
      <w:r w:rsidR="004E6F95" w:rsidRPr="00F06DCA">
        <w:rPr>
          <w:b w:val="0"/>
          <w:strike/>
        </w:rPr>
        <w:t xml:space="preserve">  The committee will be asked to vote on the manual changes at next month’s meeting.  </w:t>
      </w:r>
    </w:p>
    <w:p w:rsidR="00620E10" w:rsidRDefault="00620E10" w:rsidP="004E6F95">
      <w:pPr>
        <w:pStyle w:val="ListSubhead1"/>
        <w:numPr>
          <w:ilvl w:val="0"/>
          <w:numId w:val="0"/>
        </w:numPr>
        <w:spacing w:after="0"/>
        <w:ind w:left="360"/>
        <w:rPr>
          <w:b w:val="0"/>
          <w:strike/>
        </w:rPr>
      </w:pPr>
    </w:p>
    <w:p w:rsidR="00620E10" w:rsidRDefault="00620E10" w:rsidP="004E6F95">
      <w:pPr>
        <w:pStyle w:val="ListSubhead1"/>
        <w:numPr>
          <w:ilvl w:val="0"/>
          <w:numId w:val="0"/>
        </w:numPr>
        <w:spacing w:after="0"/>
        <w:ind w:left="360"/>
        <w:rPr>
          <w:b w:val="0"/>
          <w:strike/>
        </w:rPr>
      </w:pPr>
    </w:p>
    <w:p w:rsidR="00620E10" w:rsidRDefault="00620E10" w:rsidP="00620E10">
      <w:pPr>
        <w:pStyle w:val="ListSubhead1"/>
        <w:numPr>
          <w:ilvl w:val="0"/>
          <w:numId w:val="37"/>
        </w:numPr>
        <w:tabs>
          <w:tab w:val="clear" w:pos="0"/>
        </w:tabs>
        <w:spacing w:after="0"/>
        <w:rPr>
          <w:b w:val="0"/>
          <w:u w:val="single"/>
        </w:rPr>
      </w:pPr>
      <w:r>
        <w:rPr>
          <w:b w:val="0"/>
          <w:bCs/>
          <w:u w:val="single"/>
        </w:rPr>
        <w:t>Interconnection Process Reform</w:t>
      </w:r>
    </w:p>
    <w:p w:rsidR="00620E10" w:rsidRDefault="00620E10" w:rsidP="00620E10">
      <w:pPr>
        <w:pStyle w:val="ListSubhead1"/>
        <w:numPr>
          <w:ilvl w:val="0"/>
          <w:numId w:val="0"/>
        </w:numPr>
        <w:spacing w:after="0"/>
        <w:ind w:left="360"/>
        <w:rPr>
          <w:b w:val="0"/>
          <w:bCs/>
        </w:rPr>
      </w:pPr>
      <w:r>
        <w:rPr>
          <w:b w:val="0"/>
          <w:bCs/>
        </w:rPr>
        <w:t xml:space="preserve">Jason Connell, PJM, will provide a first read of a Problem Statement, Issue Charge to address Interconnection Process Reform.  The committee will be asked to approve the issue charge at the April PC meeting. </w:t>
      </w:r>
    </w:p>
    <w:p w:rsidR="00FE34B5" w:rsidRDefault="00FE34B5" w:rsidP="006B2359">
      <w:pPr>
        <w:pStyle w:val="ListSubhead1"/>
        <w:numPr>
          <w:ilvl w:val="0"/>
          <w:numId w:val="0"/>
        </w:numPr>
        <w:spacing w:after="0"/>
        <w:rPr>
          <w:b w:val="0"/>
          <w:u w:val="single"/>
        </w:rPr>
      </w:pPr>
    </w:p>
    <w:p w:rsidR="00620E10" w:rsidRDefault="00620E10" w:rsidP="006B2359">
      <w:pPr>
        <w:pStyle w:val="ListSubhead1"/>
        <w:numPr>
          <w:ilvl w:val="0"/>
          <w:numId w:val="0"/>
        </w:numPr>
        <w:spacing w:after="0"/>
        <w:rPr>
          <w:b w:val="0"/>
          <w:u w:val="single"/>
        </w:rPr>
      </w:pPr>
    </w:p>
    <w:p w:rsidR="006B2359" w:rsidRPr="006B2359" w:rsidRDefault="003478B4" w:rsidP="006B2359">
      <w:pPr>
        <w:pStyle w:val="ListSubhead1"/>
        <w:numPr>
          <w:ilvl w:val="0"/>
          <w:numId w:val="23"/>
        </w:numPr>
        <w:spacing w:after="0"/>
        <w:rPr>
          <w:b w:val="0"/>
          <w:u w:val="single"/>
        </w:rPr>
      </w:pPr>
      <w:r>
        <w:rPr>
          <w:b w:val="0"/>
          <w:u w:val="single"/>
        </w:rPr>
        <w:t xml:space="preserve">New Service Requests </w:t>
      </w:r>
      <w:r w:rsidR="006B2359" w:rsidRPr="006B2359">
        <w:rPr>
          <w:b w:val="0"/>
          <w:u w:val="single"/>
        </w:rPr>
        <w:t xml:space="preserve">Deficiency </w:t>
      </w:r>
      <w:r>
        <w:rPr>
          <w:b w:val="0"/>
          <w:u w:val="single"/>
        </w:rPr>
        <w:t>R</w:t>
      </w:r>
      <w:r w:rsidR="006B2359" w:rsidRPr="006B2359">
        <w:rPr>
          <w:b w:val="0"/>
          <w:u w:val="single"/>
        </w:rPr>
        <w:t xml:space="preserve">eview </w:t>
      </w:r>
      <w:r>
        <w:rPr>
          <w:b w:val="0"/>
          <w:u w:val="single"/>
        </w:rPr>
        <w:t>Requirements</w:t>
      </w:r>
    </w:p>
    <w:p w:rsidR="003478B4" w:rsidRPr="008060A0" w:rsidRDefault="003478B4" w:rsidP="003478B4">
      <w:pPr>
        <w:pStyle w:val="ListSubhead1"/>
        <w:numPr>
          <w:ilvl w:val="0"/>
          <w:numId w:val="0"/>
        </w:numPr>
        <w:spacing w:after="0"/>
        <w:ind w:left="360"/>
        <w:rPr>
          <w:b w:val="0"/>
        </w:rPr>
      </w:pPr>
      <w:r>
        <w:rPr>
          <w:b w:val="0"/>
        </w:rPr>
        <w:t>Jason Connell</w:t>
      </w:r>
      <w:r w:rsidRPr="003478B4">
        <w:rPr>
          <w:b w:val="0"/>
        </w:rPr>
        <w:t xml:space="preserve">, PJM, will provide a first read of </w:t>
      </w:r>
      <w:r>
        <w:rPr>
          <w:b w:val="0"/>
        </w:rPr>
        <w:t>a</w:t>
      </w:r>
      <w:r w:rsidRPr="00DE2AAF">
        <w:rPr>
          <w:b w:val="0"/>
        </w:rPr>
        <w:t xml:space="preserve"> Problem Statement</w:t>
      </w:r>
      <w:r>
        <w:rPr>
          <w:b w:val="0"/>
        </w:rPr>
        <w:t xml:space="preserve">, </w:t>
      </w:r>
      <w:r w:rsidRPr="00DE2AAF">
        <w:rPr>
          <w:b w:val="0"/>
        </w:rPr>
        <w:t xml:space="preserve">Issue Charge </w:t>
      </w:r>
      <w:r>
        <w:rPr>
          <w:b w:val="0"/>
        </w:rPr>
        <w:t xml:space="preserve">and proposed solution to address new service requestes deficiency review requirements.  </w:t>
      </w:r>
      <w:r w:rsidR="00840BC5" w:rsidRPr="00840BC5">
        <w:rPr>
          <w:b w:val="0"/>
        </w:rPr>
        <w:t>Draft versions of associated Tariff language are posted with meeting materials for informational purposes.</w:t>
      </w:r>
      <w:r w:rsidR="00840BC5">
        <w:rPr>
          <w:b w:val="0"/>
        </w:rPr>
        <w:t xml:space="preserve"> </w:t>
      </w:r>
      <w:r w:rsidRPr="008060A0">
        <w:rPr>
          <w:b w:val="0"/>
        </w:rPr>
        <w:t xml:space="preserve">The committee will be asked to approve the issue charge and endorse the </w:t>
      </w:r>
      <w:r>
        <w:rPr>
          <w:b w:val="0"/>
        </w:rPr>
        <w:t>proposed solution</w:t>
      </w:r>
      <w:r w:rsidRPr="008060A0">
        <w:rPr>
          <w:b w:val="0"/>
        </w:rPr>
        <w:t xml:space="preserve"> as part of the Quick Fix process outlined in Section 8.6.1 of Manual 34 at the </w:t>
      </w:r>
      <w:r>
        <w:rPr>
          <w:b w:val="0"/>
        </w:rPr>
        <w:t>April</w:t>
      </w:r>
      <w:r w:rsidRPr="008060A0">
        <w:rPr>
          <w:b w:val="0"/>
        </w:rPr>
        <w:t xml:space="preserve"> PC meeting. </w:t>
      </w:r>
    </w:p>
    <w:p w:rsidR="003478B4" w:rsidRDefault="003478B4" w:rsidP="003478B4">
      <w:pPr>
        <w:pStyle w:val="ListSubhead1"/>
        <w:numPr>
          <w:ilvl w:val="0"/>
          <w:numId w:val="0"/>
        </w:numPr>
        <w:spacing w:after="0"/>
        <w:rPr>
          <w:b w:val="0"/>
          <w:u w:val="single"/>
        </w:rPr>
      </w:pPr>
    </w:p>
    <w:p w:rsidR="003478B4" w:rsidRPr="00FE34B5" w:rsidRDefault="003478B4" w:rsidP="003478B4">
      <w:pPr>
        <w:pStyle w:val="ListSubhead1"/>
        <w:numPr>
          <w:ilvl w:val="0"/>
          <w:numId w:val="23"/>
        </w:numPr>
        <w:spacing w:after="0"/>
        <w:rPr>
          <w:b w:val="0"/>
          <w:u w:val="single"/>
        </w:rPr>
      </w:pPr>
      <w:r w:rsidRPr="003478B4">
        <w:rPr>
          <w:b w:val="0"/>
          <w:u w:val="single"/>
        </w:rPr>
        <w:lastRenderedPageBreak/>
        <w:t>Interconnection Construction Service Agreement Superseding Language and Automatic Termination Provision</w:t>
      </w:r>
    </w:p>
    <w:p w:rsidR="00D930C4" w:rsidRDefault="00D930C4" w:rsidP="00D930C4">
      <w:pPr>
        <w:pStyle w:val="ListSubhead1"/>
        <w:numPr>
          <w:ilvl w:val="0"/>
          <w:numId w:val="0"/>
        </w:numPr>
        <w:spacing w:after="0"/>
        <w:ind w:left="360"/>
        <w:rPr>
          <w:b w:val="0"/>
        </w:rPr>
      </w:pPr>
      <w:r>
        <w:rPr>
          <w:b w:val="0"/>
        </w:rPr>
        <w:t xml:space="preserve">Mark Sims, PJM, will provide a first read of a Problem Statement, Issue Charge and proposed solution to address </w:t>
      </w:r>
      <w:r w:rsidRPr="00D930C4">
        <w:rPr>
          <w:b w:val="0"/>
        </w:rPr>
        <w:t xml:space="preserve">concerns associated with </w:t>
      </w:r>
      <w:r>
        <w:rPr>
          <w:b w:val="0"/>
        </w:rPr>
        <w:t xml:space="preserve">the </w:t>
      </w:r>
      <w:r w:rsidRPr="00D930C4">
        <w:rPr>
          <w:b w:val="0"/>
        </w:rPr>
        <w:t xml:space="preserve">pro forma </w:t>
      </w:r>
      <w:r>
        <w:rPr>
          <w:b w:val="0"/>
        </w:rPr>
        <w:t>Interconnection Construction Service Agreement</w:t>
      </w:r>
      <w:r w:rsidRPr="00D930C4">
        <w:rPr>
          <w:b w:val="0"/>
        </w:rPr>
        <w:t>’s (a) lack of</w:t>
      </w:r>
      <w:r>
        <w:rPr>
          <w:b w:val="0"/>
        </w:rPr>
        <w:t xml:space="preserve"> </w:t>
      </w:r>
      <w:r w:rsidRPr="00D930C4">
        <w:rPr>
          <w:b w:val="0"/>
        </w:rPr>
        <w:t>s</w:t>
      </w:r>
      <w:r>
        <w:rPr>
          <w:b w:val="0"/>
        </w:rPr>
        <w:t xml:space="preserve">uperseding </w:t>
      </w:r>
      <w:r w:rsidRPr="00D930C4">
        <w:rPr>
          <w:b w:val="0"/>
        </w:rPr>
        <w:t>l</w:t>
      </w:r>
      <w:r>
        <w:rPr>
          <w:b w:val="0"/>
        </w:rPr>
        <w:t xml:space="preserve">anguage and </w:t>
      </w:r>
      <w:r w:rsidRPr="00D930C4">
        <w:rPr>
          <w:b w:val="0"/>
        </w:rPr>
        <w:t>(b) current a</w:t>
      </w:r>
      <w:r>
        <w:rPr>
          <w:b w:val="0"/>
        </w:rPr>
        <w:t xml:space="preserve">utomatic </w:t>
      </w:r>
      <w:r w:rsidRPr="00D930C4">
        <w:rPr>
          <w:b w:val="0"/>
        </w:rPr>
        <w:t>t</w:t>
      </w:r>
      <w:r>
        <w:rPr>
          <w:b w:val="0"/>
        </w:rPr>
        <w:t xml:space="preserve">ermination </w:t>
      </w:r>
      <w:r w:rsidRPr="00D930C4">
        <w:rPr>
          <w:b w:val="0"/>
        </w:rPr>
        <w:t>p</w:t>
      </w:r>
      <w:r>
        <w:rPr>
          <w:b w:val="0"/>
        </w:rPr>
        <w:t xml:space="preserve">rovision.  </w:t>
      </w:r>
      <w:r w:rsidR="003241BB" w:rsidRPr="003241BB">
        <w:rPr>
          <w:b w:val="0"/>
        </w:rPr>
        <w:t>Draft versions of associated Tariff language are posted with meeting materials for informational purposes.</w:t>
      </w:r>
      <w:r w:rsidR="003241BB">
        <w:rPr>
          <w:b w:val="0"/>
        </w:rPr>
        <w:t xml:space="preserve"> </w:t>
      </w:r>
      <w:r>
        <w:rPr>
          <w:b w:val="0"/>
        </w:rPr>
        <w:t xml:space="preserve">The committee will be asked to approve the issue charge and endorse the proposed solution as part of the Quick Fix process outlined in Section 8.6.1 of Manual 34 at the April PC meeting. </w:t>
      </w:r>
    </w:p>
    <w:p w:rsidR="003478B4" w:rsidRDefault="003478B4" w:rsidP="003478B4">
      <w:pPr>
        <w:pStyle w:val="ListSubhead1"/>
        <w:numPr>
          <w:ilvl w:val="0"/>
          <w:numId w:val="0"/>
        </w:numPr>
        <w:spacing w:after="0"/>
        <w:ind w:left="360"/>
        <w:rPr>
          <w:b w:val="0"/>
          <w:color w:val="FF0000"/>
        </w:rPr>
      </w:pPr>
    </w:p>
    <w:p w:rsidR="00637D50" w:rsidRPr="00161874" w:rsidRDefault="00A13D19" w:rsidP="007A6B69">
      <w:pPr>
        <w:pStyle w:val="PrimaryHeading"/>
        <w:spacing w:after="200"/>
      </w:pPr>
      <w:r>
        <w:t>I</w:t>
      </w:r>
      <w:r w:rsidR="00B022A8">
        <w:t xml:space="preserve">nformational </w:t>
      </w:r>
      <w:r w:rsidR="00B022A8" w:rsidRPr="00486536">
        <w:t>Updates (</w:t>
      </w:r>
      <w:r w:rsidR="006F0E2B">
        <w:t>11:</w:t>
      </w:r>
      <w:r w:rsidR="008033E7">
        <w:t>15</w:t>
      </w:r>
      <w:r w:rsidR="00100772">
        <w:t xml:space="preserve"> </w:t>
      </w:r>
      <w:r w:rsidR="000E0E32">
        <w:t xml:space="preserve">– </w:t>
      </w:r>
      <w:r w:rsidR="006F0E2B">
        <w:t>12:00</w:t>
      </w:r>
      <w:r w:rsidR="00B022A8" w:rsidRPr="00486536">
        <w:t>)</w:t>
      </w:r>
    </w:p>
    <w:p w:rsidR="00FE34B5" w:rsidRDefault="00FE34B5" w:rsidP="00D4532E">
      <w:pPr>
        <w:pStyle w:val="SecondaryHeading-Numbered"/>
        <w:numPr>
          <w:ilvl w:val="0"/>
          <w:numId w:val="23"/>
        </w:numPr>
        <w:spacing w:after="0"/>
        <w:rPr>
          <w:u w:val="single"/>
        </w:rPr>
      </w:pPr>
      <w:r>
        <w:rPr>
          <w:u w:val="single"/>
        </w:rPr>
        <w:t>Attachment M3 Process Update</w:t>
      </w:r>
    </w:p>
    <w:p w:rsidR="00FE34B5" w:rsidRPr="00150C2A" w:rsidRDefault="006B2359" w:rsidP="00150C2A">
      <w:pPr>
        <w:spacing w:line="240" w:lineRule="auto"/>
        <w:ind w:left="360"/>
        <w:rPr>
          <w:rFonts w:ascii="Arial Narrow" w:hAnsi="Arial Narrow" w:cs="Times New Roman"/>
          <w:sz w:val="24"/>
        </w:rPr>
      </w:pPr>
      <w:r w:rsidRPr="006B2359">
        <w:rPr>
          <w:rFonts w:ascii="Arial Narrow" w:hAnsi="Arial Narrow" w:cs="Times New Roman"/>
          <w:sz w:val="24"/>
        </w:rPr>
        <w:t xml:space="preserve">Aaron Berner, PJM, </w:t>
      </w:r>
      <w:r w:rsidR="00150C2A">
        <w:rPr>
          <w:rFonts w:ascii="Arial Narrow" w:hAnsi="Arial Narrow" w:cs="Times New Roman"/>
          <w:sz w:val="24"/>
        </w:rPr>
        <w:t>will provide an Attachment M-3 u</w:t>
      </w:r>
      <w:r w:rsidRPr="006B2359">
        <w:rPr>
          <w:rFonts w:ascii="Arial Narrow" w:hAnsi="Arial Narrow" w:cs="Times New Roman"/>
          <w:sz w:val="24"/>
        </w:rPr>
        <w:t>pdate</w:t>
      </w:r>
      <w:r w:rsidR="00150C2A">
        <w:rPr>
          <w:rFonts w:ascii="Arial Narrow" w:hAnsi="Arial Narrow" w:cs="Times New Roman"/>
          <w:sz w:val="24"/>
        </w:rPr>
        <w:t xml:space="preserve"> </w:t>
      </w:r>
      <w:r w:rsidR="00150C2A" w:rsidRPr="00150C2A">
        <w:rPr>
          <w:rFonts w:ascii="Arial Narrow" w:hAnsi="Arial Narrow" w:cs="Times New Roman"/>
          <w:sz w:val="24"/>
        </w:rPr>
        <w:t>and facilitate a discussion with stakeholders</w:t>
      </w:r>
      <w:r>
        <w:rPr>
          <w:rFonts w:ascii="Arial Narrow" w:hAnsi="Arial Narrow" w:cs="Times New Roman"/>
          <w:sz w:val="24"/>
        </w:rPr>
        <w:t xml:space="preserve">. </w:t>
      </w:r>
    </w:p>
    <w:p w:rsidR="003579A5" w:rsidRPr="0097751C" w:rsidRDefault="004B651A" w:rsidP="00D4532E">
      <w:pPr>
        <w:pStyle w:val="ListSubhead1"/>
        <w:numPr>
          <w:ilvl w:val="0"/>
          <w:numId w:val="23"/>
        </w:numPr>
        <w:rPr>
          <w:u w:val="single"/>
        </w:rPr>
      </w:pPr>
      <w:r w:rsidRPr="007104E4">
        <w:rPr>
          <w:b w:val="0"/>
          <w:u w:val="single"/>
        </w:rPr>
        <w:t>Reliability Compliance Update</w:t>
      </w:r>
      <w:r>
        <w:br/>
      </w:r>
      <w:r w:rsidR="0080325D">
        <w:rPr>
          <w:b w:val="0"/>
        </w:rPr>
        <w:t>Becky Davis</w:t>
      </w:r>
      <w:r w:rsidRPr="00167178">
        <w:rPr>
          <w:b w:val="0"/>
        </w:rPr>
        <w:t>, PJM</w:t>
      </w:r>
      <w:r w:rsidRPr="00EC3071">
        <w:rPr>
          <w:b w:val="0"/>
        </w:rPr>
        <w:t>, will provide an update on the activities, issues and items of interest at NERC, SERC, and RF</w:t>
      </w:r>
      <w:r>
        <w:rPr>
          <w:b w:val="0"/>
        </w:rPr>
        <w:t>.</w:t>
      </w:r>
    </w:p>
    <w:p w:rsidR="0097751C" w:rsidRDefault="0097751C" w:rsidP="0097751C">
      <w:pPr>
        <w:pStyle w:val="ListSubhead1"/>
        <w:numPr>
          <w:ilvl w:val="0"/>
          <w:numId w:val="23"/>
        </w:numPr>
        <w:spacing w:after="0"/>
        <w:rPr>
          <w:b w:val="0"/>
          <w:u w:val="single"/>
        </w:rPr>
      </w:pPr>
      <w:r w:rsidRPr="0097751C">
        <w:rPr>
          <w:b w:val="0"/>
          <w:u w:val="single"/>
        </w:rPr>
        <w:t>TPL-001-5 Implementation</w:t>
      </w:r>
    </w:p>
    <w:p w:rsidR="0097751C" w:rsidRPr="0097751C" w:rsidRDefault="0097751C" w:rsidP="0097751C">
      <w:pPr>
        <w:pStyle w:val="ListSubhead1"/>
        <w:numPr>
          <w:ilvl w:val="0"/>
          <w:numId w:val="0"/>
        </w:numPr>
        <w:spacing w:after="0"/>
        <w:ind w:left="360"/>
        <w:rPr>
          <w:b w:val="0"/>
        </w:rPr>
      </w:pPr>
      <w:r w:rsidRPr="0097751C">
        <w:rPr>
          <w:b w:val="0"/>
        </w:rPr>
        <w:t>Aaron Berner, PJM, will provide an update and discuss proposed review of implementation methodologies for TPL-001-5 at the Reliability Standards &amp; Compliance Subcommittee on February 18, 2021.</w:t>
      </w:r>
      <w:r>
        <w:rPr>
          <w:b w:val="0"/>
        </w:rPr>
        <w:t xml:space="preserve">  A link to the standard is here: </w:t>
      </w:r>
      <w:hyperlink r:id="rId8" w:history="1">
        <w:r w:rsidRPr="0097751C">
          <w:rPr>
            <w:rStyle w:val="Hyperlink"/>
            <w:b w:val="0"/>
          </w:rPr>
          <w:t>TPL-001-5</w:t>
        </w:r>
      </w:hyperlink>
      <w:r>
        <w:rPr>
          <w:b w:val="0"/>
        </w:rPr>
        <w:t xml:space="preserve"> </w:t>
      </w:r>
    </w:p>
    <w:p w:rsidR="009E3328" w:rsidRPr="00A06273" w:rsidRDefault="009E3328" w:rsidP="00A06273">
      <w:pPr>
        <w:pStyle w:val="ListSubhead1"/>
        <w:numPr>
          <w:ilvl w:val="0"/>
          <w:numId w:val="0"/>
        </w:numPr>
        <w:tabs>
          <w:tab w:val="clear" w:pos="0"/>
        </w:tabs>
        <w:spacing w:after="0"/>
        <w:ind w:left="360"/>
        <w:rPr>
          <w:b w:val="0"/>
          <w:color w:val="0000FF" w:themeColor="hyperlink"/>
          <w:szCs w:val="24"/>
          <w:u w:val="single"/>
        </w:rPr>
      </w:pPr>
    </w:p>
    <w:p w:rsidR="00B022A8" w:rsidRPr="00DD584C" w:rsidRDefault="008924E2" w:rsidP="00D4532E">
      <w:pPr>
        <w:pStyle w:val="PrimaryHeading"/>
        <w:tabs>
          <w:tab w:val="right" w:pos="9360"/>
        </w:tabs>
      </w:pPr>
      <w:r>
        <w:t>Informational Posting</w:t>
      </w:r>
      <w:r w:rsidR="00D4532E">
        <w:tab/>
      </w:r>
    </w:p>
    <w:p w:rsidR="00416500" w:rsidRDefault="00416500" w:rsidP="00416500">
      <w:pPr>
        <w:spacing w:after="0"/>
        <w:rPr>
          <w:rFonts w:ascii="Arial Narrow" w:eastAsia="Times New Roman" w:hAnsi="Arial Narrow" w:cs="Times New Roman"/>
          <w:color w:val="000000"/>
          <w:sz w:val="24"/>
          <w:szCs w:val="24"/>
          <w:u w:val="single"/>
        </w:rPr>
      </w:pPr>
      <w:r w:rsidRPr="00DC712D">
        <w:rPr>
          <w:rFonts w:ascii="Arial Narrow" w:eastAsia="Times New Roman" w:hAnsi="Arial Narrow" w:cs="Times New Roman"/>
          <w:color w:val="000000"/>
          <w:sz w:val="24"/>
          <w:szCs w:val="24"/>
          <w:u w:val="single"/>
        </w:rPr>
        <w:t>Model Build Activity Update</w:t>
      </w:r>
    </w:p>
    <w:p w:rsidR="00BB5B1F" w:rsidRPr="00BB5B1F" w:rsidRDefault="00BB5B1F" w:rsidP="00BB5B1F">
      <w:pPr>
        <w:spacing w:after="0"/>
        <w:rPr>
          <w:rFonts w:ascii="Arial Narrow" w:hAnsi="Arial Narrow"/>
        </w:rPr>
      </w:pPr>
      <w:r w:rsidRPr="00BB5B1F">
        <w:rPr>
          <w:rFonts w:ascii="Arial Narrow" w:hAnsi="Arial Narrow"/>
        </w:rPr>
        <w:t>2021 Series RTEP</w:t>
      </w:r>
    </w:p>
    <w:p w:rsidR="00BB5B1F" w:rsidRPr="00BB5B1F" w:rsidRDefault="00BB5B1F" w:rsidP="00BB5B1F">
      <w:pPr>
        <w:numPr>
          <w:ilvl w:val="0"/>
          <w:numId w:val="33"/>
        </w:numPr>
        <w:spacing w:after="0" w:line="240" w:lineRule="auto"/>
        <w:ind w:left="720"/>
        <w:rPr>
          <w:rFonts w:ascii="Arial Narrow" w:hAnsi="Arial Narrow"/>
        </w:rPr>
      </w:pPr>
      <w:r w:rsidRPr="00BB5B1F">
        <w:rPr>
          <w:rFonts w:ascii="Arial Narrow" w:hAnsi="Arial Narrow"/>
        </w:rPr>
        <w:t xml:space="preserve">Powerflow </w:t>
      </w:r>
    </w:p>
    <w:p w:rsidR="00BB5B1F" w:rsidRPr="00BB5B1F" w:rsidRDefault="00BB5B1F" w:rsidP="00BB5B1F">
      <w:pPr>
        <w:numPr>
          <w:ilvl w:val="1"/>
          <w:numId w:val="33"/>
        </w:numPr>
        <w:spacing w:after="0" w:line="240" w:lineRule="auto"/>
        <w:ind w:left="1440"/>
        <w:rPr>
          <w:rFonts w:ascii="Arial Narrow" w:hAnsi="Arial Narrow"/>
          <w:sz w:val="20"/>
          <w:szCs w:val="20"/>
        </w:rPr>
      </w:pPr>
      <w:r w:rsidRPr="00BB5B1F">
        <w:rPr>
          <w:rFonts w:ascii="Arial Narrow" w:hAnsi="Arial Narrow"/>
          <w:sz w:val="20"/>
          <w:szCs w:val="20"/>
        </w:rPr>
        <w:t>PJM staff will internally review the cases through March 2021</w:t>
      </w:r>
    </w:p>
    <w:p w:rsidR="00BB5B1F" w:rsidRPr="00BB5B1F" w:rsidRDefault="00BB5B1F" w:rsidP="00BB5B1F">
      <w:pPr>
        <w:pStyle w:val="ListParagraph"/>
        <w:numPr>
          <w:ilvl w:val="0"/>
          <w:numId w:val="33"/>
        </w:numPr>
        <w:ind w:left="720"/>
        <w:rPr>
          <w:rFonts w:ascii="Arial Narrow" w:hAnsi="Arial Narrow"/>
        </w:rPr>
      </w:pPr>
      <w:r w:rsidRPr="00BB5B1F">
        <w:rPr>
          <w:rFonts w:ascii="Arial Narrow" w:hAnsi="Arial Narrow"/>
        </w:rPr>
        <w:t>Short Circuit</w:t>
      </w:r>
    </w:p>
    <w:p w:rsidR="00BB5B1F" w:rsidRPr="00BB5B1F" w:rsidRDefault="00BB5B1F" w:rsidP="00BB5B1F">
      <w:pPr>
        <w:pStyle w:val="ListParagraph"/>
        <w:numPr>
          <w:ilvl w:val="1"/>
          <w:numId w:val="33"/>
        </w:numPr>
        <w:ind w:left="1440"/>
        <w:rPr>
          <w:rFonts w:ascii="Arial Narrow" w:hAnsi="Arial Narrow"/>
          <w:sz w:val="20"/>
          <w:szCs w:val="20"/>
        </w:rPr>
      </w:pPr>
      <w:r w:rsidRPr="00BB5B1F">
        <w:rPr>
          <w:rFonts w:ascii="Arial Narrow" w:hAnsi="Arial Narrow"/>
          <w:sz w:val="20"/>
          <w:szCs w:val="20"/>
        </w:rPr>
        <w:t>Transmission Owners are to provide their feedback to the Trial 2 RTEP case by February 26,2021</w:t>
      </w:r>
    </w:p>
    <w:p w:rsidR="00BB5B1F" w:rsidRPr="00BB5B1F" w:rsidRDefault="00BB5B1F" w:rsidP="00BB5B1F">
      <w:pPr>
        <w:pStyle w:val="ListParagraph"/>
        <w:numPr>
          <w:ilvl w:val="1"/>
          <w:numId w:val="33"/>
        </w:numPr>
        <w:ind w:left="1440"/>
        <w:rPr>
          <w:rFonts w:ascii="Arial Narrow" w:hAnsi="Arial Narrow"/>
          <w:sz w:val="20"/>
          <w:szCs w:val="20"/>
        </w:rPr>
      </w:pPr>
      <w:r w:rsidRPr="00BB5B1F">
        <w:rPr>
          <w:rFonts w:ascii="Arial Narrow" w:hAnsi="Arial Narrow"/>
          <w:sz w:val="20"/>
          <w:szCs w:val="20"/>
        </w:rPr>
        <w:t>PJM is currently building Trial 3 2023 case and Trial 1 2026 case to be delivered on March 12</w:t>
      </w:r>
      <w:r w:rsidRPr="00BB5B1F">
        <w:rPr>
          <w:rFonts w:ascii="Arial Narrow" w:hAnsi="Arial Narrow"/>
          <w:sz w:val="20"/>
          <w:szCs w:val="20"/>
          <w:vertAlign w:val="superscript"/>
        </w:rPr>
        <w:t>th</w:t>
      </w:r>
      <w:r w:rsidRPr="00BB5B1F">
        <w:rPr>
          <w:rFonts w:ascii="Arial Narrow" w:hAnsi="Arial Narrow"/>
          <w:sz w:val="20"/>
          <w:szCs w:val="20"/>
        </w:rPr>
        <w:t>,2021</w:t>
      </w:r>
    </w:p>
    <w:p w:rsidR="00B74337" w:rsidRDefault="00B74337" w:rsidP="009E403A">
      <w:pPr>
        <w:pStyle w:val="SecondaryHeading-Numbered"/>
        <w:numPr>
          <w:ilvl w:val="0"/>
          <w:numId w:val="0"/>
        </w:numPr>
        <w:spacing w:after="0"/>
        <w:ind w:left="450" w:hanging="360"/>
        <w:rPr>
          <w:sz w:val="22"/>
          <w:u w:val="single"/>
        </w:rPr>
      </w:pPr>
    </w:p>
    <w:p w:rsidR="00B022A8" w:rsidRPr="00807EF9" w:rsidRDefault="00B022A8" w:rsidP="00F80D2E">
      <w:pPr>
        <w:pStyle w:val="PrimaryHeading"/>
        <w:spacing w:after="0"/>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620"/>
        <w:gridCol w:w="2970"/>
        <w:gridCol w:w="2862"/>
      </w:tblGrid>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Friday, March 5, 2021</w:t>
            </w:r>
          </w:p>
        </w:tc>
        <w:tc>
          <w:tcPr>
            <w:tcW w:w="1620" w:type="dxa"/>
            <w:vAlign w:val="center"/>
          </w:tcPr>
          <w:p w:rsidR="009530C9" w:rsidRDefault="009530C9" w:rsidP="009530C9">
            <w:pPr>
              <w:pStyle w:val="AttendeesList"/>
              <w:rPr>
                <w:sz w:val="16"/>
              </w:rPr>
            </w:pPr>
            <w:r>
              <w:rPr>
                <w:sz w:val="16"/>
              </w:rPr>
              <w:t>9:00 a.m. – 4:00 p.m.</w:t>
            </w:r>
          </w:p>
        </w:tc>
        <w:tc>
          <w:tcPr>
            <w:tcW w:w="2970" w:type="dxa"/>
            <w:vAlign w:val="center"/>
          </w:tcPr>
          <w:p w:rsidR="009530C9" w:rsidRDefault="009530C9" w:rsidP="009530C9">
            <w:pPr>
              <w:pStyle w:val="AttendeesList"/>
              <w:rPr>
                <w:sz w:val="16"/>
              </w:rPr>
            </w:pPr>
            <w:r>
              <w:rPr>
                <w:sz w:val="16"/>
              </w:rPr>
              <w:t>Interconnection Process Workshop #4</w:t>
            </w:r>
          </w:p>
        </w:tc>
        <w:tc>
          <w:tcPr>
            <w:tcW w:w="2862" w:type="dxa"/>
            <w:vAlign w:val="center"/>
          </w:tcPr>
          <w:p w:rsidR="009530C9" w:rsidRDefault="009530C9" w:rsidP="009530C9">
            <w:pPr>
              <w:pStyle w:val="AttendeesList"/>
              <w:rPr>
                <w:sz w:val="16"/>
              </w:rPr>
            </w:pPr>
            <w:r>
              <w:rPr>
                <w:sz w:val="16"/>
              </w:rPr>
              <w:t>WebEx</w:t>
            </w:r>
          </w:p>
        </w:tc>
      </w:tr>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 xml:space="preserve">Tuesday </w:t>
            </w:r>
            <w:r w:rsidRPr="005F7D43">
              <w:rPr>
                <w:sz w:val="16"/>
              </w:rPr>
              <w:t xml:space="preserve">, </w:t>
            </w:r>
            <w:r>
              <w:rPr>
                <w:sz w:val="16"/>
              </w:rPr>
              <w:t>March 9</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9:00 a.m</w:t>
            </w:r>
            <w:r w:rsidR="000303EE">
              <w:rPr>
                <w:sz w:val="16"/>
              </w:rPr>
              <w:t>.</w:t>
            </w:r>
            <w:r>
              <w:rPr>
                <w:sz w:val="16"/>
              </w:rPr>
              <w:t xml:space="preserve">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vAlign w:val="center"/>
          </w:tcPr>
          <w:p w:rsidR="009530C9" w:rsidRPr="002951E8" w:rsidRDefault="009530C9" w:rsidP="009530C9">
            <w:pPr>
              <w:pStyle w:val="AttendeesList"/>
              <w:rPr>
                <w:sz w:val="16"/>
              </w:rPr>
            </w:pPr>
            <w:r>
              <w:rPr>
                <w:sz w:val="16"/>
              </w:rPr>
              <w:t>WebEx</w:t>
            </w:r>
          </w:p>
        </w:tc>
      </w:tr>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April 6</w:t>
            </w:r>
            <w:r w:rsidRPr="005F7D43">
              <w:rPr>
                <w:sz w:val="16"/>
              </w:rPr>
              <w:t>, 202</w:t>
            </w:r>
            <w:r>
              <w:rPr>
                <w:sz w:val="16"/>
              </w:rPr>
              <w:t>1</w:t>
            </w:r>
            <w:r w:rsidRPr="005F7D43">
              <w:rPr>
                <w:sz w:val="16"/>
              </w:rPr>
              <w:t xml:space="preserve"> </w:t>
            </w:r>
          </w:p>
        </w:tc>
        <w:tc>
          <w:tcPr>
            <w:tcW w:w="1620" w:type="dxa"/>
            <w:vAlign w:val="center"/>
          </w:tcPr>
          <w:p w:rsidR="009530C9" w:rsidRPr="0084597A" w:rsidRDefault="000303EE" w:rsidP="009530C9">
            <w:pPr>
              <w:pStyle w:val="AttendeesList"/>
              <w:rPr>
                <w:sz w:val="16"/>
              </w:rPr>
            </w:pPr>
            <w:r>
              <w:rPr>
                <w:sz w:val="16"/>
              </w:rPr>
              <w:t xml:space="preserve">9:00 a.m. </w:t>
            </w:r>
            <w:r w:rsidR="009530C9">
              <w:rPr>
                <w:sz w:val="16"/>
              </w:rPr>
              <w:t xml:space="preserve">–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vAlign w:val="center"/>
          </w:tcPr>
          <w:p w:rsidR="009530C9" w:rsidRPr="002951E8" w:rsidRDefault="009530C9" w:rsidP="009530C9">
            <w:pPr>
              <w:pStyle w:val="AttendeesList"/>
              <w:rPr>
                <w:sz w:val="16"/>
              </w:rPr>
            </w:pPr>
            <w:r>
              <w:rPr>
                <w:sz w:val="16"/>
              </w:rPr>
              <w:t>WebEx</w:t>
            </w:r>
          </w:p>
        </w:tc>
      </w:tr>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May</w:t>
            </w:r>
            <w:r w:rsidRPr="005F7D43">
              <w:rPr>
                <w:sz w:val="16"/>
              </w:rPr>
              <w:t xml:space="preserve"> 11, 202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9:00 a.m</w:t>
            </w:r>
            <w:r w:rsidR="000303EE">
              <w:rPr>
                <w:sz w:val="16"/>
              </w:rPr>
              <w:t>.</w:t>
            </w:r>
            <w:r>
              <w:rPr>
                <w:sz w:val="16"/>
              </w:rPr>
              <w:t xml:space="preserve">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vAlign w:val="center"/>
          </w:tcPr>
          <w:p w:rsidR="009530C9" w:rsidRPr="002951E8" w:rsidRDefault="009530C9" w:rsidP="009530C9">
            <w:pPr>
              <w:pStyle w:val="AttendeesList"/>
              <w:rPr>
                <w:sz w:val="16"/>
              </w:rPr>
            </w:pPr>
            <w:r>
              <w:rPr>
                <w:sz w:val="16"/>
              </w:rPr>
              <w:t>WebEx</w:t>
            </w:r>
          </w:p>
        </w:tc>
      </w:tr>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June 8</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9:00 a.m</w:t>
            </w:r>
            <w:r w:rsidR="000303EE">
              <w:rPr>
                <w:sz w:val="16"/>
              </w:rPr>
              <w:t>.</w:t>
            </w:r>
            <w:r>
              <w:rPr>
                <w:sz w:val="16"/>
              </w:rPr>
              <w:t xml:space="preserve">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vAlign w:val="center"/>
          </w:tcPr>
          <w:p w:rsidR="009530C9" w:rsidRPr="002951E8" w:rsidRDefault="009530C9" w:rsidP="009530C9">
            <w:pPr>
              <w:pStyle w:val="AttendeesList"/>
              <w:rPr>
                <w:sz w:val="16"/>
              </w:rPr>
            </w:pPr>
            <w:r>
              <w:rPr>
                <w:sz w:val="16"/>
              </w:rPr>
              <w:t>WebEx</w:t>
            </w:r>
          </w:p>
        </w:tc>
      </w:tr>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July 13</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9:00 a.m</w:t>
            </w:r>
            <w:r w:rsidR="000303EE">
              <w:rPr>
                <w:sz w:val="16"/>
              </w:rPr>
              <w:t>.</w:t>
            </w:r>
            <w:r>
              <w:rPr>
                <w:sz w:val="16"/>
              </w:rPr>
              <w:t xml:space="preserve">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vAlign w:val="center"/>
          </w:tcPr>
          <w:p w:rsidR="009530C9" w:rsidRPr="002951E8" w:rsidRDefault="009530C9" w:rsidP="009530C9">
            <w:pPr>
              <w:pStyle w:val="AttendeesList"/>
              <w:rPr>
                <w:sz w:val="16"/>
              </w:rPr>
            </w:pPr>
            <w:r>
              <w:rPr>
                <w:sz w:val="16"/>
              </w:rPr>
              <w:t>TBD</w:t>
            </w:r>
          </w:p>
        </w:tc>
      </w:tr>
      <w:tr w:rsidR="009530C9" w:rsidRPr="0084597A" w:rsidTr="00FA04DA">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August 10</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9:00 a.m</w:t>
            </w:r>
            <w:r w:rsidR="000303EE">
              <w:rPr>
                <w:sz w:val="16"/>
              </w:rPr>
              <w:t>.</w:t>
            </w:r>
            <w:r>
              <w:rPr>
                <w:sz w:val="16"/>
              </w:rPr>
              <w:t xml:space="preserve">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tcPr>
          <w:p w:rsidR="009530C9" w:rsidRDefault="009530C9" w:rsidP="009530C9">
            <w:r w:rsidRPr="00DB4DD2">
              <w:rPr>
                <w:sz w:val="16"/>
              </w:rPr>
              <w:t>TBD</w:t>
            </w:r>
          </w:p>
        </w:tc>
      </w:tr>
      <w:tr w:rsidR="006B2359" w:rsidRPr="0084597A" w:rsidTr="00FA04DA">
        <w:trPr>
          <w:trHeight w:val="70"/>
        </w:trPr>
        <w:tc>
          <w:tcPr>
            <w:tcW w:w="2160" w:type="dxa"/>
            <w:vAlign w:val="bottom"/>
          </w:tcPr>
          <w:p w:rsidR="006B2359" w:rsidRPr="006B2359" w:rsidRDefault="006B2359" w:rsidP="006B2359">
            <w:pPr>
              <w:pStyle w:val="AttendeesList"/>
              <w:rPr>
                <w:b/>
                <w:sz w:val="16"/>
              </w:rPr>
            </w:pPr>
            <w:r w:rsidRPr="006B2359">
              <w:rPr>
                <w:b/>
                <w:sz w:val="16"/>
              </w:rPr>
              <w:t>Tuesday, August 31, 2021</w:t>
            </w:r>
          </w:p>
        </w:tc>
        <w:tc>
          <w:tcPr>
            <w:tcW w:w="1620" w:type="dxa"/>
            <w:vAlign w:val="center"/>
          </w:tcPr>
          <w:p w:rsidR="006B2359" w:rsidRPr="006B2359" w:rsidRDefault="006B2359" w:rsidP="006B2359">
            <w:pPr>
              <w:pStyle w:val="AttendeesList"/>
              <w:rPr>
                <w:b/>
                <w:sz w:val="16"/>
              </w:rPr>
            </w:pPr>
            <w:r w:rsidRPr="006B2359">
              <w:rPr>
                <w:b/>
                <w:sz w:val="16"/>
              </w:rPr>
              <w:t xml:space="preserve">9:00 a.m. – 12:00 p.m.            </w:t>
            </w:r>
          </w:p>
        </w:tc>
        <w:tc>
          <w:tcPr>
            <w:tcW w:w="2970" w:type="dxa"/>
            <w:vAlign w:val="center"/>
          </w:tcPr>
          <w:p w:rsidR="006B2359" w:rsidRPr="006B2359" w:rsidRDefault="006B2359" w:rsidP="006B2359">
            <w:pPr>
              <w:pStyle w:val="AttendeesList"/>
              <w:rPr>
                <w:b/>
                <w:sz w:val="16"/>
              </w:rPr>
            </w:pPr>
            <w:r w:rsidRPr="006B2359">
              <w:rPr>
                <w:b/>
                <w:sz w:val="16"/>
              </w:rPr>
              <w:t xml:space="preserve">Planning Committee </w:t>
            </w:r>
          </w:p>
        </w:tc>
        <w:tc>
          <w:tcPr>
            <w:tcW w:w="2862" w:type="dxa"/>
          </w:tcPr>
          <w:p w:rsidR="006B2359" w:rsidRPr="006B2359" w:rsidRDefault="006B2359" w:rsidP="006B2359">
            <w:pPr>
              <w:rPr>
                <w:b/>
              </w:rPr>
            </w:pPr>
            <w:r w:rsidRPr="006B2359">
              <w:rPr>
                <w:b/>
                <w:sz w:val="16"/>
              </w:rPr>
              <w:t>TBD</w:t>
            </w:r>
          </w:p>
        </w:tc>
      </w:tr>
      <w:tr w:rsidR="006B2359" w:rsidRPr="0084597A" w:rsidTr="00FA04DA">
        <w:trPr>
          <w:trHeight w:val="70"/>
        </w:trPr>
        <w:tc>
          <w:tcPr>
            <w:tcW w:w="2160" w:type="dxa"/>
            <w:vAlign w:val="bottom"/>
          </w:tcPr>
          <w:p w:rsidR="006B2359" w:rsidRPr="006B2359" w:rsidRDefault="006B2359" w:rsidP="006B2359">
            <w:pPr>
              <w:pStyle w:val="AttendeesList"/>
              <w:rPr>
                <w:strike/>
                <w:sz w:val="16"/>
              </w:rPr>
            </w:pPr>
            <w:r w:rsidRPr="006B2359">
              <w:rPr>
                <w:strike/>
                <w:sz w:val="16"/>
              </w:rPr>
              <w:t xml:space="preserve">Wednesday, September 8, 2021 </w:t>
            </w:r>
          </w:p>
        </w:tc>
        <w:tc>
          <w:tcPr>
            <w:tcW w:w="1620" w:type="dxa"/>
            <w:vAlign w:val="center"/>
          </w:tcPr>
          <w:p w:rsidR="006B2359" w:rsidRPr="006B2359" w:rsidRDefault="006B2359" w:rsidP="006B2359">
            <w:pPr>
              <w:pStyle w:val="AttendeesList"/>
              <w:rPr>
                <w:strike/>
                <w:sz w:val="16"/>
              </w:rPr>
            </w:pPr>
            <w:r w:rsidRPr="006B2359">
              <w:rPr>
                <w:strike/>
                <w:sz w:val="16"/>
              </w:rPr>
              <w:t xml:space="preserve">9:00 a.m. – 12:00 p.m.            </w:t>
            </w:r>
          </w:p>
        </w:tc>
        <w:tc>
          <w:tcPr>
            <w:tcW w:w="2970" w:type="dxa"/>
            <w:vAlign w:val="center"/>
          </w:tcPr>
          <w:p w:rsidR="006B2359" w:rsidRPr="006B2359" w:rsidRDefault="006B2359" w:rsidP="006B2359">
            <w:pPr>
              <w:pStyle w:val="AttendeesList"/>
              <w:rPr>
                <w:strike/>
                <w:sz w:val="16"/>
              </w:rPr>
            </w:pPr>
            <w:r w:rsidRPr="006B2359">
              <w:rPr>
                <w:strike/>
                <w:sz w:val="16"/>
              </w:rPr>
              <w:t xml:space="preserve">Planning Committee </w:t>
            </w:r>
          </w:p>
        </w:tc>
        <w:tc>
          <w:tcPr>
            <w:tcW w:w="2862" w:type="dxa"/>
          </w:tcPr>
          <w:p w:rsidR="006B2359" w:rsidRPr="006B2359" w:rsidRDefault="006B2359" w:rsidP="006B2359">
            <w:pPr>
              <w:rPr>
                <w:strike/>
              </w:rPr>
            </w:pPr>
            <w:r w:rsidRPr="006B2359">
              <w:rPr>
                <w:strike/>
                <w:sz w:val="16"/>
              </w:rPr>
              <w:t>TBD</w:t>
            </w:r>
          </w:p>
        </w:tc>
      </w:tr>
      <w:tr w:rsidR="006B2359" w:rsidRPr="0084597A" w:rsidTr="00FA04DA">
        <w:trPr>
          <w:trHeight w:val="70"/>
        </w:trPr>
        <w:tc>
          <w:tcPr>
            <w:tcW w:w="2160" w:type="dxa"/>
            <w:vAlign w:val="bottom"/>
          </w:tcPr>
          <w:p w:rsidR="006B2359" w:rsidRPr="005F7D43" w:rsidRDefault="006B2359" w:rsidP="006B2359">
            <w:pPr>
              <w:pStyle w:val="AttendeesList"/>
              <w:rPr>
                <w:sz w:val="16"/>
              </w:rPr>
            </w:pPr>
            <w:r>
              <w:rPr>
                <w:sz w:val="16"/>
              </w:rPr>
              <w:t>Tuesday</w:t>
            </w:r>
            <w:r w:rsidRPr="005F7D43">
              <w:rPr>
                <w:sz w:val="16"/>
              </w:rPr>
              <w:t xml:space="preserve">, </w:t>
            </w:r>
            <w:r>
              <w:rPr>
                <w:sz w:val="16"/>
              </w:rPr>
              <w:t>October 5</w:t>
            </w:r>
            <w:r w:rsidRPr="005F7D43">
              <w:rPr>
                <w:sz w:val="16"/>
              </w:rPr>
              <w:t>, 202</w:t>
            </w:r>
            <w:r>
              <w:rPr>
                <w:sz w:val="16"/>
              </w:rPr>
              <w:t>1</w:t>
            </w:r>
            <w:r w:rsidRPr="005F7D43">
              <w:rPr>
                <w:sz w:val="16"/>
              </w:rPr>
              <w:t xml:space="preserve"> </w:t>
            </w:r>
          </w:p>
        </w:tc>
        <w:tc>
          <w:tcPr>
            <w:tcW w:w="1620" w:type="dxa"/>
            <w:vAlign w:val="center"/>
          </w:tcPr>
          <w:p w:rsidR="006B2359" w:rsidRPr="0084597A" w:rsidRDefault="006B2359" w:rsidP="006B2359">
            <w:pPr>
              <w:pStyle w:val="AttendeesList"/>
              <w:rPr>
                <w:sz w:val="16"/>
              </w:rPr>
            </w:pPr>
            <w:r>
              <w:rPr>
                <w:sz w:val="16"/>
              </w:rPr>
              <w:t xml:space="preserve">9:00 a.m. – 12:00 p.m.            </w:t>
            </w:r>
          </w:p>
        </w:tc>
        <w:tc>
          <w:tcPr>
            <w:tcW w:w="2970" w:type="dxa"/>
            <w:vAlign w:val="center"/>
          </w:tcPr>
          <w:p w:rsidR="006B2359" w:rsidRPr="002951E8" w:rsidRDefault="006B2359" w:rsidP="006B2359">
            <w:pPr>
              <w:pStyle w:val="AttendeesList"/>
              <w:rPr>
                <w:sz w:val="16"/>
              </w:rPr>
            </w:pPr>
            <w:r>
              <w:rPr>
                <w:sz w:val="16"/>
              </w:rPr>
              <w:t xml:space="preserve">Planning Committee </w:t>
            </w:r>
          </w:p>
        </w:tc>
        <w:tc>
          <w:tcPr>
            <w:tcW w:w="2862" w:type="dxa"/>
          </w:tcPr>
          <w:p w:rsidR="006B2359" w:rsidRDefault="006B2359" w:rsidP="006B2359">
            <w:r w:rsidRPr="00DB4DD2">
              <w:rPr>
                <w:sz w:val="16"/>
              </w:rPr>
              <w:t>TBD</w:t>
            </w:r>
          </w:p>
        </w:tc>
      </w:tr>
      <w:tr w:rsidR="006B2359" w:rsidRPr="0084597A" w:rsidTr="00FA04DA">
        <w:trPr>
          <w:trHeight w:val="70"/>
        </w:trPr>
        <w:tc>
          <w:tcPr>
            <w:tcW w:w="2160" w:type="dxa"/>
            <w:vAlign w:val="bottom"/>
          </w:tcPr>
          <w:p w:rsidR="006B2359" w:rsidRPr="005F7D43" w:rsidRDefault="006B2359" w:rsidP="006B2359">
            <w:pPr>
              <w:pStyle w:val="AttendeesList"/>
              <w:rPr>
                <w:sz w:val="16"/>
              </w:rPr>
            </w:pPr>
            <w:r>
              <w:rPr>
                <w:sz w:val="16"/>
              </w:rPr>
              <w:t>Tuesday</w:t>
            </w:r>
            <w:r w:rsidRPr="005F7D43">
              <w:rPr>
                <w:sz w:val="16"/>
              </w:rPr>
              <w:t xml:space="preserve">, </w:t>
            </w:r>
            <w:r>
              <w:rPr>
                <w:sz w:val="16"/>
              </w:rPr>
              <w:t>November 2</w:t>
            </w:r>
            <w:r w:rsidRPr="005F7D43">
              <w:rPr>
                <w:sz w:val="16"/>
              </w:rPr>
              <w:t>, 202</w:t>
            </w:r>
            <w:r>
              <w:rPr>
                <w:sz w:val="16"/>
              </w:rPr>
              <w:t>1</w:t>
            </w:r>
            <w:r w:rsidRPr="005F7D43">
              <w:rPr>
                <w:sz w:val="16"/>
              </w:rPr>
              <w:t xml:space="preserve"> </w:t>
            </w:r>
          </w:p>
        </w:tc>
        <w:tc>
          <w:tcPr>
            <w:tcW w:w="1620" w:type="dxa"/>
            <w:vAlign w:val="center"/>
          </w:tcPr>
          <w:p w:rsidR="006B2359" w:rsidRPr="0084597A" w:rsidRDefault="006B2359" w:rsidP="006B2359">
            <w:pPr>
              <w:pStyle w:val="AttendeesList"/>
              <w:rPr>
                <w:sz w:val="16"/>
              </w:rPr>
            </w:pPr>
            <w:r>
              <w:rPr>
                <w:sz w:val="16"/>
              </w:rPr>
              <w:t xml:space="preserve">9:00 a.m. – 12:00 p.m.            </w:t>
            </w:r>
          </w:p>
        </w:tc>
        <w:tc>
          <w:tcPr>
            <w:tcW w:w="2970" w:type="dxa"/>
            <w:vAlign w:val="center"/>
          </w:tcPr>
          <w:p w:rsidR="006B2359" w:rsidRPr="002951E8" w:rsidRDefault="006B2359" w:rsidP="006B2359">
            <w:pPr>
              <w:pStyle w:val="AttendeesList"/>
              <w:rPr>
                <w:sz w:val="16"/>
              </w:rPr>
            </w:pPr>
            <w:r>
              <w:rPr>
                <w:sz w:val="16"/>
              </w:rPr>
              <w:t xml:space="preserve">Planning Committee </w:t>
            </w:r>
          </w:p>
        </w:tc>
        <w:tc>
          <w:tcPr>
            <w:tcW w:w="2862" w:type="dxa"/>
          </w:tcPr>
          <w:p w:rsidR="006B2359" w:rsidRDefault="006B2359" w:rsidP="006B2359">
            <w:r w:rsidRPr="00DB4DD2">
              <w:rPr>
                <w:sz w:val="16"/>
              </w:rPr>
              <w:t>TBD</w:t>
            </w:r>
          </w:p>
        </w:tc>
      </w:tr>
      <w:tr w:rsidR="006B2359" w:rsidRPr="0084597A" w:rsidTr="00FA04DA">
        <w:trPr>
          <w:trHeight w:val="70"/>
        </w:trPr>
        <w:tc>
          <w:tcPr>
            <w:tcW w:w="2160" w:type="dxa"/>
            <w:vAlign w:val="bottom"/>
          </w:tcPr>
          <w:p w:rsidR="006B2359" w:rsidRPr="005F7D43" w:rsidRDefault="006B2359" w:rsidP="006B2359">
            <w:pPr>
              <w:pStyle w:val="AttendeesList"/>
              <w:rPr>
                <w:sz w:val="16"/>
              </w:rPr>
            </w:pPr>
            <w:r>
              <w:rPr>
                <w:sz w:val="16"/>
              </w:rPr>
              <w:t>Tuesday</w:t>
            </w:r>
            <w:r w:rsidRPr="005F7D43">
              <w:rPr>
                <w:sz w:val="16"/>
              </w:rPr>
              <w:t xml:space="preserve">, </w:t>
            </w:r>
            <w:r>
              <w:rPr>
                <w:sz w:val="16"/>
              </w:rPr>
              <w:t>November 30</w:t>
            </w:r>
            <w:r w:rsidRPr="005F7D43">
              <w:rPr>
                <w:sz w:val="16"/>
              </w:rPr>
              <w:t>, 202</w:t>
            </w:r>
            <w:r>
              <w:rPr>
                <w:sz w:val="16"/>
              </w:rPr>
              <w:t>1</w:t>
            </w:r>
            <w:r w:rsidRPr="005F7D43">
              <w:rPr>
                <w:sz w:val="16"/>
              </w:rPr>
              <w:t xml:space="preserve"> </w:t>
            </w:r>
          </w:p>
        </w:tc>
        <w:tc>
          <w:tcPr>
            <w:tcW w:w="1620" w:type="dxa"/>
            <w:vAlign w:val="center"/>
          </w:tcPr>
          <w:p w:rsidR="006B2359" w:rsidRPr="0084597A" w:rsidRDefault="006B2359" w:rsidP="006B2359">
            <w:pPr>
              <w:pStyle w:val="AttendeesList"/>
              <w:rPr>
                <w:sz w:val="16"/>
              </w:rPr>
            </w:pPr>
            <w:r>
              <w:rPr>
                <w:sz w:val="16"/>
              </w:rPr>
              <w:t xml:space="preserve">9:00 a.m. – 12:00 p.m.            </w:t>
            </w:r>
          </w:p>
        </w:tc>
        <w:tc>
          <w:tcPr>
            <w:tcW w:w="2970" w:type="dxa"/>
            <w:vAlign w:val="center"/>
          </w:tcPr>
          <w:p w:rsidR="006B2359" w:rsidRPr="002951E8" w:rsidRDefault="006B2359" w:rsidP="006B2359">
            <w:pPr>
              <w:pStyle w:val="AttendeesList"/>
              <w:rPr>
                <w:sz w:val="16"/>
              </w:rPr>
            </w:pPr>
            <w:r>
              <w:rPr>
                <w:sz w:val="16"/>
              </w:rPr>
              <w:t xml:space="preserve">Planning Committee </w:t>
            </w:r>
          </w:p>
        </w:tc>
        <w:tc>
          <w:tcPr>
            <w:tcW w:w="2862" w:type="dxa"/>
          </w:tcPr>
          <w:p w:rsidR="006B2359" w:rsidRDefault="006B2359" w:rsidP="006B2359">
            <w:r w:rsidRPr="00DB4DD2">
              <w:rPr>
                <w:sz w:val="16"/>
              </w:rPr>
              <w:t>TBD</w:t>
            </w:r>
          </w:p>
        </w:tc>
      </w:tr>
      <w:tr w:rsidR="006B2359" w:rsidRPr="0084597A" w:rsidTr="00D07FB9">
        <w:trPr>
          <w:trHeight w:val="70"/>
        </w:trPr>
        <w:tc>
          <w:tcPr>
            <w:tcW w:w="2160" w:type="dxa"/>
            <w:vAlign w:val="bottom"/>
          </w:tcPr>
          <w:p w:rsidR="006B2359" w:rsidRPr="004B651A" w:rsidRDefault="006B2359" w:rsidP="006B2359">
            <w:pPr>
              <w:pStyle w:val="AttendeesList"/>
              <w:rPr>
                <w:color w:val="FF0000"/>
                <w:sz w:val="16"/>
              </w:rPr>
            </w:pPr>
          </w:p>
        </w:tc>
        <w:tc>
          <w:tcPr>
            <w:tcW w:w="1620" w:type="dxa"/>
            <w:vAlign w:val="center"/>
          </w:tcPr>
          <w:p w:rsidR="006B2359" w:rsidRPr="0084597A" w:rsidRDefault="006B2359" w:rsidP="006B2359">
            <w:pPr>
              <w:pStyle w:val="AttendeesList"/>
              <w:rPr>
                <w:sz w:val="16"/>
              </w:rPr>
            </w:pPr>
          </w:p>
        </w:tc>
        <w:tc>
          <w:tcPr>
            <w:tcW w:w="2970" w:type="dxa"/>
            <w:vAlign w:val="center"/>
          </w:tcPr>
          <w:p w:rsidR="006B2359" w:rsidRPr="002951E8" w:rsidRDefault="006B2359" w:rsidP="006B2359">
            <w:pPr>
              <w:pStyle w:val="AttendeesList"/>
              <w:rPr>
                <w:sz w:val="16"/>
              </w:rPr>
            </w:pPr>
          </w:p>
        </w:tc>
        <w:tc>
          <w:tcPr>
            <w:tcW w:w="2862" w:type="dxa"/>
            <w:vAlign w:val="center"/>
          </w:tcPr>
          <w:p w:rsidR="006B2359" w:rsidRPr="002951E8" w:rsidRDefault="006B2359" w:rsidP="006B2359">
            <w:pPr>
              <w:pStyle w:val="AttendeesList"/>
              <w:rPr>
                <w:sz w:val="16"/>
              </w:rPr>
            </w:pPr>
          </w:p>
        </w:tc>
      </w:tr>
    </w:tbl>
    <w:p w:rsidR="00BE2599" w:rsidRDefault="00AC4CEF" w:rsidP="00730CBB">
      <w:pPr>
        <w:pStyle w:val="Author"/>
      </w:pPr>
      <w:r>
        <w:t>A</w:t>
      </w:r>
      <w:r w:rsidR="00B022A8">
        <w:t>uthor: Molly Mooney</w:t>
      </w:r>
    </w:p>
    <w:p w:rsidR="008D53CE" w:rsidRDefault="008D53CE" w:rsidP="00B022A8">
      <w:pPr>
        <w:pStyle w:val="DisclaimerHeading"/>
      </w:pPr>
    </w:p>
    <w:p w:rsidR="00B022A8" w:rsidRPr="00B62597" w:rsidRDefault="00B022A8" w:rsidP="00B022A8">
      <w:pPr>
        <w:pStyle w:val="DisclaimerHeading"/>
      </w:pPr>
      <w:r>
        <w:lastRenderedPageBreak/>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Default="00F212CD" w:rsidP="00B022A8">
      <w:pPr>
        <w:pStyle w:val="DisclosureTitle"/>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w:lastRenderedPageBreak/>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8.85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3A9" w:rsidRDefault="00A673A9" w:rsidP="00B62597">
      <w:pPr>
        <w:spacing w:after="0" w:line="240" w:lineRule="auto"/>
      </w:pPr>
      <w:r>
        <w:separator/>
      </w:r>
    </w:p>
  </w:endnote>
  <w:endnote w:type="continuationSeparator" w:id="0">
    <w:p w:rsidR="00A673A9" w:rsidRDefault="00A673A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20E10">
      <w:rPr>
        <w:rStyle w:val="PageNumber"/>
        <w:noProof/>
      </w:rPr>
      <w:t>1</w:t>
    </w:r>
    <w:r>
      <w:rPr>
        <w:rStyle w:val="PageNumber"/>
      </w:rPr>
      <w:fldChar w:fldCharType="end"/>
    </w:r>
  </w:p>
  <w:bookmarkStart w:id="1"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8991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885EB9">
      <w:rPr>
        <w:rFonts w:ascii="Arial Narrow" w:hAnsi="Arial Narrow"/>
        <w:sz w:val="20"/>
      </w:rPr>
      <w:t>1</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B9" w:rsidRDefault="00885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3A9" w:rsidRDefault="00A673A9" w:rsidP="00B62597">
      <w:pPr>
        <w:spacing w:after="0" w:line="240" w:lineRule="auto"/>
      </w:pPr>
      <w:r>
        <w:separator/>
      </w:r>
    </w:p>
  </w:footnote>
  <w:footnote w:type="continuationSeparator" w:id="0">
    <w:p w:rsidR="00A673A9" w:rsidRDefault="00A673A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B9" w:rsidRDefault="00885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8E33C0" w:rsidP="008E33C0">
    <w:pPr>
      <w:pStyle w:val="PostingDate"/>
      <w:rPr>
        <w:sz w:val="16"/>
      </w:rPr>
    </w:pPr>
    <w:r w:rsidRPr="00711249">
      <mc:AlternateContent>
        <mc:Choice Requires="wps">
          <w:drawing>
            <wp:anchor distT="0" distB="0" distL="114300" distR="114300" simplePos="0" relativeHeight="251665408" behindDoc="0" locked="0" layoutInCell="1" allowOverlap="1" wp14:anchorId="44D28CC9" wp14:editId="5C6FE711">
              <wp:simplePos x="0" y="0"/>
              <wp:positionH relativeFrom="column">
                <wp:posOffset>-600075</wp:posOffset>
              </wp:positionH>
              <wp:positionV relativeFrom="paragraph">
                <wp:posOffset>47625</wp:posOffset>
              </wp:positionV>
              <wp:extent cx="72104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E33C0" w:rsidRPr="001D3B68" w:rsidRDefault="008E33C0" w:rsidP="008E33C0">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28CC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PxLJBYLAgAA&#10;8wMAAA4AAAAAAAAAAAAAAAAALgIAAGRycy9lMm9Eb2MueG1sUEsBAi0AFAAGAAgAAAAhAHKM3H/f&#10;AAAACgEAAA8AAAAAAAAAAAAAAAAAZQQAAGRycy9kb3ducmV2LnhtbFBLBQYAAAAABAAEAPMAAABx&#10;BQAAAAA=&#10;" filled="f" stroked="f">
              <v:textbox style="mso-fit-shape-to-text:t">
                <w:txbxContent>
                  <w:p w:rsidR="008E33C0" w:rsidRPr="001D3B68" w:rsidRDefault="008E33C0" w:rsidP="008E33C0">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4384" behindDoc="0" locked="0" layoutInCell="1" allowOverlap="1" wp14:anchorId="4C004E2B" wp14:editId="42C39D0A">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354C9F">
      <w:t xml:space="preserve">March </w:t>
    </w:r>
    <w:r w:rsidR="00620E10">
      <w:t>5</w:t>
    </w:r>
    <w:r>
      <w:t xml:space="preserve">, 2021 </w:t>
    </w:r>
    <w:r w:rsidR="0023036D" w:rsidRPr="00F4190F">
      <w:rPr>
        <w:sz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A08"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23036D" w:rsidRPr="001D3B68" w:rsidRDefault="0023036D"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B9" w:rsidRDefault="00885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7E1"/>
    <w:multiLevelType w:val="hybridMultilevel"/>
    <w:tmpl w:val="A3E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60C291D"/>
    <w:multiLevelType w:val="hybridMultilevel"/>
    <w:tmpl w:val="067630B8"/>
    <w:lvl w:ilvl="0" w:tplc="9500CEF0">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95BF3"/>
    <w:multiLevelType w:val="hybridMultilevel"/>
    <w:tmpl w:val="42E4B928"/>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B3457A"/>
    <w:multiLevelType w:val="hybridMultilevel"/>
    <w:tmpl w:val="5924337E"/>
    <w:lvl w:ilvl="0" w:tplc="9500CEF0">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83083"/>
    <w:multiLevelType w:val="hybridMultilevel"/>
    <w:tmpl w:val="C86A0714"/>
    <w:lvl w:ilvl="0" w:tplc="C680B244">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4975C5"/>
    <w:multiLevelType w:val="hybridMultilevel"/>
    <w:tmpl w:val="952EB0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450037D"/>
    <w:multiLevelType w:val="hybridMultilevel"/>
    <w:tmpl w:val="8FE84BA8"/>
    <w:lvl w:ilvl="0" w:tplc="464C666A">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5EB1A20"/>
    <w:multiLevelType w:val="hybridMultilevel"/>
    <w:tmpl w:val="E4F41C2A"/>
    <w:lvl w:ilvl="0" w:tplc="8DB62410">
      <w:start w:val="9"/>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07207"/>
    <w:multiLevelType w:val="hybridMultilevel"/>
    <w:tmpl w:val="1B2A871C"/>
    <w:lvl w:ilvl="0" w:tplc="8A5A497A">
      <w:start w:val="6"/>
      <w:numFmt w:val="decimal"/>
      <w:lvlText w:val="%1."/>
      <w:lvlJc w:val="left"/>
      <w:pPr>
        <w:ind w:left="360" w:hanging="360"/>
      </w:pPr>
      <w:rPr>
        <w:rFonts w:cs="Times New Roman"/>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2"/>
  </w:num>
  <w:num w:numId="3">
    <w:abstractNumId w:val="4"/>
  </w:num>
  <w:num w:numId="4">
    <w:abstractNumId w:val="7"/>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0"/>
  </w:num>
  <w:num w:numId="9">
    <w:abstractNumId w:val="3"/>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2"/>
  </w:num>
  <w:num w:numId="16">
    <w:abstractNumId w:val="2"/>
  </w:num>
  <w:num w:numId="17">
    <w:abstractNumId w:val="2"/>
  </w:num>
  <w:num w:numId="18">
    <w:abstractNumId w:val="2"/>
  </w:num>
  <w:num w:numId="19">
    <w:abstractNumId w:val="2"/>
  </w:num>
  <w:num w:numId="20">
    <w:abstractNumId w:val="7"/>
  </w:num>
  <w:num w:numId="21">
    <w:abstractNumId w:val="2"/>
  </w:num>
  <w:num w:numId="22">
    <w:abstractNumId w:val="1"/>
  </w:num>
  <w:num w:numId="23">
    <w:abstractNumId w:val="6"/>
  </w:num>
  <w:num w:numId="24">
    <w:abstractNumId w:val="2"/>
  </w:num>
  <w:num w:numId="25">
    <w:abstractNumId w:val="2"/>
  </w:num>
  <w:num w:numId="26">
    <w:abstractNumId w:val="2"/>
  </w:num>
  <w:num w:numId="27">
    <w:abstractNumId w:val="2"/>
  </w:num>
  <w:num w:numId="28">
    <w:abstractNumId w:val="2"/>
  </w:num>
  <w:num w:numId="29">
    <w:abstractNumId w:val="9"/>
  </w:num>
  <w:num w:numId="30">
    <w:abstractNumId w:val="2"/>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7"/>
  </w:num>
  <w:num w:numId="34">
    <w:abstractNumId w:val="2"/>
  </w:num>
  <w:num w:numId="35">
    <w:abstractNumId w:val="2"/>
  </w:num>
  <w:num w:numId="36">
    <w:abstractNumId w:val="2"/>
  </w:num>
  <w:num w:numId="3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55C6"/>
    <w:rsid w:val="0002271D"/>
    <w:rsid w:val="00026467"/>
    <w:rsid w:val="00026D3B"/>
    <w:rsid w:val="000303EE"/>
    <w:rsid w:val="000358B2"/>
    <w:rsid w:val="00042170"/>
    <w:rsid w:val="000429C8"/>
    <w:rsid w:val="00042D5C"/>
    <w:rsid w:val="00045A3A"/>
    <w:rsid w:val="00047BA4"/>
    <w:rsid w:val="00050011"/>
    <w:rsid w:val="000509E1"/>
    <w:rsid w:val="000561B6"/>
    <w:rsid w:val="000702ED"/>
    <w:rsid w:val="00082251"/>
    <w:rsid w:val="00095F12"/>
    <w:rsid w:val="000A3A0B"/>
    <w:rsid w:val="000A4389"/>
    <w:rsid w:val="000A43F0"/>
    <w:rsid w:val="000A5ADD"/>
    <w:rsid w:val="000B1A87"/>
    <w:rsid w:val="000B5EFE"/>
    <w:rsid w:val="000B61DB"/>
    <w:rsid w:val="000B679B"/>
    <w:rsid w:val="000B781E"/>
    <w:rsid w:val="000C35FC"/>
    <w:rsid w:val="000D054D"/>
    <w:rsid w:val="000D48E8"/>
    <w:rsid w:val="000E0E32"/>
    <w:rsid w:val="000E132C"/>
    <w:rsid w:val="000E2AB6"/>
    <w:rsid w:val="000F0B33"/>
    <w:rsid w:val="000F1149"/>
    <w:rsid w:val="000F3741"/>
    <w:rsid w:val="000F5FAB"/>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8A4"/>
    <w:rsid w:val="00141C78"/>
    <w:rsid w:val="0014578D"/>
    <w:rsid w:val="00146C04"/>
    <w:rsid w:val="0014730A"/>
    <w:rsid w:val="001500DD"/>
    <w:rsid w:val="001509D8"/>
    <w:rsid w:val="00150C2A"/>
    <w:rsid w:val="0015128B"/>
    <w:rsid w:val="00151C75"/>
    <w:rsid w:val="00154579"/>
    <w:rsid w:val="00160EBE"/>
    <w:rsid w:val="00161874"/>
    <w:rsid w:val="00161B74"/>
    <w:rsid w:val="00167178"/>
    <w:rsid w:val="00167889"/>
    <w:rsid w:val="00182357"/>
    <w:rsid w:val="001848F8"/>
    <w:rsid w:val="00186337"/>
    <w:rsid w:val="00197C8C"/>
    <w:rsid w:val="001A0B5C"/>
    <w:rsid w:val="001A0DED"/>
    <w:rsid w:val="001A1135"/>
    <w:rsid w:val="001A6C8B"/>
    <w:rsid w:val="001A6C8C"/>
    <w:rsid w:val="001B177C"/>
    <w:rsid w:val="001B2242"/>
    <w:rsid w:val="001B2572"/>
    <w:rsid w:val="001B381C"/>
    <w:rsid w:val="001C1873"/>
    <w:rsid w:val="001C2FC1"/>
    <w:rsid w:val="001C5662"/>
    <w:rsid w:val="001D0F0C"/>
    <w:rsid w:val="001D1412"/>
    <w:rsid w:val="001D174D"/>
    <w:rsid w:val="001D3B68"/>
    <w:rsid w:val="001D5598"/>
    <w:rsid w:val="001D59DF"/>
    <w:rsid w:val="001D5C56"/>
    <w:rsid w:val="001E0E68"/>
    <w:rsid w:val="001E3282"/>
    <w:rsid w:val="001E6560"/>
    <w:rsid w:val="001E664B"/>
    <w:rsid w:val="001F34BD"/>
    <w:rsid w:val="002036F8"/>
    <w:rsid w:val="002207D5"/>
    <w:rsid w:val="0023036D"/>
    <w:rsid w:val="002312F4"/>
    <w:rsid w:val="00232474"/>
    <w:rsid w:val="00233CBB"/>
    <w:rsid w:val="002344C7"/>
    <w:rsid w:val="00243BE0"/>
    <w:rsid w:val="00244DF2"/>
    <w:rsid w:val="002500F8"/>
    <w:rsid w:val="00253631"/>
    <w:rsid w:val="00261891"/>
    <w:rsid w:val="0026267A"/>
    <w:rsid w:val="002644F6"/>
    <w:rsid w:val="00266C4F"/>
    <w:rsid w:val="00276398"/>
    <w:rsid w:val="0028205C"/>
    <w:rsid w:val="0029140B"/>
    <w:rsid w:val="002951E8"/>
    <w:rsid w:val="002A1C69"/>
    <w:rsid w:val="002B2F98"/>
    <w:rsid w:val="002B3266"/>
    <w:rsid w:val="002C1B2F"/>
    <w:rsid w:val="002C4C0E"/>
    <w:rsid w:val="002C5E49"/>
    <w:rsid w:val="002C6D5E"/>
    <w:rsid w:val="002D495E"/>
    <w:rsid w:val="002D6355"/>
    <w:rsid w:val="002E1DB3"/>
    <w:rsid w:val="002E55F8"/>
    <w:rsid w:val="002F4050"/>
    <w:rsid w:val="002F4CC9"/>
    <w:rsid w:val="002F6340"/>
    <w:rsid w:val="003022B3"/>
    <w:rsid w:val="00304038"/>
    <w:rsid w:val="00305238"/>
    <w:rsid w:val="00306394"/>
    <w:rsid w:val="00306608"/>
    <w:rsid w:val="0030708B"/>
    <w:rsid w:val="00307EAF"/>
    <w:rsid w:val="00314E1E"/>
    <w:rsid w:val="00314EA9"/>
    <w:rsid w:val="00314EE1"/>
    <w:rsid w:val="003161AE"/>
    <w:rsid w:val="00317419"/>
    <w:rsid w:val="0032025E"/>
    <w:rsid w:val="00320E54"/>
    <w:rsid w:val="003241BB"/>
    <w:rsid w:val="00330834"/>
    <w:rsid w:val="00337321"/>
    <w:rsid w:val="003478B4"/>
    <w:rsid w:val="00351124"/>
    <w:rsid w:val="00354C9F"/>
    <w:rsid w:val="003579A5"/>
    <w:rsid w:val="00366A36"/>
    <w:rsid w:val="00366CA2"/>
    <w:rsid w:val="00373440"/>
    <w:rsid w:val="00374008"/>
    <w:rsid w:val="00382451"/>
    <w:rsid w:val="003834F3"/>
    <w:rsid w:val="00383529"/>
    <w:rsid w:val="00384757"/>
    <w:rsid w:val="00390FF6"/>
    <w:rsid w:val="003923BB"/>
    <w:rsid w:val="00395BB7"/>
    <w:rsid w:val="003A1269"/>
    <w:rsid w:val="003A5927"/>
    <w:rsid w:val="003B55E1"/>
    <w:rsid w:val="003C5AD9"/>
    <w:rsid w:val="003D27A1"/>
    <w:rsid w:val="003D2F43"/>
    <w:rsid w:val="003D4470"/>
    <w:rsid w:val="003D59C8"/>
    <w:rsid w:val="003D7E5C"/>
    <w:rsid w:val="003E36F8"/>
    <w:rsid w:val="003E7A73"/>
    <w:rsid w:val="003F21C9"/>
    <w:rsid w:val="003F658A"/>
    <w:rsid w:val="003F65A9"/>
    <w:rsid w:val="003F7AE6"/>
    <w:rsid w:val="00400D29"/>
    <w:rsid w:val="00404D2D"/>
    <w:rsid w:val="004057FE"/>
    <w:rsid w:val="0040619D"/>
    <w:rsid w:val="00407137"/>
    <w:rsid w:val="00414C3D"/>
    <w:rsid w:val="00416500"/>
    <w:rsid w:val="00416F58"/>
    <w:rsid w:val="00423959"/>
    <w:rsid w:val="00430E02"/>
    <w:rsid w:val="00431F55"/>
    <w:rsid w:val="00433156"/>
    <w:rsid w:val="00437F62"/>
    <w:rsid w:val="004407F5"/>
    <w:rsid w:val="00442ADE"/>
    <w:rsid w:val="00455547"/>
    <w:rsid w:val="0046118C"/>
    <w:rsid w:val="0046237A"/>
    <w:rsid w:val="00463977"/>
    <w:rsid w:val="004644D0"/>
    <w:rsid w:val="00464638"/>
    <w:rsid w:val="004654D3"/>
    <w:rsid w:val="00467547"/>
    <w:rsid w:val="00467718"/>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53A4"/>
    <w:rsid w:val="004B1FE3"/>
    <w:rsid w:val="004B4E51"/>
    <w:rsid w:val="004B651A"/>
    <w:rsid w:val="004B66C5"/>
    <w:rsid w:val="004C7498"/>
    <w:rsid w:val="004D4689"/>
    <w:rsid w:val="004D5331"/>
    <w:rsid w:val="004D7CAA"/>
    <w:rsid w:val="004E6F95"/>
    <w:rsid w:val="004F0781"/>
    <w:rsid w:val="004F2A59"/>
    <w:rsid w:val="00501869"/>
    <w:rsid w:val="00510A46"/>
    <w:rsid w:val="005129E3"/>
    <w:rsid w:val="005233C0"/>
    <w:rsid w:val="00526A07"/>
    <w:rsid w:val="00527122"/>
    <w:rsid w:val="00531518"/>
    <w:rsid w:val="00532830"/>
    <w:rsid w:val="005359B6"/>
    <w:rsid w:val="00535BD0"/>
    <w:rsid w:val="00535EE7"/>
    <w:rsid w:val="00542C4D"/>
    <w:rsid w:val="0054405B"/>
    <w:rsid w:val="00544E3B"/>
    <w:rsid w:val="00545AD6"/>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CB4"/>
    <w:rsid w:val="005F7024"/>
    <w:rsid w:val="005F7D43"/>
    <w:rsid w:val="0060262D"/>
    <w:rsid w:val="00602967"/>
    <w:rsid w:val="00603800"/>
    <w:rsid w:val="00603B50"/>
    <w:rsid w:val="006051AF"/>
    <w:rsid w:val="00606703"/>
    <w:rsid w:val="00606C3C"/>
    <w:rsid w:val="006109B0"/>
    <w:rsid w:val="00620E10"/>
    <w:rsid w:val="0062294E"/>
    <w:rsid w:val="00622ACE"/>
    <w:rsid w:val="00623460"/>
    <w:rsid w:val="006240EB"/>
    <w:rsid w:val="00627D55"/>
    <w:rsid w:val="00632525"/>
    <w:rsid w:val="00635BF9"/>
    <w:rsid w:val="00637D50"/>
    <w:rsid w:val="00640A53"/>
    <w:rsid w:val="006418B7"/>
    <w:rsid w:val="00643AF6"/>
    <w:rsid w:val="006450B8"/>
    <w:rsid w:val="00645E39"/>
    <w:rsid w:val="00670225"/>
    <w:rsid w:val="006710C2"/>
    <w:rsid w:val="00674D23"/>
    <w:rsid w:val="0068303A"/>
    <w:rsid w:val="00683583"/>
    <w:rsid w:val="00685064"/>
    <w:rsid w:val="00695311"/>
    <w:rsid w:val="006A2B1F"/>
    <w:rsid w:val="006B14D0"/>
    <w:rsid w:val="006B2359"/>
    <w:rsid w:val="006B2601"/>
    <w:rsid w:val="006B5BCB"/>
    <w:rsid w:val="006C472C"/>
    <w:rsid w:val="006D383B"/>
    <w:rsid w:val="006D48BB"/>
    <w:rsid w:val="006D79FA"/>
    <w:rsid w:val="006E0892"/>
    <w:rsid w:val="006E42D0"/>
    <w:rsid w:val="006E52F5"/>
    <w:rsid w:val="006E55A1"/>
    <w:rsid w:val="006E6489"/>
    <w:rsid w:val="006E7D5D"/>
    <w:rsid w:val="006E7FA3"/>
    <w:rsid w:val="006F0E2B"/>
    <w:rsid w:val="006F1E19"/>
    <w:rsid w:val="006F7231"/>
    <w:rsid w:val="006F74C2"/>
    <w:rsid w:val="0070280A"/>
    <w:rsid w:val="007104E4"/>
    <w:rsid w:val="00712CAA"/>
    <w:rsid w:val="00714F3F"/>
    <w:rsid w:val="00715954"/>
    <w:rsid w:val="00716A8B"/>
    <w:rsid w:val="00722D0F"/>
    <w:rsid w:val="00723621"/>
    <w:rsid w:val="00723B86"/>
    <w:rsid w:val="00724702"/>
    <w:rsid w:val="007253DB"/>
    <w:rsid w:val="007263BE"/>
    <w:rsid w:val="00726E89"/>
    <w:rsid w:val="00730CBB"/>
    <w:rsid w:val="00732A80"/>
    <w:rsid w:val="00735237"/>
    <w:rsid w:val="007375B1"/>
    <w:rsid w:val="007413DC"/>
    <w:rsid w:val="00742065"/>
    <w:rsid w:val="007436B1"/>
    <w:rsid w:val="00747567"/>
    <w:rsid w:val="00751A04"/>
    <w:rsid w:val="00752F06"/>
    <w:rsid w:val="00753CBB"/>
    <w:rsid w:val="00754C6D"/>
    <w:rsid w:val="00755096"/>
    <w:rsid w:val="00760C53"/>
    <w:rsid w:val="00762B08"/>
    <w:rsid w:val="007674B5"/>
    <w:rsid w:val="007878BE"/>
    <w:rsid w:val="007920C3"/>
    <w:rsid w:val="0079286D"/>
    <w:rsid w:val="007A34A3"/>
    <w:rsid w:val="007A6B69"/>
    <w:rsid w:val="007A7419"/>
    <w:rsid w:val="007A7DFE"/>
    <w:rsid w:val="007B5E15"/>
    <w:rsid w:val="007C66CB"/>
    <w:rsid w:val="007C75FF"/>
    <w:rsid w:val="007C7662"/>
    <w:rsid w:val="007D230D"/>
    <w:rsid w:val="007D6D76"/>
    <w:rsid w:val="007E765B"/>
    <w:rsid w:val="007F1961"/>
    <w:rsid w:val="007F5361"/>
    <w:rsid w:val="007F6440"/>
    <w:rsid w:val="007F7218"/>
    <w:rsid w:val="0080216A"/>
    <w:rsid w:val="0080325D"/>
    <w:rsid w:val="00803292"/>
    <w:rsid w:val="008033E7"/>
    <w:rsid w:val="008060A0"/>
    <w:rsid w:val="008068A4"/>
    <w:rsid w:val="0080695F"/>
    <w:rsid w:val="00806A40"/>
    <w:rsid w:val="00806B68"/>
    <w:rsid w:val="00807EF9"/>
    <w:rsid w:val="00813074"/>
    <w:rsid w:val="008202FC"/>
    <w:rsid w:val="00820F03"/>
    <w:rsid w:val="008229B3"/>
    <w:rsid w:val="00824A78"/>
    <w:rsid w:val="00825085"/>
    <w:rsid w:val="00826C9F"/>
    <w:rsid w:val="008300A1"/>
    <w:rsid w:val="0083261C"/>
    <w:rsid w:val="00835487"/>
    <w:rsid w:val="00835E8A"/>
    <w:rsid w:val="00837B12"/>
    <w:rsid w:val="00840BC5"/>
    <w:rsid w:val="00843F3C"/>
    <w:rsid w:val="00846FC7"/>
    <w:rsid w:val="00847CFF"/>
    <w:rsid w:val="00852960"/>
    <w:rsid w:val="00852E47"/>
    <w:rsid w:val="0085498B"/>
    <w:rsid w:val="00854A08"/>
    <w:rsid w:val="008552EA"/>
    <w:rsid w:val="00861CF3"/>
    <w:rsid w:val="00866799"/>
    <w:rsid w:val="0086728E"/>
    <w:rsid w:val="008717D7"/>
    <w:rsid w:val="00875332"/>
    <w:rsid w:val="008778AC"/>
    <w:rsid w:val="00882652"/>
    <w:rsid w:val="0088561C"/>
    <w:rsid w:val="00885EB9"/>
    <w:rsid w:val="00887744"/>
    <w:rsid w:val="0089063C"/>
    <w:rsid w:val="00892270"/>
    <w:rsid w:val="008924E2"/>
    <w:rsid w:val="00894282"/>
    <w:rsid w:val="00895F08"/>
    <w:rsid w:val="008A5602"/>
    <w:rsid w:val="008B101A"/>
    <w:rsid w:val="008B13EF"/>
    <w:rsid w:val="008B24A8"/>
    <w:rsid w:val="008B2641"/>
    <w:rsid w:val="008B3754"/>
    <w:rsid w:val="008B3A50"/>
    <w:rsid w:val="008B5A9E"/>
    <w:rsid w:val="008B6FBE"/>
    <w:rsid w:val="008C1916"/>
    <w:rsid w:val="008C2FA5"/>
    <w:rsid w:val="008C3C80"/>
    <w:rsid w:val="008C54AC"/>
    <w:rsid w:val="008D1315"/>
    <w:rsid w:val="008D4A1A"/>
    <w:rsid w:val="008D53CE"/>
    <w:rsid w:val="008D71B9"/>
    <w:rsid w:val="008E0110"/>
    <w:rsid w:val="008E1E3C"/>
    <w:rsid w:val="008E33C0"/>
    <w:rsid w:val="008E5D51"/>
    <w:rsid w:val="008F48BA"/>
    <w:rsid w:val="008F5083"/>
    <w:rsid w:val="008F5C98"/>
    <w:rsid w:val="008F6F1E"/>
    <w:rsid w:val="008F7DD5"/>
    <w:rsid w:val="00900188"/>
    <w:rsid w:val="00904541"/>
    <w:rsid w:val="0091082A"/>
    <w:rsid w:val="0091217F"/>
    <w:rsid w:val="00913599"/>
    <w:rsid w:val="00917386"/>
    <w:rsid w:val="009203AE"/>
    <w:rsid w:val="00922382"/>
    <w:rsid w:val="00923F69"/>
    <w:rsid w:val="00931359"/>
    <w:rsid w:val="009320D9"/>
    <w:rsid w:val="009346EB"/>
    <w:rsid w:val="00935D86"/>
    <w:rsid w:val="009400C8"/>
    <w:rsid w:val="009434E9"/>
    <w:rsid w:val="00946FC5"/>
    <w:rsid w:val="009503F0"/>
    <w:rsid w:val="009530C9"/>
    <w:rsid w:val="009568AA"/>
    <w:rsid w:val="00956CB9"/>
    <w:rsid w:val="00962CB9"/>
    <w:rsid w:val="0096490A"/>
    <w:rsid w:val="0097424C"/>
    <w:rsid w:val="00975D3B"/>
    <w:rsid w:val="00976E1F"/>
    <w:rsid w:val="0097751C"/>
    <w:rsid w:val="0097775A"/>
    <w:rsid w:val="00986291"/>
    <w:rsid w:val="00990E02"/>
    <w:rsid w:val="009A3327"/>
    <w:rsid w:val="009A3D9C"/>
    <w:rsid w:val="009A5430"/>
    <w:rsid w:val="009A55D8"/>
    <w:rsid w:val="009B1A53"/>
    <w:rsid w:val="009B5AF9"/>
    <w:rsid w:val="009B616D"/>
    <w:rsid w:val="009C001C"/>
    <w:rsid w:val="009C2650"/>
    <w:rsid w:val="009C348A"/>
    <w:rsid w:val="009C4961"/>
    <w:rsid w:val="009C5F06"/>
    <w:rsid w:val="009C6773"/>
    <w:rsid w:val="009C7D04"/>
    <w:rsid w:val="009D3C08"/>
    <w:rsid w:val="009D4DE0"/>
    <w:rsid w:val="009D56FE"/>
    <w:rsid w:val="009D712A"/>
    <w:rsid w:val="009E0D03"/>
    <w:rsid w:val="009E3328"/>
    <w:rsid w:val="009E403A"/>
    <w:rsid w:val="009E4E57"/>
    <w:rsid w:val="009E7A31"/>
    <w:rsid w:val="009F1A60"/>
    <w:rsid w:val="009F52D5"/>
    <w:rsid w:val="009F5947"/>
    <w:rsid w:val="009F5DC8"/>
    <w:rsid w:val="00A05391"/>
    <w:rsid w:val="00A059CE"/>
    <w:rsid w:val="00A06273"/>
    <w:rsid w:val="00A10121"/>
    <w:rsid w:val="00A11AB7"/>
    <w:rsid w:val="00A1206A"/>
    <w:rsid w:val="00A120D1"/>
    <w:rsid w:val="00A13D19"/>
    <w:rsid w:val="00A2017F"/>
    <w:rsid w:val="00A23F59"/>
    <w:rsid w:val="00A24C1C"/>
    <w:rsid w:val="00A24DCB"/>
    <w:rsid w:val="00A26E94"/>
    <w:rsid w:val="00A317A9"/>
    <w:rsid w:val="00A37365"/>
    <w:rsid w:val="00A405ED"/>
    <w:rsid w:val="00A45334"/>
    <w:rsid w:val="00A50D9E"/>
    <w:rsid w:val="00A54B64"/>
    <w:rsid w:val="00A55CC2"/>
    <w:rsid w:val="00A571BD"/>
    <w:rsid w:val="00A57338"/>
    <w:rsid w:val="00A57B36"/>
    <w:rsid w:val="00A61CF5"/>
    <w:rsid w:val="00A61FFA"/>
    <w:rsid w:val="00A638C2"/>
    <w:rsid w:val="00A6515C"/>
    <w:rsid w:val="00A66385"/>
    <w:rsid w:val="00A66BF6"/>
    <w:rsid w:val="00A673A9"/>
    <w:rsid w:val="00A67DCE"/>
    <w:rsid w:val="00A864CA"/>
    <w:rsid w:val="00A86C13"/>
    <w:rsid w:val="00A902FC"/>
    <w:rsid w:val="00A930CE"/>
    <w:rsid w:val="00A93B09"/>
    <w:rsid w:val="00AC1400"/>
    <w:rsid w:val="00AC1D37"/>
    <w:rsid w:val="00AC2123"/>
    <w:rsid w:val="00AC34BB"/>
    <w:rsid w:val="00AC3F2C"/>
    <w:rsid w:val="00AC40C4"/>
    <w:rsid w:val="00AC4CEF"/>
    <w:rsid w:val="00AC6031"/>
    <w:rsid w:val="00AD5006"/>
    <w:rsid w:val="00AD6DDA"/>
    <w:rsid w:val="00AD736B"/>
    <w:rsid w:val="00AE2BCB"/>
    <w:rsid w:val="00AE4F7D"/>
    <w:rsid w:val="00AE7C5A"/>
    <w:rsid w:val="00AF29E3"/>
    <w:rsid w:val="00AF60E3"/>
    <w:rsid w:val="00AF6DE8"/>
    <w:rsid w:val="00B009F4"/>
    <w:rsid w:val="00B00E12"/>
    <w:rsid w:val="00B022A8"/>
    <w:rsid w:val="00B04CD3"/>
    <w:rsid w:val="00B078E1"/>
    <w:rsid w:val="00B16D95"/>
    <w:rsid w:val="00B16F74"/>
    <w:rsid w:val="00B20316"/>
    <w:rsid w:val="00B20FA6"/>
    <w:rsid w:val="00B263B7"/>
    <w:rsid w:val="00B30ABE"/>
    <w:rsid w:val="00B310A8"/>
    <w:rsid w:val="00B314C1"/>
    <w:rsid w:val="00B34E3C"/>
    <w:rsid w:val="00B34FE4"/>
    <w:rsid w:val="00B47057"/>
    <w:rsid w:val="00B6005C"/>
    <w:rsid w:val="00B6105E"/>
    <w:rsid w:val="00B62597"/>
    <w:rsid w:val="00B659B4"/>
    <w:rsid w:val="00B722EE"/>
    <w:rsid w:val="00B72374"/>
    <w:rsid w:val="00B74337"/>
    <w:rsid w:val="00B759F4"/>
    <w:rsid w:val="00B766A7"/>
    <w:rsid w:val="00B80337"/>
    <w:rsid w:val="00B8684D"/>
    <w:rsid w:val="00B871B9"/>
    <w:rsid w:val="00B87B0F"/>
    <w:rsid w:val="00B958DD"/>
    <w:rsid w:val="00B95EB9"/>
    <w:rsid w:val="00BA2054"/>
    <w:rsid w:val="00BA3AD4"/>
    <w:rsid w:val="00BA4A76"/>
    <w:rsid w:val="00BA52DB"/>
    <w:rsid w:val="00BA6146"/>
    <w:rsid w:val="00BA6D75"/>
    <w:rsid w:val="00BB4B1E"/>
    <w:rsid w:val="00BB531B"/>
    <w:rsid w:val="00BB5B1F"/>
    <w:rsid w:val="00BC1CC7"/>
    <w:rsid w:val="00BC3B29"/>
    <w:rsid w:val="00BC7C76"/>
    <w:rsid w:val="00BE0E28"/>
    <w:rsid w:val="00BE1C8B"/>
    <w:rsid w:val="00BE2599"/>
    <w:rsid w:val="00BE3EB8"/>
    <w:rsid w:val="00BE71D6"/>
    <w:rsid w:val="00BF331B"/>
    <w:rsid w:val="00BF5CFF"/>
    <w:rsid w:val="00C02A84"/>
    <w:rsid w:val="00C046DB"/>
    <w:rsid w:val="00C10D35"/>
    <w:rsid w:val="00C13302"/>
    <w:rsid w:val="00C161D4"/>
    <w:rsid w:val="00C17F13"/>
    <w:rsid w:val="00C209DD"/>
    <w:rsid w:val="00C20A75"/>
    <w:rsid w:val="00C210B4"/>
    <w:rsid w:val="00C25A45"/>
    <w:rsid w:val="00C26FA6"/>
    <w:rsid w:val="00C303D4"/>
    <w:rsid w:val="00C3464F"/>
    <w:rsid w:val="00C439EC"/>
    <w:rsid w:val="00C47BEA"/>
    <w:rsid w:val="00C50E58"/>
    <w:rsid w:val="00C54B86"/>
    <w:rsid w:val="00C54D7A"/>
    <w:rsid w:val="00C56825"/>
    <w:rsid w:val="00C56839"/>
    <w:rsid w:val="00C6730B"/>
    <w:rsid w:val="00C673BA"/>
    <w:rsid w:val="00C72168"/>
    <w:rsid w:val="00C73333"/>
    <w:rsid w:val="00C734A7"/>
    <w:rsid w:val="00C740C4"/>
    <w:rsid w:val="00C802A3"/>
    <w:rsid w:val="00C82923"/>
    <w:rsid w:val="00C8324C"/>
    <w:rsid w:val="00C90A7E"/>
    <w:rsid w:val="00C96015"/>
    <w:rsid w:val="00C967E7"/>
    <w:rsid w:val="00C97606"/>
    <w:rsid w:val="00CA3026"/>
    <w:rsid w:val="00CA49B9"/>
    <w:rsid w:val="00CA71CA"/>
    <w:rsid w:val="00CB3B0E"/>
    <w:rsid w:val="00CB4865"/>
    <w:rsid w:val="00CC0F63"/>
    <w:rsid w:val="00CC1B47"/>
    <w:rsid w:val="00CC2CCD"/>
    <w:rsid w:val="00CC5053"/>
    <w:rsid w:val="00CC5B45"/>
    <w:rsid w:val="00CD32C1"/>
    <w:rsid w:val="00CD76C4"/>
    <w:rsid w:val="00CF4818"/>
    <w:rsid w:val="00D02505"/>
    <w:rsid w:val="00D02D36"/>
    <w:rsid w:val="00D07764"/>
    <w:rsid w:val="00D07FB9"/>
    <w:rsid w:val="00D12691"/>
    <w:rsid w:val="00D136EA"/>
    <w:rsid w:val="00D17BC3"/>
    <w:rsid w:val="00D231E0"/>
    <w:rsid w:val="00D23D81"/>
    <w:rsid w:val="00D251ED"/>
    <w:rsid w:val="00D300A1"/>
    <w:rsid w:val="00D37103"/>
    <w:rsid w:val="00D4532E"/>
    <w:rsid w:val="00D52C01"/>
    <w:rsid w:val="00D5368F"/>
    <w:rsid w:val="00D56AAC"/>
    <w:rsid w:val="00D573A4"/>
    <w:rsid w:val="00D62A10"/>
    <w:rsid w:val="00D62BE1"/>
    <w:rsid w:val="00D70C82"/>
    <w:rsid w:val="00D71807"/>
    <w:rsid w:val="00D71C0B"/>
    <w:rsid w:val="00D72ACE"/>
    <w:rsid w:val="00D72B0F"/>
    <w:rsid w:val="00D7448E"/>
    <w:rsid w:val="00D75FEA"/>
    <w:rsid w:val="00D768EB"/>
    <w:rsid w:val="00D779A3"/>
    <w:rsid w:val="00D81350"/>
    <w:rsid w:val="00D836F6"/>
    <w:rsid w:val="00D87A1C"/>
    <w:rsid w:val="00D90AEE"/>
    <w:rsid w:val="00D919CF"/>
    <w:rsid w:val="00D9288F"/>
    <w:rsid w:val="00D930C4"/>
    <w:rsid w:val="00D95949"/>
    <w:rsid w:val="00DA5044"/>
    <w:rsid w:val="00DB29E9"/>
    <w:rsid w:val="00DB2F76"/>
    <w:rsid w:val="00DB5950"/>
    <w:rsid w:val="00DB62EB"/>
    <w:rsid w:val="00DB6FD3"/>
    <w:rsid w:val="00DC24D1"/>
    <w:rsid w:val="00DC712D"/>
    <w:rsid w:val="00DC78BA"/>
    <w:rsid w:val="00DD2DA5"/>
    <w:rsid w:val="00DD3B22"/>
    <w:rsid w:val="00DD475E"/>
    <w:rsid w:val="00DD6675"/>
    <w:rsid w:val="00DD6AEF"/>
    <w:rsid w:val="00DD7858"/>
    <w:rsid w:val="00DD7ECB"/>
    <w:rsid w:val="00DE2AAF"/>
    <w:rsid w:val="00DE34CF"/>
    <w:rsid w:val="00DE3CC4"/>
    <w:rsid w:val="00DE7D36"/>
    <w:rsid w:val="00DF3455"/>
    <w:rsid w:val="00DF7754"/>
    <w:rsid w:val="00E0336E"/>
    <w:rsid w:val="00E106D9"/>
    <w:rsid w:val="00E1605D"/>
    <w:rsid w:val="00E1689D"/>
    <w:rsid w:val="00E21C87"/>
    <w:rsid w:val="00E24503"/>
    <w:rsid w:val="00E245C7"/>
    <w:rsid w:val="00E3062C"/>
    <w:rsid w:val="00E33770"/>
    <w:rsid w:val="00E33BE7"/>
    <w:rsid w:val="00E350B2"/>
    <w:rsid w:val="00E36600"/>
    <w:rsid w:val="00E43780"/>
    <w:rsid w:val="00E44AE2"/>
    <w:rsid w:val="00E479FB"/>
    <w:rsid w:val="00E50CBF"/>
    <w:rsid w:val="00E51786"/>
    <w:rsid w:val="00E522E1"/>
    <w:rsid w:val="00E533D7"/>
    <w:rsid w:val="00E54FF9"/>
    <w:rsid w:val="00E55F2E"/>
    <w:rsid w:val="00E610FD"/>
    <w:rsid w:val="00E62582"/>
    <w:rsid w:val="00E64EB2"/>
    <w:rsid w:val="00E663E6"/>
    <w:rsid w:val="00E7324D"/>
    <w:rsid w:val="00E74F95"/>
    <w:rsid w:val="00E803F5"/>
    <w:rsid w:val="00E81C53"/>
    <w:rsid w:val="00E848D5"/>
    <w:rsid w:val="00E86123"/>
    <w:rsid w:val="00E90103"/>
    <w:rsid w:val="00E94E62"/>
    <w:rsid w:val="00E9554A"/>
    <w:rsid w:val="00E96E8D"/>
    <w:rsid w:val="00EA000A"/>
    <w:rsid w:val="00EA0FC6"/>
    <w:rsid w:val="00EA301A"/>
    <w:rsid w:val="00EA30B4"/>
    <w:rsid w:val="00EB176F"/>
    <w:rsid w:val="00EB32F7"/>
    <w:rsid w:val="00EB5417"/>
    <w:rsid w:val="00EB66FD"/>
    <w:rsid w:val="00EB68B0"/>
    <w:rsid w:val="00EC7E55"/>
    <w:rsid w:val="00ED6F60"/>
    <w:rsid w:val="00EE06E6"/>
    <w:rsid w:val="00EF0CBC"/>
    <w:rsid w:val="00EF169A"/>
    <w:rsid w:val="00EF1844"/>
    <w:rsid w:val="00F02B29"/>
    <w:rsid w:val="00F06806"/>
    <w:rsid w:val="00F06C68"/>
    <w:rsid w:val="00F06DCA"/>
    <w:rsid w:val="00F11D08"/>
    <w:rsid w:val="00F12922"/>
    <w:rsid w:val="00F13AB0"/>
    <w:rsid w:val="00F144B5"/>
    <w:rsid w:val="00F146D5"/>
    <w:rsid w:val="00F148E8"/>
    <w:rsid w:val="00F15B4A"/>
    <w:rsid w:val="00F15DE2"/>
    <w:rsid w:val="00F163B0"/>
    <w:rsid w:val="00F167C1"/>
    <w:rsid w:val="00F20544"/>
    <w:rsid w:val="00F2114D"/>
    <w:rsid w:val="00F212CD"/>
    <w:rsid w:val="00F22A5A"/>
    <w:rsid w:val="00F2664A"/>
    <w:rsid w:val="00F273AB"/>
    <w:rsid w:val="00F301C7"/>
    <w:rsid w:val="00F32264"/>
    <w:rsid w:val="00F33C5E"/>
    <w:rsid w:val="00F34F36"/>
    <w:rsid w:val="00F36382"/>
    <w:rsid w:val="00F4190F"/>
    <w:rsid w:val="00F454A6"/>
    <w:rsid w:val="00F54A47"/>
    <w:rsid w:val="00F55E54"/>
    <w:rsid w:val="00F60278"/>
    <w:rsid w:val="00F72510"/>
    <w:rsid w:val="00F73ECE"/>
    <w:rsid w:val="00F771FC"/>
    <w:rsid w:val="00F80D2E"/>
    <w:rsid w:val="00F85C99"/>
    <w:rsid w:val="00F92E6B"/>
    <w:rsid w:val="00FA311C"/>
    <w:rsid w:val="00FA36C9"/>
    <w:rsid w:val="00FA43F2"/>
    <w:rsid w:val="00FA4E7E"/>
    <w:rsid w:val="00FA4F01"/>
    <w:rsid w:val="00FA5F44"/>
    <w:rsid w:val="00FA64D2"/>
    <w:rsid w:val="00FB2396"/>
    <w:rsid w:val="00FB596E"/>
    <w:rsid w:val="00FB67C0"/>
    <w:rsid w:val="00FC28A0"/>
    <w:rsid w:val="00FC2B9A"/>
    <w:rsid w:val="00FC2CA5"/>
    <w:rsid w:val="00FC4FA1"/>
    <w:rsid w:val="00FD0509"/>
    <w:rsid w:val="00FD0C22"/>
    <w:rsid w:val="00FD7F0B"/>
    <w:rsid w:val="00FE31A3"/>
    <w:rsid w:val="00FE34B5"/>
    <w:rsid w:val="00FE59EB"/>
    <w:rsid w:val="00FF09A7"/>
    <w:rsid w:val="00FF2D03"/>
    <w:rsid w:val="00FF2ED7"/>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0F225"/>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55355532">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49627029">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078093598">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88368822">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704476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18558591">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10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43663362">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_layouts/PrintStandard.aspx?standardnumber=TPL-001-5.1&amp;title=Transmission%20System%20Planning%20Performance%20Requirements%20&amp;Jurisdiction=United%20Sta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A696-AFF3-4B6C-AB22-25A68CEA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2</cp:revision>
  <cp:lastPrinted>2020-03-03T18:05:00Z</cp:lastPrinted>
  <dcterms:created xsi:type="dcterms:W3CDTF">2021-03-05T19:01:00Z</dcterms:created>
  <dcterms:modified xsi:type="dcterms:W3CDTF">2021-03-05T19:01:00Z</dcterms:modified>
</cp:coreProperties>
</file>