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Pr="00B62597" w:rsidRDefault="007105AC" w:rsidP="00755096">
      <w:pPr>
        <w:pStyle w:val="MeetingDetails"/>
      </w:pPr>
      <w:r w:rsidRPr="007105AC">
        <w:t>PC Special Session: Merchant Transmission and Offshore Wind</w:t>
      </w:r>
    </w:p>
    <w:p w:rsidR="00B62597" w:rsidRPr="00B62597" w:rsidRDefault="00010057" w:rsidP="00755096">
      <w:pPr>
        <w:pStyle w:val="MeetingDetails"/>
      </w:pPr>
      <w:r>
        <w:t>PJM Conference and Training Center</w:t>
      </w:r>
    </w:p>
    <w:p w:rsidR="00B62597" w:rsidRPr="00B62597" w:rsidRDefault="00754F9D" w:rsidP="00755096">
      <w:pPr>
        <w:pStyle w:val="MeetingDetails"/>
      </w:pPr>
      <w:r>
        <w:t>August 23</w:t>
      </w:r>
      <w:r w:rsidR="007105AC">
        <w:t>, 2019</w:t>
      </w:r>
    </w:p>
    <w:p w:rsidR="00B62597" w:rsidRPr="00B62597" w:rsidRDefault="00754F9D" w:rsidP="00755096">
      <w:pPr>
        <w:pStyle w:val="MeetingDetails"/>
        <w:rPr>
          <w:sz w:val="28"/>
          <w:u w:val="single"/>
        </w:rPr>
      </w:pPr>
      <w:r>
        <w:t>9</w:t>
      </w:r>
      <w:r w:rsidR="002B2F98">
        <w:t xml:space="preserve">:00 </w:t>
      </w:r>
      <w:r>
        <w:t>a.m. – 12</w:t>
      </w:r>
      <w:r w:rsidR="007105AC">
        <w:t>:00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754F9D" w:rsidP="003B55E1">
      <w:pPr>
        <w:pStyle w:val="PrimaryHeading"/>
        <w:rPr>
          <w:caps/>
        </w:rPr>
      </w:pPr>
      <w:bookmarkStart w:id="0" w:name="OLE_LINK5"/>
      <w:bookmarkStart w:id="1" w:name="OLE_LINK3"/>
      <w:r>
        <w:t>Administration (9:00-9</w:t>
      </w:r>
      <w:r w:rsidR="002B492E">
        <w:t>:1</w:t>
      </w:r>
      <w:r w:rsidR="00007DC9">
        <w:t>0</w:t>
      </w:r>
      <w:r w:rsidR="00B62597" w:rsidRPr="00B62597">
        <w:t>)</w:t>
      </w:r>
    </w:p>
    <w:bookmarkEnd w:id="0"/>
    <w:bookmarkEnd w:id="1"/>
    <w:p w:rsidR="00B62597" w:rsidRPr="002B492E" w:rsidRDefault="002B492E" w:rsidP="002B492E">
      <w:pPr>
        <w:pStyle w:val="SecondaryHeading-Numbered"/>
      </w:pPr>
      <w:r w:rsidRPr="002B492E">
        <w:rPr>
          <w:b w:val="0"/>
        </w:rPr>
        <w:t>Welcome, review agenda, PJ</w:t>
      </w:r>
      <w:r w:rsidR="008C4D9E">
        <w:rPr>
          <w:b w:val="0"/>
        </w:rPr>
        <w:t xml:space="preserve">M meeting guidelines, roll call, Anti-trust and Code of Conduct, </w:t>
      </w:r>
      <w:r w:rsidRPr="002B492E">
        <w:rPr>
          <w:b w:val="0"/>
        </w:rPr>
        <w:t>announcements</w:t>
      </w:r>
      <w:r w:rsidR="008C4D9E">
        <w:rPr>
          <w:b w:val="0"/>
        </w:rPr>
        <w:t xml:space="preserve"> and minutes from the </w:t>
      </w:r>
      <w:r w:rsidR="00754F9D">
        <w:rPr>
          <w:b w:val="0"/>
        </w:rPr>
        <w:t>July 15</w:t>
      </w:r>
      <w:r w:rsidR="00754F9D">
        <w:rPr>
          <w:b w:val="0"/>
          <w:vertAlign w:val="superscript"/>
        </w:rPr>
        <w:t>th</w:t>
      </w:r>
      <w:r w:rsidR="008C4D9E">
        <w:rPr>
          <w:b w:val="0"/>
        </w:rPr>
        <w:t xml:space="preserve"> meeting</w:t>
      </w:r>
      <w:r>
        <w:rPr>
          <w:b w:val="0"/>
        </w:rPr>
        <w:t xml:space="preserve"> – </w:t>
      </w:r>
      <w:r w:rsidR="00DA2A8D" w:rsidRPr="002B492E">
        <w:rPr>
          <w:b w:val="0"/>
        </w:rPr>
        <w:t>Mr. John Reynolds and Ms. Natalie Tacka</w:t>
      </w:r>
    </w:p>
    <w:p w:rsidR="00957B5B" w:rsidRPr="00957B5B" w:rsidRDefault="00BB5C43" w:rsidP="00957B5B">
      <w:pPr>
        <w:pStyle w:val="PrimaryHeading"/>
      </w:pPr>
      <w:r w:rsidRPr="00BB5C43">
        <w:t xml:space="preserve">Consensus Based Issue Resolution </w:t>
      </w:r>
      <w:r>
        <w:t>(</w:t>
      </w:r>
      <w:r w:rsidR="008E7977">
        <w:t>CBIR</w:t>
      </w:r>
      <w:r>
        <w:t>)</w:t>
      </w:r>
      <w:r w:rsidR="000C4EB8">
        <w:t xml:space="preserve"> </w:t>
      </w:r>
      <w:r w:rsidR="008E7977">
        <w:t>(</w:t>
      </w:r>
      <w:r w:rsidR="00754F9D">
        <w:t>9</w:t>
      </w:r>
      <w:r w:rsidR="00EA79ED">
        <w:t>:10</w:t>
      </w:r>
      <w:r>
        <w:t>-</w:t>
      </w:r>
      <w:r w:rsidR="00A77B5A" w:rsidRPr="00A77B5A">
        <w:t xml:space="preserve"> </w:t>
      </w:r>
      <w:r w:rsidR="00754F9D">
        <w:t>11</w:t>
      </w:r>
      <w:r w:rsidR="00EA79ED">
        <w:t>:25</w:t>
      </w:r>
      <w:r w:rsidR="000C4EB8" w:rsidRPr="00DB29E9">
        <w:t>)</w:t>
      </w:r>
    </w:p>
    <w:p w:rsidR="00754F9D" w:rsidRPr="00EA79ED" w:rsidRDefault="00EA79ED" w:rsidP="00EA79ED">
      <w:pPr>
        <w:pStyle w:val="SecondaryHeading-Numbered"/>
        <w:spacing w:after="120"/>
        <w:rPr>
          <w:b w:val="0"/>
          <w:u w:val="single"/>
        </w:rPr>
      </w:pPr>
      <w:r>
        <w:rPr>
          <w:b w:val="0"/>
          <w:u w:val="single"/>
        </w:rPr>
        <w:t xml:space="preserve">Solution Options &amp; Packages </w:t>
      </w:r>
      <w:r w:rsidRPr="00EA79ED">
        <w:rPr>
          <w:b w:val="0"/>
          <w:u w:val="single"/>
        </w:rPr>
        <w:t>Poll Results</w:t>
      </w:r>
      <w:r>
        <w:rPr>
          <w:b w:val="0"/>
        </w:rPr>
        <w:t xml:space="preserve"> - </w:t>
      </w:r>
      <w:r w:rsidR="00754F9D" w:rsidRPr="00EA79ED">
        <w:rPr>
          <w:b w:val="0"/>
        </w:rPr>
        <w:t>Mr. Reynolds will lead a discussion on the results of the non-binding poll on key Solution Options that differentiate the Packages developed to date. The poll ran from 7/22/19 to 8/12/19.</w:t>
      </w:r>
      <w:bookmarkStart w:id="2" w:name="_GoBack"/>
      <w:bookmarkEnd w:id="2"/>
    </w:p>
    <w:p w:rsidR="00EA79ED" w:rsidRPr="00DB29E9" w:rsidRDefault="00EA79ED" w:rsidP="00EA79ED">
      <w:pPr>
        <w:pStyle w:val="PrimaryHeading"/>
      </w:pPr>
      <w:r>
        <w:t>Work Plan Discussion (11:25-11</w:t>
      </w:r>
      <w:r>
        <w:t>:</w:t>
      </w:r>
      <w:r>
        <w:t>4</w:t>
      </w:r>
      <w:r>
        <w:t>5)</w:t>
      </w:r>
    </w:p>
    <w:p w:rsidR="00EA79ED" w:rsidRPr="00A77B5A" w:rsidRDefault="00EA79ED" w:rsidP="00EA79ED">
      <w:pPr>
        <w:pStyle w:val="SecondaryHeading-Numbered"/>
        <w:spacing w:after="240"/>
        <w:rPr>
          <w:b w:val="0"/>
          <w:u w:val="single"/>
        </w:rPr>
      </w:pPr>
      <w:r w:rsidRPr="00D4601E">
        <w:rPr>
          <w:b w:val="0"/>
          <w:u w:val="single"/>
        </w:rPr>
        <w:t>Work Plan</w:t>
      </w:r>
      <w:r w:rsidRPr="00D4601E">
        <w:rPr>
          <w:b w:val="0"/>
          <w:sz w:val="23"/>
          <w:szCs w:val="23"/>
        </w:rPr>
        <w:t xml:space="preserve"> </w:t>
      </w:r>
      <w:r w:rsidRPr="00896992">
        <w:rPr>
          <w:b w:val="0"/>
          <w:szCs w:val="24"/>
        </w:rPr>
        <w:t xml:space="preserve">- Mr. Reynolds will </w:t>
      </w:r>
      <w:r>
        <w:rPr>
          <w:b w:val="0"/>
          <w:szCs w:val="24"/>
        </w:rPr>
        <w:t>lead a discussion on the</w:t>
      </w:r>
      <w:r>
        <w:rPr>
          <w:b w:val="0"/>
          <w:szCs w:val="24"/>
        </w:rPr>
        <w:t xml:space="preserve"> </w:t>
      </w:r>
      <w:r w:rsidRPr="00896992">
        <w:rPr>
          <w:b w:val="0"/>
          <w:szCs w:val="24"/>
        </w:rPr>
        <w:t>work plan and meeting schedule.</w:t>
      </w:r>
    </w:p>
    <w:p w:rsidR="00BB5C43" w:rsidRPr="00957B5B" w:rsidRDefault="00BB5C43" w:rsidP="00BB5C43">
      <w:pPr>
        <w:pStyle w:val="PrimaryHeading"/>
      </w:pPr>
      <w:r>
        <w:t>Wrap-up: Action Items, F</w:t>
      </w:r>
      <w:r w:rsidR="00754F9D">
        <w:t>uture Agenda Items, Reminders (11:45-12</w:t>
      </w:r>
      <w:r>
        <w:t>:00</w:t>
      </w:r>
      <w:r w:rsidRPr="00DB29E9">
        <w:t>)</w:t>
      </w:r>
    </w:p>
    <w:p w:rsidR="00BB5C43" w:rsidRPr="00BB5C43" w:rsidRDefault="00BB5C43" w:rsidP="00BB5C43">
      <w:pPr>
        <w:pStyle w:val="SecondaryHeading-Numbered"/>
      </w:pPr>
      <w:r>
        <w:rPr>
          <w:b w:val="0"/>
        </w:rPr>
        <w:t>Mr. Reynolds and Ms. Tacka</w:t>
      </w:r>
      <w:r w:rsidRPr="00BB5C43">
        <w:rPr>
          <w:b w:val="0"/>
        </w:rPr>
        <w:t xml:space="preserve"> will close the meeting by reviewing action items and previewing topics for the next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606F11" w:rsidP="00BB531B">
            <w:pPr>
              <w:pStyle w:val="PrimaryHeading"/>
            </w:pPr>
            <w:r>
              <w:t>Future Meeting Dates</w:t>
            </w:r>
          </w:p>
        </w:tc>
      </w:tr>
      <w:tr w:rsidR="001508D4" w:rsidTr="00BB531B">
        <w:tc>
          <w:tcPr>
            <w:tcW w:w="3192" w:type="dxa"/>
            <w:vAlign w:val="center"/>
          </w:tcPr>
          <w:p w:rsidR="001508D4" w:rsidRDefault="001508D4" w:rsidP="00010057">
            <w:pPr>
              <w:pStyle w:val="AttendeesList"/>
            </w:pPr>
            <w:r>
              <w:t>September 20, 2019</w:t>
            </w:r>
          </w:p>
        </w:tc>
        <w:tc>
          <w:tcPr>
            <w:tcW w:w="3192" w:type="dxa"/>
            <w:vAlign w:val="center"/>
          </w:tcPr>
          <w:p w:rsidR="001508D4" w:rsidRDefault="001508D4" w:rsidP="0083511E">
            <w:pPr>
              <w:pStyle w:val="AttendeesList"/>
            </w:pPr>
            <w:r>
              <w:t>9:00 a.m. – 12:00 p.m. EPT</w:t>
            </w:r>
          </w:p>
        </w:tc>
        <w:tc>
          <w:tcPr>
            <w:tcW w:w="3192" w:type="dxa"/>
            <w:vAlign w:val="center"/>
          </w:tcPr>
          <w:p w:rsidR="001508D4" w:rsidRDefault="001508D4" w:rsidP="0083511E">
            <w:pPr>
              <w:pStyle w:val="AttendeesList"/>
            </w:pPr>
            <w:r>
              <w:t>PJM Conference &amp; Training Center/ WebEx</w:t>
            </w:r>
          </w:p>
        </w:tc>
      </w:tr>
      <w:tr w:rsidR="00754F9D" w:rsidTr="00BB531B">
        <w:tc>
          <w:tcPr>
            <w:tcW w:w="3192" w:type="dxa"/>
            <w:vAlign w:val="center"/>
          </w:tcPr>
          <w:p w:rsidR="00754F9D" w:rsidRDefault="00754F9D" w:rsidP="00010057">
            <w:pPr>
              <w:pStyle w:val="AttendeesList"/>
            </w:pPr>
            <w:r>
              <w:t>October 24, 2019</w:t>
            </w:r>
          </w:p>
        </w:tc>
        <w:tc>
          <w:tcPr>
            <w:tcW w:w="3192" w:type="dxa"/>
            <w:vAlign w:val="center"/>
          </w:tcPr>
          <w:p w:rsidR="00754F9D" w:rsidRDefault="00754F9D" w:rsidP="002606C9">
            <w:pPr>
              <w:pStyle w:val="AttendeesList"/>
            </w:pPr>
            <w:r>
              <w:t>9:00 a.m. – 12:00 p.m. EPT</w:t>
            </w:r>
          </w:p>
        </w:tc>
        <w:tc>
          <w:tcPr>
            <w:tcW w:w="3192" w:type="dxa"/>
            <w:vAlign w:val="center"/>
          </w:tcPr>
          <w:p w:rsidR="00754F9D" w:rsidRDefault="00754F9D" w:rsidP="002606C9">
            <w:pPr>
              <w:pStyle w:val="AttendeesList"/>
            </w:pPr>
            <w:r>
              <w:t>PJM Conference &amp; Training Center/ WebEx</w:t>
            </w:r>
          </w:p>
        </w:tc>
      </w:tr>
      <w:tr w:rsidR="00754F9D" w:rsidTr="00BB531B">
        <w:tc>
          <w:tcPr>
            <w:tcW w:w="3192" w:type="dxa"/>
            <w:vAlign w:val="center"/>
          </w:tcPr>
          <w:p w:rsidR="00754F9D" w:rsidRDefault="00754F9D" w:rsidP="00010057">
            <w:pPr>
              <w:pStyle w:val="AttendeesList"/>
            </w:pPr>
            <w:r>
              <w:t>November 15, 2019</w:t>
            </w:r>
          </w:p>
        </w:tc>
        <w:tc>
          <w:tcPr>
            <w:tcW w:w="3192" w:type="dxa"/>
            <w:vAlign w:val="center"/>
          </w:tcPr>
          <w:p w:rsidR="00754F9D" w:rsidRDefault="00754F9D" w:rsidP="002606C9">
            <w:pPr>
              <w:pStyle w:val="AttendeesList"/>
            </w:pPr>
            <w:r>
              <w:t>9:00 a.m. – 12:00 p.m. EPT</w:t>
            </w:r>
          </w:p>
        </w:tc>
        <w:tc>
          <w:tcPr>
            <w:tcW w:w="3192" w:type="dxa"/>
            <w:vAlign w:val="center"/>
          </w:tcPr>
          <w:p w:rsidR="00754F9D" w:rsidRDefault="00754F9D" w:rsidP="002606C9">
            <w:pPr>
              <w:pStyle w:val="AttendeesList"/>
            </w:pPr>
            <w:r>
              <w:t>PJM Conference &amp; Training Center/ WebEx</w:t>
            </w:r>
          </w:p>
        </w:tc>
      </w:tr>
      <w:tr w:rsidR="00754F9D" w:rsidTr="00BB531B">
        <w:tc>
          <w:tcPr>
            <w:tcW w:w="3192" w:type="dxa"/>
            <w:vAlign w:val="center"/>
          </w:tcPr>
          <w:p w:rsidR="00754F9D" w:rsidRDefault="00754F9D" w:rsidP="00010057">
            <w:pPr>
              <w:pStyle w:val="AttendeesList"/>
            </w:pPr>
            <w:r>
              <w:t>December 13, 2019</w:t>
            </w:r>
          </w:p>
        </w:tc>
        <w:tc>
          <w:tcPr>
            <w:tcW w:w="3192" w:type="dxa"/>
            <w:vAlign w:val="center"/>
          </w:tcPr>
          <w:p w:rsidR="00754F9D" w:rsidRDefault="00754F9D" w:rsidP="002606C9">
            <w:pPr>
              <w:pStyle w:val="AttendeesList"/>
            </w:pPr>
            <w:r>
              <w:t>9:00 a.m. – 12:00 p.m. EPT</w:t>
            </w:r>
          </w:p>
        </w:tc>
        <w:tc>
          <w:tcPr>
            <w:tcW w:w="3192" w:type="dxa"/>
            <w:vAlign w:val="center"/>
          </w:tcPr>
          <w:p w:rsidR="00754F9D" w:rsidRDefault="00754F9D" w:rsidP="002606C9">
            <w:pPr>
              <w:pStyle w:val="AttendeesList"/>
            </w:pPr>
            <w:r>
              <w:t>PJM Conference &amp; Training Center/ WebEx</w:t>
            </w:r>
          </w:p>
        </w:tc>
      </w:tr>
      <w:tr w:rsidR="00754F9D" w:rsidTr="00BB531B">
        <w:tc>
          <w:tcPr>
            <w:tcW w:w="3192" w:type="dxa"/>
            <w:vAlign w:val="center"/>
          </w:tcPr>
          <w:p w:rsidR="00754F9D" w:rsidRPr="00B62597" w:rsidRDefault="00754F9D" w:rsidP="00BB531B">
            <w:pPr>
              <w:pStyle w:val="AttendeesList"/>
            </w:pPr>
          </w:p>
        </w:tc>
        <w:tc>
          <w:tcPr>
            <w:tcW w:w="3192" w:type="dxa"/>
            <w:vAlign w:val="center"/>
          </w:tcPr>
          <w:p w:rsidR="00754F9D" w:rsidRDefault="00754F9D" w:rsidP="00BB531B">
            <w:pPr>
              <w:pStyle w:val="AttendeesList"/>
            </w:pPr>
          </w:p>
        </w:tc>
        <w:tc>
          <w:tcPr>
            <w:tcW w:w="3192" w:type="dxa"/>
            <w:vAlign w:val="center"/>
          </w:tcPr>
          <w:p w:rsidR="00754F9D" w:rsidRDefault="00754F9D" w:rsidP="00BB531B">
            <w:pPr>
              <w:pStyle w:val="AttendeesList"/>
            </w:pPr>
          </w:p>
        </w:tc>
      </w:tr>
    </w:tbl>
    <w:p w:rsidR="00B62597" w:rsidRDefault="00882652" w:rsidP="00337321">
      <w:pPr>
        <w:pStyle w:val="Author"/>
      </w:pPr>
      <w:r>
        <w:t xml:space="preserve">Author: </w:t>
      </w:r>
      <w:r w:rsidR="00FD66F5">
        <w:t>Natalie Tacka</w:t>
      </w:r>
    </w:p>
    <w:p w:rsidR="00800B0E" w:rsidRDefault="00800B0E"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1812D7" w:rsidRDefault="00B62597" w:rsidP="001812D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w:t>
      </w:r>
      <w:r w:rsidR="001812D7">
        <w:t>eting discussion and materials.</w:t>
      </w:r>
    </w:p>
    <w:p w:rsidR="001812D7" w:rsidRDefault="001812D7" w:rsidP="001812D7">
      <w:pPr>
        <w:pStyle w:val="DisclosureTitle"/>
      </w:pPr>
    </w:p>
    <w:p w:rsidR="00B62597" w:rsidRPr="00B62597" w:rsidRDefault="00B62597" w:rsidP="001812D7">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lastRenderedPageBreak/>
        <w:drawing>
          <wp:inline distT="0" distB="0" distL="0" distR="0" wp14:anchorId="56D7963D" wp14:editId="27AB7E40">
            <wp:extent cx="4919133" cy="12254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919133" cy="1225469"/>
                    </a:xfrm>
                    <a:prstGeom prst="rect">
                      <a:avLst/>
                    </a:prstGeom>
                  </pic:spPr>
                </pic:pic>
              </a:graphicData>
            </a:graphic>
          </wp:inline>
        </w:drawing>
      </w:r>
      <w:r w:rsidR="001812D7" w:rsidRPr="00581A41">
        <w:rPr>
          <w:noProof/>
        </w:rPr>
        <w:drawing>
          <wp:inline distT="0" distB="0" distL="0" distR="0" wp14:anchorId="791719CA" wp14:editId="06455199">
            <wp:extent cx="5081094" cy="1007533"/>
            <wp:effectExtent l="0" t="0" r="571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96013" cy="1010491"/>
                    </a:xfrm>
                    <a:prstGeom prst="rect">
                      <a:avLst/>
                    </a:prstGeom>
                  </pic:spPr>
                </pic:pic>
              </a:graphicData>
            </a:graphic>
          </wp:inline>
        </w:drawing>
      </w:r>
    </w:p>
    <w:p w:rsidR="00896992" w:rsidRDefault="00896992" w:rsidP="00491490">
      <w:pPr>
        <w:pStyle w:val="DisclaimerHeading"/>
      </w:pPr>
    </w:p>
    <w:p w:rsidR="00896992" w:rsidRDefault="00896992" w:rsidP="00491490">
      <w:pPr>
        <w:pStyle w:val="DisclaimerHeading"/>
      </w:pPr>
    </w:p>
    <w:p w:rsidR="00896992" w:rsidRDefault="00896992" w:rsidP="00491490">
      <w:pPr>
        <w:pStyle w:val="DisclaimerHeading"/>
      </w:pPr>
    </w:p>
    <w:p w:rsidR="001812D7" w:rsidRDefault="00F863D5" w:rsidP="009C15C4">
      <w:r>
        <w:rPr>
          <w:noProof/>
        </w:rPr>
        <mc:AlternateContent>
          <mc:Choice Requires="wps">
            <w:drawing>
              <wp:inline distT="0" distB="0" distL="0" distR="0">
                <wp:extent cx="5943600" cy="442383"/>
                <wp:effectExtent l="0" t="0" r="0" b="0"/>
                <wp:docPr id="3" name="Text Box 3"/>
                <wp:cNvGraphicFramePr/>
                <a:graphic xmlns:a="http://schemas.openxmlformats.org/drawingml/2006/main">
                  <a:graphicData uri="http://schemas.microsoft.com/office/word/2010/wordprocessingShape">
                    <wps:wsp>
                      <wps:cNvSpPr txBox="1"/>
                      <wps:spPr>
                        <a:xfrm>
                          <a:off x="0" y="0"/>
                          <a:ext cx="5943600" cy="442383"/>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77B5A" w:rsidRPr="0025139E" w:rsidRDefault="00A77B5A" w:rsidP="00896992">
                            <w:pPr>
                              <w:shd w:val="clear" w:color="auto" w:fill="F2F2F2" w:themeFill="background1" w:themeFillShade="F2"/>
                              <w:spacing w:after="0"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68pt;height:3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" fillcolor="#f2f2f2 [3052]" stroked="f" strokeweight=".5pt">
                <v:textbox>
                  <w:txbxContent>
                    <w:p w:rsidR="00A77B5A" w:rsidRPr="0025139E" w:rsidRDefault="00A77B5A" w:rsidP="00896992">
                      <w:pPr>
                        <w:shd w:val="clear" w:color="auto" w:fill="F2F2F2" w:themeFill="background1" w:themeFillShade="F2"/>
                        <w:spacing w:after="0"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2"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anchorlock/>
              </v:shape>
            </w:pict>
          </mc:Fallback>
        </mc:AlternateContent>
      </w:r>
    </w:p>
    <w:sectPr w:rsidR="001812D7" w:rsidSect="00712CAA">
      <w:headerReference w:type="even" r:id="rId13"/>
      <w:headerReference w:type="default" r:id="rId14"/>
      <w:footerReference w:type="even" r:id="rId15"/>
      <w:footerReference w:type="default" r:id="rId16"/>
      <w:headerReference w:type="first" r:id="rId17"/>
      <w:footerReference w:type="first" r:id="rId18"/>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894" w:rsidRDefault="002A0894" w:rsidP="00B62597">
      <w:pPr>
        <w:spacing w:after="0" w:line="240" w:lineRule="auto"/>
      </w:pPr>
      <w:r>
        <w:separator/>
      </w:r>
    </w:p>
  </w:endnote>
  <w:endnote w:type="continuationSeparator" w:id="0">
    <w:p w:rsidR="002A0894" w:rsidRDefault="002A0894"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B5A" w:rsidRDefault="00A77B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77B5A" w:rsidRDefault="00A77B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B5A" w:rsidRDefault="00A77B5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A79ED">
      <w:rPr>
        <w:rStyle w:val="PageNumber"/>
        <w:noProof/>
      </w:rPr>
      <w:t>1</w:t>
    </w:r>
    <w:r>
      <w:rPr>
        <w:rStyle w:val="PageNumber"/>
      </w:rPr>
      <w:fldChar w:fldCharType="end"/>
    </w:r>
  </w:p>
  <w:bookmarkStart w:id="3" w:name="OLE_LINK1"/>
  <w:p w:rsidR="00A77B5A" w:rsidRPr="00DB29E9" w:rsidRDefault="00A77B5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6F8ACE2" wp14:editId="2D0D281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19</w:t>
    </w:r>
  </w:p>
  <w:p w:rsidR="00A77B5A" w:rsidRDefault="00A77B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B5A" w:rsidRDefault="00A77B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894" w:rsidRDefault="002A0894" w:rsidP="00B62597">
      <w:pPr>
        <w:spacing w:after="0" w:line="240" w:lineRule="auto"/>
      </w:pPr>
      <w:r>
        <w:separator/>
      </w:r>
    </w:p>
  </w:footnote>
  <w:footnote w:type="continuationSeparator" w:id="0">
    <w:p w:rsidR="002A0894" w:rsidRDefault="002A0894"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B5A" w:rsidRDefault="00A77B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B5A" w:rsidRDefault="00A77B5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DDA17B8" wp14:editId="52CCB387">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77B5A" w:rsidRPr="001D3B68" w:rsidRDefault="00A77B5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77B5A" w:rsidRPr="001D3B68" w:rsidRDefault="00A77B5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1210190A" wp14:editId="0E9D43B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77B5A" w:rsidRDefault="00A77B5A">
    <w:pPr>
      <w:rPr>
        <w:sz w:val="16"/>
      </w:rPr>
    </w:pPr>
  </w:p>
  <w:p w:rsidR="00A77B5A" w:rsidRDefault="00A77B5A">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B5A" w:rsidRDefault="00A77B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379F1"/>
    <w:multiLevelType w:val="hybridMultilevel"/>
    <w:tmpl w:val="A62A0B80"/>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A1024"/>
    <w:multiLevelType w:val="hybridMultilevel"/>
    <w:tmpl w:val="064865E4"/>
    <w:lvl w:ilvl="0" w:tplc="14DCB540">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20744C5"/>
    <w:multiLevelType w:val="hybridMultilevel"/>
    <w:tmpl w:val="A7D063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48D6412"/>
    <w:multiLevelType w:val="hybridMultilevel"/>
    <w:tmpl w:val="7FFC84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4"/>
  </w:num>
  <w:num w:numId="10">
    <w:abstractNumId w:val="0"/>
  </w:num>
  <w:num w:numId="11">
    <w:abstractNumId w:val="5"/>
  </w:num>
  <w:num w:numId="12">
    <w:abstractNumId w:val="3"/>
  </w:num>
  <w:num w:numId="13">
    <w:abstractNumId w:val="2"/>
  </w:num>
  <w:num w:numId="14">
    <w:abstractNumId w:val="7"/>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7DC9"/>
    <w:rsid w:val="00010057"/>
    <w:rsid w:val="000333FF"/>
    <w:rsid w:val="000A2144"/>
    <w:rsid w:val="000C4EB8"/>
    <w:rsid w:val="000E4BEF"/>
    <w:rsid w:val="001508D4"/>
    <w:rsid w:val="00150AE2"/>
    <w:rsid w:val="001812D7"/>
    <w:rsid w:val="001B2242"/>
    <w:rsid w:val="001C0CC0"/>
    <w:rsid w:val="001D3B68"/>
    <w:rsid w:val="002113BD"/>
    <w:rsid w:val="00272329"/>
    <w:rsid w:val="002A0894"/>
    <w:rsid w:val="002A6D76"/>
    <w:rsid w:val="002B2F98"/>
    <w:rsid w:val="002B492E"/>
    <w:rsid w:val="002B7109"/>
    <w:rsid w:val="002E013C"/>
    <w:rsid w:val="002E2E32"/>
    <w:rsid w:val="00305238"/>
    <w:rsid w:val="003155CC"/>
    <w:rsid w:val="003251CE"/>
    <w:rsid w:val="00337321"/>
    <w:rsid w:val="00392361"/>
    <w:rsid w:val="003B55E1"/>
    <w:rsid w:val="003D7E5C"/>
    <w:rsid w:val="003E7A73"/>
    <w:rsid w:val="00406182"/>
    <w:rsid w:val="00491490"/>
    <w:rsid w:val="004969FA"/>
    <w:rsid w:val="004D2272"/>
    <w:rsid w:val="004E3AE7"/>
    <w:rsid w:val="004F7080"/>
    <w:rsid w:val="00525C38"/>
    <w:rsid w:val="00540016"/>
    <w:rsid w:val="00564DEE"/>
    <w:rsid w:val="0057441E"/>
    <w:rsid w:val="00581A41"/>
    <w:rsid w:val="005B37B1"/>
    <w:rsid w:val="005B7E61"/>
    <w:rsid w:val="005D6D05"/>
    <w:rsid w:val="005E5007"/>
    <w:rsid w:val="005F04AB"/>
    <w:rsid w:val="00602967"/>
    <w:rsid w:val="00605AC9"/>
    <w:rsid w:val="00606F11"/>
    <w:rsid w:val="00655A5E"/>
    <w:rsid w:val="006C0B59"/>
    <w:rsid w:val="006E72CB"/>
    <w:rsid w:val="007105AC"/>
    <w:rsid w:val="00712CAA"/>
    <w:rsid w:val="00716A8B"/>
    <w:rsid w:val="00754C6D"/>
    <w:rsid w:val="00754F9D"/>
    <w:rsid w:val="00755096"/>
    <w:rsid w:val="0077635D"/>
    <w:rsid w:val="007A34A3"/>
    <w:rsid w:val="007E7CAB"/>
    <w:rsid w:val="00800B0E"/>
    <w:rsid w:val="00810D32"/>
    <w:rsid w:val="008224BC"/>
    <w:rsid w:val="0083511E"/>
    <w:rsid w:val="00837B12"/>
    <w:rsid w:val="00841282"/>
    <w:rsid w:val="008505B8"/>
    <w:rsid w:val="008821B6"/>
    <w:rsid w:val="00882652"/>
    <w:rsid w:val="00896992"/>
    <w:rsid w:val="008B1607"/>
    <w:rsid w:val="008C4D9E"/>
    <w:rsid w:val="008D3965"/>
    <w:rsid w:val="008E7977"/>
    <w:rsid w:val="00917386"/>
    <w:rsid w:val="00957B5B"/>
    <w:rsid w:val="0096640C"/>
    <w:rsid w:val="0099305B"/>
    <w:rsid w:val="009A0C62"/>
    <w:rsid w:val="009A5430"/>
    <w:rsid w:val="009C15C4"/>
    <w:rsid w:val="009F53F9"/>
    <w:rsid w:val="009F761D"/>
    <w:rsid w:val="00A05391"/>
    <w:rsid w:val="00A222AD"/>
    <w:rsid w:val="00A317A9"/>
    <w:rsid w:val="00A3632E"/>
    <w:rsid w:val="00A77B5A"/>
    <w:rsid w:val="00A87F51"/>
    <w:rsid w:val="00B16D95"/>
    <w:rsid w:val="00B20316"/>
    <w:rsid w:val="00B34E3C"/>
    <w:rsid w:val="00B62597"/>
    <w:rsid w:val="00BA6146"/>
    <w:rsid w:val="00BB531B"/>
    <w:rsid w:val="00BB5C43"/>
    <w:rsid w:val="00BF331B"/>
    <w:rsid w:val="00C439EC"/>
    <w:rsid w:val="00C474AE"/>
    <w:rsid w:val="00C47FFD"/>
    <w:rsid w:val="00C616A6"/>
    <w:rsid w:val="00C72168"/>
    <w:rsid w:val="00C757F4"/>
    <w:rsid w:val="00C83171"/>
    <w:rsid w:val="00CA49B9"/>
    <w:rsid w:val="00CB19DE"/>
    <w:rsid w:val="00CB475B"/>
    <w:rsid w:val="00CC1B47"/>
    <w:rsid w:val="00D136EA"/>
    <w:rsid w:val="00D251ED"/>
    <w:rsid w:val="00D4601E"/>
    <w:rsid w:val="00D95949"/>
    <w:rsid w:val="00DA2A8D"/>
    <w:rsid w:val="00DB29E9"/>
    <w:rsid w:val="00DB6950"/>
    <w:rsid w:val="00DD61BD"/>
    <w:rsid w:val="00DE34CF"/>
    <w:rsid w:val="00E03BFB"/>
    <w:rsid w:val="00E251A0"/>
    <w:rsid w:val="00E35457"/>
    <w:rsid w:val="00E759A4"/>
    <w:rsid w:val="00EA09BC"/>
    <w:rsid w:val="00EA79ED"/>
    <w:rsid w:val="00EB68B0"/>
    <w:rsid w:val="00EE08FC"/>
    <w:rsid w:val="00EE1812"/>
    <w:rsid w:val="00F4190F"/>
    <w:rsid w:val="00F863D5"/>
    <w:rsid w:val="00FC2B9A"/>
    <w:rsid w:val="00FD6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Default">
    <w:name w:val="Default"/>
    <w:rsid w:val="002B492E"/>
    <w:pPr>
      <w:autoSpaceDE w:val="0"/>
      <w:autoSpaceDN w:val="0"/>
      <w:adjustRightInd w:val="0"/>
      <w:spacing w:after="0" w:line="240" w:lineRule="auto"/>
    </w:pPr>
    <w:rPr>
      <w:rFonts w:ascii="Arial Narrow" w:hAnsi="Arial Narrow" w:cs="Arial Narrow"/>
      <w:color w:val="000000"/>
      <w:sz w:val="24"/>
      <w:szCs w:val="24"/>
    </w:rPr>
  </w:style>
  <w:style w:type="character" w:styleId="CommentReference">
    <w:name w:val="annotation reference"/>
    <w:basedOn w:val="DefaultParagraphFont"/>
    <w:uiPriority w:val="99"/>
    <w:semiHidden/>
    <w:unhideWhenUsed/>
    <w:rsid w:val="000C4EB8"/>
    <w:rPr>
      <w:sz w:val="16"/>
      <w:szCs w:val="16"/>
    </w:rPr>
  </w:style>
  <w:style w:type="paragraph" w:styleId="CommentText">
    <w:name w:val="annotation text"/>
    <w:basedOn w:val="Normal"/>
    <w:link w:val="CommentTextChar"/>
    <w:uiPriority w:val="99"/>
    <w:semiHidden/>
    <w:unhideWhenUsed/>
    <w:rsid w:val="000C4EB8"/>
    <w:pPr>
      <w:spacing w:line="240" w:lineRule="auto"/>
    </w:pPr>
    <w:rPr>
      <w:sz w:val="20"/>
      <w:szCs w:val="20"/>
    </w:rPr>
  </w:style>
  <w:style w:type="character" w:customStyle="1" w:styleId="CommentTextChar">
    <w:name w:val="Comment Text Char"/>
    <w:basedOn w:val="DefaultParagraphFont"/>
    <w:link w:val="CommentText"/>
    <w:uiPriority w:val="99"/>
    <w:semiHidden/>
    <w:rsid w:val="000C4EB8"/>
    <w:rPr>
      <w:sz w:val="20"/>
      <w:szCs w:val="20"/>
    </w:rPr>
  </w:style>
  <w:style w:type="paragraph" w:styleId="CommentSubject">
    <w:name w:val="annotation subject"/>
    <w:basedOn w:val="CommentText"/>
    <w:next w:val="CommentText"/>
    <w:link w:val="CommentSubjectChar"/>
    <w:uiPriority w:val="99"/>
    <w:semiHidden/>
    <w:unhideWhenUsed/>
    <w:rsid w:val="000C4EB8"/>
    <w:rPr>
      <w:b/>
      <w:bCs/>
    </w:rPr>
  </w:style>
  <w:style w:type="character" w:customStyle="1" w:styleId="CommentSubjectChar">
    <w:name w:val="Comment Subject Char"/>
    <w:basedOn w:val="CommentTextChar"/>
    <w:link w:val="CommentSubject"/>
    <w:uiPriority w:val="99"/>
    <w:semiHidden/>
    <w:rsid w:val="000C4EB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Default">
    <w:name w:val="Default"/>
    <w:rsid w:val="002B492E"/>
    <w:pPr>
      <w:autoSpaceDE w:val="0"/>
      <w:autoSpaceDN w:val="0"/>
      <w:adjustRightInd w:val="0"/>
      <w:spacing w:after="0" w:line="240" w:lineRule="auto"/>
    </w:pPr>
    <w:rPr>
      <w:rFonts w:ascii="Arial Narrow" w:hAnsi="Arial Narrow" w:cs="Arial Narrow"/>
      <w:color w:val="000000"/>
      <w:sz w:val="24"/>
      <w:szCs w:val="24"/>
    </w:rPr>
  </w:style>
  <w:style w:type="character" w:styleId="CommentReference">
    <w:name w:val="annotation reference"/>
    <w:basedOn w:val="DefaultParagraphFont"/>
    <w:uiPriority w:val="99"/>
    <w:semiHidden/>
    <w:unhideWhenUsed/>
    <w:rsid w:val="000C4EB8"/>
    <w:rPr>
      <w:sz w:val="16"/>
      <w:szCs w:val="16"/>
    </w:rPr>
  </w:style>
  <w:style w:type="paragraph" w:styleId="CommentText">
    <w:name w:val="annotation text"/>
    <w:basedOn w:val="Normal"/>
    <w:link w:val="CommentTextChar"/>
    <w:uiPriority w:val="99"/>
    <w:semiHidden/>
    <w:unhideWhenUsed/>
    <w:rsid w:val="000C4EB8"/>
    <w:pPr>
      <w:spacing w:line="240" w:lineRule="auto"/>
    </w:pPr>
    <w:rPr>
      <w:sz w:val="20"/>
      <w:szCs w:val="20"/>
    </w:rPr>
  </w:style>
  <w:style w:type="character" w:customStyle="1" w:styleId="CommentTextChar">
    <w:name w:val="Comment Text Char"/>
    <w:basedOn w:val="DefaultParagraphFont"/>
    <w:link w:val="CommentText"/>
    <w:uiPriority w:val="99"/>
    <w:semiHidden/>
    <w:rsid w:val="000C4EB8"/>
    <w:rPr>
      <w:sz w:val="20"/>
      <w:szCs w:val="20"/>
    </w:rPr>
  </w:style>
  <w:style w:type="paragraph" w:styleId="CommentSubject">
    <w:name w:val="annotation subject"/>
    <w:basedOn w:val="CommentText"/>
    <w:next w:val="CommentText"/>
    <w:link w:val="CommentSubjectChar"/>
    <w:uiPriority w:val="99"/>
    <w:semiHidden/>
    <w:unhideWhenUsed/>
    <w:rsid w:val="000C4EB8"/>
    <w:rPr>
      <w:b/>
      <w:bCs/>
    </w:rPr>
  </w:style>
  <w:style w:type="character" w:customStyle="1" w:styleId="CommentSubjectChar">
    <w:name w:val="Comment Subject Char"/>
    <w:basedOn w:val="CommentTextChar"/>
    <w:link w:val="CommentSubject"/>
    <w:uiPriority w:val="99"/>
    <w:semiHidden/>
    <w:rsid w:val="000C4E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earn.pjm.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arn.pjm.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E884E-BCB0-477F-A8B1-8985BE484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Tacka, Natalie A.</cp:lastModifiedBy>
  <cp:revision>3</cp:revision>
  <cp:lastPrinted>2015-02-05T19:57:00Z</cp:lastPrinted>
  <dcterms:created xsi:type="dcterms:W3CDTF">2019-08-19T16:54:00Z</dcterms:created>
  <dcterms:modified xsi:type="dcterms:W3CDTF">2019-08-19T19:06:00Z</dcterms:modified>
</cp:coreProperties>
</file>