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Special PC Session—Order 1000 Lessons Learned</w:t>
      </w:r>
      <w:r w:rsidR="000F3D30">
        <w:rPr>
          <w:rFonts w:ascii="Arial Narrow" w:eastAsia="Times New Roman" w:hAnsi="Arial Narrow" w:cs="Times New Roman"/>
          <w:sz w:val="24"/>
          <w:szCs w:val="24"/>
        </w:rPr>
        <w:t>, Cost Containment Consideration</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0F3D30" w:rsidP="00755096">
      <w:pPr>
        <w:pStyle w:val="MeetingDetails"/>
      </w:pPr>
      <w:r>
        <w:t>May 24, 2017</w:t>
      </w:r>
    </w:p>
    <w:p w:rsidR="00B62597" w:rsidRDefault="000F3D30" w:rsidP="00755096">
      <w:pPr>
        <w:pStyle w:val="MeetingDetails"/>
      </w:pPr>
      <w:r>
        <w:t>1</w:t>
      </w:r>
      <w:r w:rsidR="002B2F98">
        <w:t xml:space="preserve">:00 </w:t>
      </w:r>
      <w:r>
        <w:t>p</w:t>
      </w:r>
      <w:r w:rsidR="002B2F98">
        <w:t xml:space="preserve">.m. – </w:t>
      </w:r>
      <w:r>
        <w:t>3:3</w:t>
      </w:r>
      <w:r w:rsidR="00010057">
        <w:t xml:space="preserve">0 </w:t>
      </w:r>
      <w:r w:rsidR="00013BA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F3D30">
        <w:t>1</w:t>
      </w:r>
      <w:r>
        <w:t>:00-</w:t>
      </w:r>
      <w:r w:rsidR="000F3D30">
        <w:t>1</w:t>
      </w:r>
      <w:r>
        <w:t>:</w:t>
      </w:r>
      <w:r w:rsidR="000F3D30">
        <w:t>15</w:t>
      </w:r>
      <w:r w:rsidR="00B62597" w:rsidRPr="00B62597">
        <w:t>)</w:t>
      </w:r>
    </w:p>
    <w:bookmarkEnd w:id="0"/>
    <w:bookmarkEnd w:id="1"/>
    <w:p w:rsidR="00B62597" w:rsidRDefault="007D0265" w:rsidP="00917386">
      <w:pPr>
        <w:pStyle w:val="SecondaryHeading-Numbered"/>
        <w:rPr>
          <w:b w:val="0"/>
        </w:rPr>
      </w:pPr>
      <w:r>
        <w:rPr>
          <w:b w:val="0"/>
        </w:rPr>
        <w:t>Review of Order 1000 Lessons Learned Process</w:t>
      </w:r>
    </w:p>
    <w:p w:rsidR="00442C32" w:rsidRDefault="00442C32" w:rsidP="00442C32">
      <w:pPr>
        <w:pStyle w:val="SecondaryHeading-Numbered"/>
        <w:rPr>
          <w:b w:val="0"/>
        </w:rPr>
      </w:pPr>
      <w:r>
        <w:rPr>
          <w:b w:val="0"/>
        </w:rPr>
        <w:t>Purpose of Discussion – Develop a framework for consideration of cost caps/cost containment proposals</w:t>
      </w:r>
    </w:p>
    <w:p w:rsidR="001D3B68" w:rsidRPr="00DB29E9" w:rsidRDefault="00917026" w:rsidP="001D3B68">
      <w:pPr>
        <w:pStyle w:val="PrimaryHeading"/>
      </w:pPr>
      <w:r>
        <w:t>Education</w:t>
      </w:r>
      <w:r w:rsidR="00013BAB">
        <w:t xml:space="preserve"> </w:t>
      </w:r>
      <w:r w:rsidR="001D3B68">
        <w:t>(</w:t>
      </w:r>
      <w:r w:rsidR="000F3D30">
        <w:t>1</w:t>
      </w:r>
      <w:r w:rsidR="001D3B68">
        <w:t>:</w:t>
      </w:r>
      <w:r w:rsidR="000F3D30">
        <w:t>15</w:t>
      </w:r>
      <w:r w:rsidR="001D3B68">
        <w:t>-</w:t>
      </w:r>
      <w:r w:rsidR="000F3D30">
        <w:t>3</w:t>
      </w:r>
      <w:r w:rsidR="00F55E46">
        <w:t>:</w:t>
      </w:r>
      <w:r w:rsidR="000F3D30">
        <w:t>15</w:t>
      </w:r>
      <w:r w:rsidR="001D3B68">
        <w:t>)</w:t>
      </w:r>
    </w:p>
    <w:p w:rsidR="00917026" w:rsidRDefault="00917026" w:rsidP="00917386">
      <w:pPr>
        <w:pStyle w:val="SecondaryHeading-Numbered"/>
        <w:rPr>
          <w:b w:val="0"/>
        </w:rPr>
      </w:pPr>
      <w:r>
        <w:rPr>
          <w:b w:val="0"/>
        </w:rPr>
        <w:t xml:space="preserve">Industry Experience </w:t>
      </w:r>
    </w:p>
    <w:p w:rsidR="00B62597" w:rsidRDefault="000F3D30" w:rsidP="00917386">
      <w:pPr>
        <w:pStyle w:val="SecondaryHeading-Numbered"/>
        <w:rPr>
          <w:b w:val="0"/>
        </w:rPr>
      </w:pPr>
      <w:r>
        <w:rPr>
          <w:b w:val="0"/>
        </w:rPr>
        <w:t xml:space="preserve">Review of </w:t>
      </w:r>
      <w:r w:rsidR="001B22BB">
        <w:rPr>
          <w:b w:val="0"/>
        </w:rPr>
        <w:t xml:space="preserve">different </w:t>
      </w:r>
      <w:r w:rsidR="00917026">
        <w:rPr>
          <w:b w:val="0"/>
        </w:rPr>
        <w:t>forms</w:t>
      </w:r>
      <w:r>
        <w:rPr>
          <w:b w:val="0"/>
        </w:rPr>
        <w:t xml:space="preserve"> of cost containment proposals</w:t>
      </w:r>
    </w:p>
    <w:p w:rsidR="00442C32" w:rsidRDefault="001B22BB" w:rsidP="00442C32">
      <w:pPr>
        <w:pStyle w:val="SecondaryHeading-Numbered"/>
        <w:numPr>
          <w:ilvl w:val="1"/>
          <w:numId w:val="13"/>
        </w:numPr>
        <w:rPr>
          <w:b w:val="0"/>
        </w:rPr>
      </w:pPr>
      <w:r>
        <w:rPr>
          <w:b w:val="0"/>
        </w:rPr>
        <w:t>G</w:t>
      </w:r>
      <w:r w:rsidR="00A21C2C">
        <w:rPr>
          <w:b w:val="0"/>
        </w:rPr>
        <w:t xml:space="preserve">eneral categories </w:t>
      </w:r>
      <w:r w:rsidR="00AD18A0">
        <w:rPr>
          <w:b w:val="0"/>
        </w:rPr>
        <w:t xml:space="preserve">and aspects </w:t>
      </w:r>
      <w:r w:rsidR="00A21C2C">
        <w:rPr>
          <w:b w:val="0"/>
        </w:rPr>
        <w:t>of types of cost containment proposals</w:t>
      </w:r>
    </w:p>
    <w:p w:rsidR="00917026" w:rsidRDefault="00917026" w:rsidP="00917026">
      <w:pPr>
        <w:pStyle w:val="SecondaryHeading-Numbered"/>
        <w:rPr>
          <w:b w:val="0"/>
        </w:rPr>
      </w:pPr>
      <w:r>
        <w:rPr>
          <w:b w:val="0"/>
        </w:rPr>
        <w:t>Financial Analysis</w:t>
      </w:r>
      <w:r w:rsidR="00A21C2C">
        <w:rPr>
          <w:b w:val="0"/>
        </w:rPr>
        <w:t xml:space="preserve">, NPV Analysis of annual revenue requirements for various scenarios </w:t>
      </w:r>
    </w:p>
    <w:p w:rsidR="00917026" w:rsidRDefault="00917026" w:rsidP="00917026">
      <w:pPr>
        <w:pStyle w:val="SecondaryHeading-Numbered"/>
        <w:numPr>
          <w:ilvl w:val="1"/>
          <w:numId w:val="13"/>
        </w:numPr>
        <w:rPr>
          <w:b w:val="0"/>
        </w:rPr>
      </w:pPr>
      <w:r>
        <w:rPr>
          <w:b w:val="0"/>
        </w:rPr>
        <w:t>Base</w:t>
      </w:r>
      <w:r w:rsidR="001B22BB">
        <w:rPr>
          <w:b w:val="0"/>
        </w:rPr>
        <w:t xml:space="preserve"> case</w:t>
      </w:r>
      <w:r>
        <w:rPr>
          <w:b w:val="0"/>
        </w:rPr>
        <w:t xml:space="preserve"> analysis</w:t>
      </w:r>
      <w:r w:rsidR="001B22BB">
        <w:rPr>
          <w:b w:val="0"/>
        </w:rPr>
        <w:t xml:space="preserve"> of generic project</w:t>
      </w:r>
    </w:p>
    <w:p w:rsidR="00917026" w:rsidRDefault="00AD18A0" w:rsidP="00917026">
      <w:pPr>
        <w:pStyle w:val="SecondaryHeading-Numbered"/>
        <w:numPr>
          <w:ilvl w:val="1"/>
          <w:numId w:val="13"/>
        </w:numPr>
        <w:rPr>
          <w:b w:val="0"/>
        </w:rPr>
      </w:pPr>
      <w:r>
        <w:rPr>
          <w:b w:val="0"/>
        </w:rPr>
        <w:t>Sensitivity analysis for</w:t>
      </w:r>
      <w:r w:rsidR="00917026">
        <w:rPr>
          <w:b w:val="0"/>
        </w:rPr>
        <w:t xml:space="preserve"> different project risks</w:t>
      </w:r>
    </w:p>
    <w:p w:rsidR="00917026" w:rsidRDefault="00917026" w:rsidP="00917026">
      <w:pPr>
        <w:pStyle w:val="SecondaryHeading-Numbered"/>
        <w:numPr>
          <w:ilvl w:val="1"/>
          <w:numId w:val="13"/>
        </w:numPr>
        <w:rPr>
          <w:b w:val="0"/>
        </w:rPr>
      </w:pPr>
      <w:r>
        <w:rPr>
          <w:b w:val="0"/>
        </w:rPr>
        <w:t xml:space="preserve">Sensitivity </w:t>
      </w:r>
      <w:r w:rsidR="00AD18A0">
        <w:rPr>
          <w:b w:val="0"/>
        </w:rPr>
        <w:t xml:space="preserve">analysis for </w:t>
      </w:r>
      <w:r w:rsidR="00D267A6">
        <w:rPr>
          <w:b w:val="0"/>
        </w:rPr>
        <w:t>different</w:t>
      </w:r>
      <w:r>
        <w:rPr>
          <w:b w:val="0"/>
        </w:rPr>
        <w:t xml:space="preserve"> project variations</w:t>
      </w:r>
    </w:p>
    <w:p w:rsidR="000F3D30" w:rsidRDefault="00A21C2C" w:rsidP="00917386">
      <w:pPr>
        <w:pStyle w:val="SecondaryHeading-Numbered"/>
        <w:rPr>
          <w:b w:val="0"/>
        </w:rPr>
      </w:pPr>
      <w:r>
        <w:rPr>
          <w:b w:val="0"/>
        </w:rPr>
        <w:t>Impacts</w:t>
      </w:r>
      <w:r w:rsidR="00FA5A0B">
        <w:rPr>
          <w:b w:val="0"/>
        </w:rPr>
        <w:t>/considerations</w:t>
      </w:r>
      <w:r>
        <w:rPr>
          <w:b w:val="0"/>
        </w:rPr>
        <w:t xml:space="preserve"> of </w:t>
      </w:r>
      <w:r w:rsidR="001B22BB">
        <w:rPr>
          <w:b w:val="0"/>
        </w:rPr>
        <w:t xml:space="preserve">different forms of </w:t>
      </w:r>
      <w:r w:rsidR="00917026">
        <w:rPr>
          <w:b w:val="0"/>
        </w:rPr>
        <w:t>cost containment</w:t>
      </w:r>
    </w:p>
    <w:p w:rsidR="00FA5A0B" w:rsidRDefault="00FA5A0B" w:rsidP="00FA5A0B">
      <w:pPr>
        <w:pStyle w:val="SecondaryHeading-Numbered"/>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D69FD">
            <w:pPr>
              <w:pStyle w:val="PrimaryHeading"/>
            </w:pPr>
            <w:r>
              <w:t>Future Agenda Items (</w:t>
            </w:r>
            <w:r w:rsidR="00BD69FD">
              <w:t>3</w:t>
            </w:r>
            <w:r w:rsidR="00BB531B">
              <w:t>:</w:t>
            </w:r>
            <w:r w:rsidR="00BD69FD">
              <w:t>1</w:t>
            </w:r>
            <w:r w:rsidR="00F55E46">
              <w:t>5-</w:t>
            </w:r>
            <w:r w:rsidR="00BD69FD">
              <w:t>3</w:t>
            </w:r>
            <w:r w:rsidR="00581229">
              <w:t>:</w:t>
            </w:r>
            <w:r w:rsidR="00BD69FD">
              <w:t>30</w:t>
            </w:r>
            <w:r w:rsidR="00BB531B">
              <w:t>)</w:t>
            </w:r>
          </w:p>
        </w:tc>
      </w:tr>
      <w:tr w:rsidR="00BB531B" w:rsidTr="00BB531B">
        <w:trPr>
          <w:trHeight w:val="296"/>
        </w:trPr>
        <w:tc>
          <w:tcPr>
            <w:tcW w:w="9576" w:type="dxa"/>
            <w:gridSpan w:val="3"/>
          </w:tcPr>
          <w:p w:rsidR="001B22BB" w:rsidRDefault="001B22BB" w:rsidP="00FA5A0B">
            <w:pPr>
              <w:pStyle w:val="SecondaryHeading-Numbered"/>
              <w:spacing w:after="240"/>
              <w:rPr>
                <w:b w:val="0"/>
              </w:rPr>
            </w:pPr>
            <w:r>
              <w:rPr>
                <w:b w:val="0"/>
              </w:rPr>
              <w:t>Next Steps</w:t>
            </w:r>
          </w:p>
          <w:p w:rsidR="00835A4F" w:rsidRDefault="00835A4F" w:rsidP="00FA5A0B">
            <w:pPr>
              <w:pStyle w:val="SecondaryHeading-Numbered"/>
              <w:numPr>
                <w:ilvl w:val="0"/>
                <w:numId w:val="14"/>
              </w:numPr>
              <w:spacing w:after="240"/>
              <w:ind w:left="1368"/>
              <w:rPr>
                <w:b w:val="0"/>
              </w:rPr>
            </w:pPr>
            <w:r>
              <w:rPr>
                <w:b w:val="0"/>
              </w:rPr>
              <w:t>Additional Scenarios as needed</w:t>
            </w:r>
          </w:p>
          <w:p w:rsidR="00FA5A0B" w:rsidRDefault="00FA5A0B" w:rsidP="00AD18A0">
            <w:pPr>
              <w:pStyle w:val="SecondaryHeading-Numbered"/>
              <w:numPr>
                <w:ilvl w:val="0"/>
                <w:numId w:val="14"/>
              </w:numPr>
              <w:spacing w:after="240"/>
              <w:ind w:left="1368"/>
              <w:rPr>
                <w:b w:val="0"/>
              </w:rPr>
            </w:pPr>
            <w:r>
              <w:rPr>
                <w:b w:val="0"/>
              </w:rPr>
              <w:t>Cost containment provisions</w:t>
            </w:r>
          </w:p>
          <w:p w:rsidR="00917026" w:rsidRDefault="00917026" w:rsidP="00AD18A0">
            <w:pPr>
              <w:pStyle w:val="SecondaryHeading-Numbered"/>
              <w:numPr>
                <w:ilvl w:val="0"/>
                <w:numId w:val="14"/>
              </w:numPr>
              <w:spacing w:after="240"/>
              <w:ind w:left="1368"/>
              <w:rPr>
                <w:b w:val="0"/>
              </w:rPr>
            </w:pPr>
            <w:r>
              <w:rPr>
                <w:b w:val="0"/>
              </w:rPr>
              <w:t xml:space="preserve">Potential framework for evaluation of cost cap/cost containment proposals  </w:t>
            </w:r>
          </w:p>
          <w:p w:rsidR="00442C32" w:rsidRDefault="00442C32" w:rsidP="00442C32">
            <w:pPr>
              <w:pStyle w:val="ListSubhead1"/>
              <w:numPr>
                <w:ilvl w:val="0"/>
                <w:numId w:val="0"/>
              </w:numPr>
              <w:ind w:left="360" w:hanging="360"/>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0F3D30" w:rsidP="00D60FFF">
            <w:pPr>
              <w:pStyle w:val="AttendeesList"/>
            </w:pPr>
            <w:r>
              <w:t>TBD</w:t>
            </w: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007AC">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5B6845">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2CAA">
        <w:br w:type="page"/>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CA" w:rsidRDefault="00DA55CA" w:rsidP="00B62597">
      <w:pPr>
        <w:spacing w:after="0" w:line="240" w:lineRule="auto"/>
      </w:pPr>
      <w:r>
        <w:separator/>
      </w:r>
    </w:p>
  </w:endnote>
  <w:endnote w:type="continuationSeparator" w:id="0">
    <w:p w:rsidR="00DA55CA" w:rsidRDefault="00DA55C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A5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E5008">
      <w:rPr>
        <w:rStyle w:val="PageNumber"/>
        <w:noProof/>
      </w:rPr>
      <w:t>1</w:t>
    </w:r>
    <w:r>
      <w:rPr>
        <w:rStyle w:val="PageNumber"/>
      </w:rPr>
      <w:fldChar w:fldCharType="end"/>
    </w:r>
  </w:p>
  <w:p w:rsidR="003C17E2" w:rsidRPr="00DB29E9" w:rsidRDefault="00B6259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2"/>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CA" w:rsidRDefault="00DA55CA" w:rsidP="00B62597">
      <w:pPr>
        <w:spacing w:after="0" w:line="240" w:lineRule="auto"/>
      </w:pPr>
      <w:r>
        <w:separator/>
      </w:r>
    </w:p>
  </w:footnote>
  <w:footnote w:type="continuationSeparator" w:id="0">
    <w:p w:rsidR="00DA55CA" w:rsidRDefault="00DA55C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A55CA">
    <w:pPr>
      <w:rPr>
        <w:sz w:val="16"/>
      </w:rPr>
    </w:pPr>
  </w:p>
  <w:p w:rsidR="003C17E2" w:rsidRDefault="00DA55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342"/>
    <w:multiLevelType w:val="hybridMultilevel"/>
    <w:tmpl w:val="43F8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24336"/>
    <w:multiLevelType w:val="hybridMultilevel"/>
    <w:tmpl w:val="C638D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
  </w:num>
  <w:num w:numId="11">
    <w:abstractNumId w:val="5"/>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3BAB"/>
    <w:rsid w:val="00036009"/>
    <w:rsid w:val="000F3D30"/>
    <w:rsid w:val="00117DCB"/>
    <w:rsid w:val="001B2242"/>
    <w:rsid w:val="001B22BB"/>
    <w:rsid w:val="001C0CC0"/>
    <w:rsid w:val="001D3B68"/>
    <w:rsid w:val="002113BD"/>
    <w:rsid w:val="002B2F98"/>
    <w:rsid w:val="00305238"/>
    <w:rsid w:val="00337321"/>
    <w:rsid w:val="00340832"/>
    <w:rsid w:val="003B55E1"/>
    <w:rsid w:val="003D7E5C"/>
    <w:rsid w:val="003E7A73"/>
    <w:rsid w:val="00442C32"/>
    <w:rsid w:val="00476E51"/>
    <w:rsid w:val="00491490"/>
    <w:rsid w:val="004969FA"/>
    <w:rsid w:val="00564DEE"/>
    <w:rsid w:val="0057441E"/>
    <w:rsid w:val="00581229"/>
    <w:rsid w:val="005B6845"/>
    <w:rsid w:val="005D6D05"/>
    <w:rsid w:val="005F5462"/>
    <w:rsid w:val="00602967"/>
    <w:rsid w:val="00606F11"/>
    <w:rsid w:val="006C7DBA"/>
    <w:rsid w:val="00712CAA"/>
    <w:rsid w:val="00716A8B"/>
    <w:rsid w:val="00754C6D"/>
    <w:rsid w:val="00755096"/>
    <w:rsid w:val="007676D4"/>
    <w:rsid w:val="007A34A3"/>
    <w:rsid w:val="007D0265"/>
    <w:rsid w:val="007E7CAB"/>
    <w:rsid w:val="00804E36"/>
    <w:rsid w:val="00835A4F"/>
    <w:rsid w:val="00837B12"/>
    <w:rsid w:val="00841282"/>
    <w:rsid w:val="00882652"/>
    <w:rsid w:val="00917026"/>
    <w:rsid w:val="00917386"/>
    <w:rsid w:val="00942AAC"/>
    <w:rsid w:val="009A5430"/>
    <w:rsid w:val="009C15C4"/>
    <w:rsid w:val="00A007AC"/>
    <w:rsid w:val="00A03439"/>
    <w:rsid w:val="00A05391"/>
    <w:rsid w:val="00A21C2C"/>
    <w:rsid w:val="00A317A9"/>
    <w:rsid w:val="00AD18A0"/>
    <w:rsid w:val="00AF19A1"/>
    <w:rsid w:val="00B16D95"/>
    <w:rsid w:val="00B20316"/>
    <w:rsid w:val="00B34E3C"/>
    <w:rsid w:val="00B62597"/>
    <w:rsid w:val="00BA6146"/>
    <w:rsid w:val="00BB1715"/>
    <w:rsid w:val="00BB531B"/>
    <w:rsid w:val="00BD69FD"/>
    <w:rsid w:val="00BF331B"/>
    <w:rsid w:val="00C06002"/>
    <w:rsid w:val="00C439EC"/>
    <w:rsid w:val="00C627FB"/>
    <w:rsid w:val="00C72168"/>
    <w:rsid w:val="00CA49B9"/>
    <w:rsid w:val="00CB2C9F"/>
    <w:rsid w:val="00CC1B47"/>
    <w:rsid w:val="00D136EA"/>
    <w:rsid w:val="00D251ED"/>
    <w:rsid w:val="00D267A6"/>
    <w:rsid w:val="00D60FFF"/>
    <w:rsid w:val="00D95949"/>
    <w:rsid w:val="00DA55CA"/>
    <w:rsid w:val="00DB29E9"/>
    <w:rsid w:val="00DE34CF"/>
    <w:rsid w:val="00EB68B0"/>
    <w:rsid w:val="00F4190F"/>
    <w:rsid w:val="00F55AB3"/>
    <w:rsid w:val="00F55E46"/>
    <w:rsid w:val="00FA5A0B"/>
    <w:rsid w:val="00FC2B9A"/>
    <w:rsid w:val="00FE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Glatz, Suzanne E.</cp:lastModifiedBy>
  <cp:revision>12</cp:revision>
  <cp:lastPrinted>2015-02-05T19:57:00Z</cp:lastPrinted>
  <dcterms:created xsi:type="dcterms:W3CDTF">2017-04-20T15:59:00Z</dcterms:created>
  <dcterms:modified xsi:type="dcterms:W3CDTF">2017-05-19T17:10:00Z</dcterms:modified>
</cp:coreProperties>
</file>