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Implementation Committee</w:t>
      </w:r>
      <w:r w:rsidR="00EC5673">
        <w:t>/Operating Committee</w:t>
      </w:r>
      <w:r>
        <w:t xml:space="preserve"> Special Session: </w:t>
      </w:r>
      <w:r w:rsidR="00EC5673">
        <w:t>Fuel Requirements for Black Start Resources</w:t>
      </w:r>
    </w:p>
    <w:p w:rsidR="00B62597" w:rsidRPr="00B62597" w:rsidP="00755096">
      <w:pPr>
        <w:pStyle w:val="MeetingDetails"/>
      </w:pPr>
      <w:r>
        <w:t>Webex</w:t>
      </w:r>
    </w:p>
    <w:p w:rsidR="00B62597" w:rsidRPr="00B62597" w:rsidP="00755096">
      <w:pPr>
        <w:pStyle w:val="MeetingDetails"/>
      </w:pPr>
      <w:r>
        <w:t>June</w:t>
      </w:r>
      <w:r w:rsidR="00C24DE3">
        <w:t xml:space="preserve"> 24</w:t>
      </w:r>
      <w:r w:rsidR="002B2F98">
        <w:t xml:space="preserve">, </w:t>
      </w:r>
      <w:r w:rsidR="00EC5673">
        <w:t>2022</w:t>
      </w:r>
    </w:p>
    <w:p w:rsidR="00B62597" w:rsidP="00755096">
      <w:pPr>
        <w:pStyle w:val="MeetingDetails"/>
      </w:pPr>
      <w:r>
        <w:t>9</w:t>
      </w:r>
      <w:r w:rsidR="002B2F98">
        <w:t xml:space="preserve">:00 </w:t>
      </w:r>
      <w:r>
        <w:t>a.m. – 12:00 p</w:t>
      </w:r>
      <w:r w:rsidR="00755096">
        <w:t>.m.</w:t>
      </w:r>
      <w:r w:rsidR="00010057">
        <w:t xml:space="preserve"> EPT</w:t>
      </w:r>
    </w:p>
    <w:p w:rsidR="0027407C" w:rsidP="00755096">
      <w:pPr>
        <w:pStyle w:val="MeetingDetails"/>
      </w:pPr>
    </w:p>
    <w:p w:rsidR="0027407C" w:rsidRPr="00B62597" w:rsidP="00755096">
      <w:pPr>
        <w:pStyle w:val="MeetingDetails"/>
        <w:rPr>
          <w:sz w:val="28"/>
          <w:u w:val="single"/>
        </w:rPr>
      </w:pPr>
      <w:hyperlink r:id="rId4" w:history="1">
        <w:r w:rsidRPr="0027407C">
          <w:rPr>
            <w:rStyle w:val="Hyperlink"/>
          </w:rPr>
          <w:t>Issues Tracking Page</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680397">
        <w:t>on (9:00-9</w:t>
      </w:r>
      <w:r w:rsidR="00A151FD">
        <w:t>:10</w:t>
      </w:r>
      <w:r w:rsidRPr="00527104">
        <w:t>)</w:t>
      </w:r>
    </w:p>
    <w:bookmarkEnd w:id="0"/>
    <w:bookmarkEnd w:id="1"/>
    <w:p w:rsidR="0027407C" w:rsidP="002C6057">
      <w:pPr>
        <w:pStyle w:val="SecondaryHeading-Numbered"/>
        <w:rPr>
          <w:b w:val="0"/>
        </w:rPr>
      </w:pPr>
      <w:r>
        <w:rPr>
          <w:b w:val="0"/>
        </w:rPr>
        <w:t>Natalie Tacka</w:t>
      </w:r>
      <w:r w:rsidRPr="0027407C">
        <w:rPr>
          <w:b w:val="0"/>
        </w:rPr>
        <w:t xml:space="preserve">, PJM, will provide a welcome and announcements. </w:t>
      </w:r>
    </w:p>
    <w:p w:rsidR="00E24B18" w:rsidP="00E24B18">
      <w:pPr>
        <w:pStyle w:val="SecondaryHeading-Numbered"/>
        <w:numPr>
          <w:ilvl w:val="0"/>
          <w:numId w:val="14"/>
        </w:numPr>
        <w:rPr>
          <w:b w:val="0"/>
        </w:rPr>
      </w:pPr>
      <w:r>
        <w:rPr>
          <w:b w:val="0"/>
        </w:rPr>
        <w:t>Laura Walter</w:t>
      </w:r>
      <w:r w:rsidRPr="0027407C" w:rsidR="0027407C">
        <w:rPr>
          <w:b w:val="0"/>
        </w:rPr>
        <w:t>, PJM</w:t>
      </w:r>
      <w:r w:rsidR="00102850">
        <w:rPr>
          <w:b w:val="0"/>
        </w:rPr>
        <w:t>,</w:t>
      </w:r>
      <w:r w:rsidRPr="0027407C" w:rsidR="0027407C">
        <w:rPr>
          <w:b w:val="0"/>
        </w:rPr>
        <w:t xml:space="preserve"> will review the Antitrust, Code of Conduct, and Public Meetings/ Media Participation Guidelines. </w:t>
      </w:r>
      <w:r w:rsidR="00A151FD">
        <w:rPr>
          <w:b w:val="0"/>
        </w:rPr>
        <w:t xml:space="preserve">Stakeholders </w:t>
      </w:r>
      <w:r w:rsidR="00A151FD">
        <w:rPr>
          <w:b w:val="0"/>
        </w:rPr>
        <w:t>will be asked</w:t>
      </w:r>
      <w:r w:rsidR="00A151FD">
        <w:rPr>
          <w:b w:val="0"/>
        </w:rPr>
        <w:t xml:space="preserve"> to approve the draft minutes from the </w:t>
      </w:r>
      <w:r w:rsidR="00BD222B">
        <w:rPr>
          <w:b w:val="0"/>
        </w:rPr>
        <w:t xml:space="preserve">  May 12</w:t>
      </w:r>
      <w:r w:rsidR="00A151FD">
        <w:rPr>
          <w:b w:val="0"/>
        </w:rPr>
        <w:t>, 2022 meeting.</w:t>
      </w:r>
    </w:p>
    <w:p w:rsidR="00654CCE" w:rsidP="00E24B18">
      <w:pPr>
        <w:pStyle w:val="SecondaryHeading-Numbered"/>
        <w:numPr>
          <w:ilvl w:val="0"/>
          <w:numId w:val="14"/>
        </w:numPr>
        <w:rPr>
          <w:b w:val="0"/>
        </w:rPr>
      </w:pPr>
      <w:r>
        <w:rPr>
          <w:b w:val="0"/>
        </w:rPr>
        <w:t>Natalie Tacka</w:t>
      </w:r>
      <w:r>
        <w:rPr>
          <w:b w:val="0"/>
        </w:rPr>
        <w:t xml:space="preserve"> will review the Work Plan. </w:t>
      </w:r>
    </w:p>
    <w:p w:rsidR="002D31CD" w:rsidRPr="002D31CD" w:rsidP="002D31CD">
      <w:pPr>
        <w:pStyle w:val="PrimaryHeading"/>
        <w:rPr>
          <w:caps/>
        </w:rPr>
      </w:pPr>
      <w:r>
        <w:t>C</w:t>
      </w:r>
      <w:r w:rsidR="00102850">
        <w:t>BIR Process</w:t>
      </w:r>
      <w:r w:rsidR="00680397">
        <w:t xml:space="preserve"> (9</w:t>
      </w:r>
      <w:r w:rsidR="007D67A4">
        <w:t>:1</w:t>
      </w:r>
      <w:r w:rsidR="00C24DE3">
        <w:t>0-11</w:t>
      </w:r>
      <w:r w:rsidR="00102850">
        <w:t>:45</w:t>
      </w:r>
      <w:r w:rsidRPr="00527104" w:rsidR="009F162E">
        <w:t>)</w:t>
      </w:r>
    </w:p>
    <w:p w:rsidR="00C24DE3" w:rsidP="00C24DE3">
      <w:pPr>
        <w:pStyle w:val="SecondaryHeading-Numbered"/>
        <w:rPr>
          <w:b w:val="0"/>
        </w:rPr>
      </w:pPr>
      <w:r>
        <w:rPr>
          <w:b w:val="0"/>
        </w:rPr>
        <w:t xml:space="preserve">Natalie Tacka will present results from </w:t>
      </w:r>
      <w:r w:rsidR="00A245E0">
        <w:rPr>
          <w:b w:val="0"/>
        </w:rPr>
        <w:t>the</w:t>
      </w:r>
      <w:r>
        <w:rPr>
          <w:b w:val="0"/>
        </w:rPr>
        <w:t xml:space="preserve"> </w:t>
      </w:r>
      <w:r w:rsidR="00A245E0">
        <w:rPr>
          <w:b w:val="0"/>
        </w:rPr>
        <w:t>second</w:t>
      </w:r>
      <w:r>
        <w:rPr>
          <w:b w:val="0"/>
        </w:rPr>
        <w:t xml:space="preserve"> poll on packages that was open from June 2 through June 13.</w:t>
      </w:r>
    </w:p>
    <w:p w:rsidR="00C24DE3" w:rsidRPr="00C24DE3" w:rsidP="00C24DE3">
      <w:pPr>
        <w:pStyle w:val="SecondaryHeading-Numbered"/>
        <w:rPr>
          <w:b w:val="0"/>
        </w:rPr>
      </w:pPr>
      <w:r>
        <w:rPr>
          <w:b w:val="0"/>
        </w:rPr>
        <w:t>Stakeholder Affairs Representative, PJM,</w:t>
      </w:r>
      <w:r>
        <w:rPr>
          <w:b w:val="0"/>
        </w:rPr>
        <w:t xml:space="preserve"> will present proposed procedure for voting on packages at the MIC and OC. </w:t>
      </w:r>
    </w:p>
    <w:p w:rsidR="001C161D" w:rsidRPr="00C24DE3" w:rsidP="00C24DE3">
      <w:pPr>
        <w:pStyle w:val="SecondaryHeading-Numbered"/>
        <w:rPr>
          <w:b w:val="0"/>
        </w:rPr>
      </w:pPr>
      <w:r>
        <w:rPr>
          <w:b w:val="0"/>
        </w:rPr>
        <w:t>Natalie Tacka</w:t>
      </w:r>
      <w:r w:rsidRPr="008B5B6F" w:rsidR="00036A2E">
        <w:rPr>
          <w:b w:val="0"/>
        </w:rPr>
        <w:t xml:space="preserve"> </w:t>
      </w:r>
      <w:r w:rsidRPr="008B5B6F" w:rsidR="009F162E">
        <w:rPr>
          <w:b w:val="0"/>
        </w:rPr>
        <w:t xml:space="preserve">will </w:t>
      </w:r>
      <w:r w:rsidRPr="008B5B6F" w:rsidR="00A151FD">
        <w:rPr>
          <w:b w:val="0"/>
        </w:rPr>
        <w:t>facilitate a di</w:t>
      </w:r>
      <w:r>
        <w:rPr>
          <w:b w:val="0"/>
        </w:rPr>
        <w:t xml:space="preserve">scussion to review and refine </w:t>
      </w:r>
      <w:r w:rsidRPr="008B5B6F" w:rsidR="00732153">
        <w:rPr>
          <w:b w:val="0"/>
        </w:rPr>
        <w:t>solution packages</w:t>
      </w:r>
      <w:r w:rsidRPr="008B5B6F" w:rsidR="00A151FD">
        <w:rPr>
          <w:b w:val="0"/>
        </w:rPr>
        <w:t xml:space="preserve"> on the Fuel Requirements</w:t>
      </w:r>
      <w:r w:rsidR="00A151FD">
        <w:rPr>
          <w:b w:val="0"/>
        </w:rPr>
        <w:t xml:space="preserve"> for Black Start Resources matrix as part of the Consensus Based Issue Resolution Process</w:t>
      </w:r>
      <w:r w:rsidR="009F162E">
        <w:rPr>
          <w:b w:val="0"/>
        </w:rPr>
        <w:t xml:space="preserve">. </w:t>
      </w:r>
      <w:r w:rsidR="0049621C">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156546" w:rsidP="00DF1112">
            <w:pPr>
              <w:pStyle w:val="PrimaryHeading"/>
              <w:spacing w:after="0"/>
            </w:pPr>
            <w:r>
              <w:rPr>
                <w:b/>
              </w:rPr>
              <w:t>Review Future Age</w:t>
            </w:r>
            <w:r w:rsidR="00D15FEB">
              <w:rPr>
                <w:b/>
              </w:rPr>
              <w:t>nda</w:t>
            </w:r>
            <w:r w:rsidR="00C24DE3">
              <w:rPr>
                <w:b/>
              </w:rPr>
              <w:t xml:space="preserve"> Items &amp; Action Items  (11</w:t>
            </w:r>
            <w:r w:rsidR="00D15FEB">
              <w:rPr>
                <w:b/>
              </w:rPr>
              <w:t>:45</w:t>
            </w:r>
            <w:r w:rsidR="00C24DE3">
              <w:rPr>
                <w:b/>
              </w:rPr>
              <w:t>-12:</w:t>
            </w:r>
            <w:r>
              <w:rPr>
                <w:b/>
              </w:rPr>
              <w:t>00)</w:t>
            </w:r>
          </w:p>
        </w:tc>
      </w:tr>
      <w:tr w:rsidTr="00156546">
        <w:tblPrEx>
          <w:tblW w:w="0" w:type="auto"/>
          <w:tblLayout w:type="fixed"/>
          <w:tblCellMar>
            <w:top w:w="43" w:type="dxa"/>
            <w:left w:w="115" w:type="dxa"/>
            <w:right w:w="115" w:type="dxa"/>
          </w:tblCellMar>
          <w:tblLook w:val="04A0"/>
        </w:tblPrEx>
        <w:trPr>
          <w:trHeight w:val="296"/>
        </w:trPr>
        <w:tc>
          <w:tcPr>
            <w:tcW w:w="9360" w:type="dxa"/>
            <w:shd w:val="clear" w:color="auto" w:fill="auto"/>
          </w:tcPr>
          <w:p w:rsidR="00623A9D" w:rsidP="00156546">
            <w:pPr>
              <w:pStyle w:val="AttendeesList"/>
              <w:rPr>
                <w:b w:val="0"/>
                <w:bCs w:val="0"/>
                <w:sz w:val="24"/>
                <w:szCs w:val="22"/>
              </w:rPr>
            </w:pPr>
            <w:r>
              <w:rPr>
                <w:b w:val="0"/>
                <w:bCs w:val="0"/>
                <w:sz w:val="24"/>
                <w:szCs w:val="22"/>
              </w:rPr>
              <w:t xml:space="preserve">First Read at July </w:t>
            </w:r>
            <w:r w:rsidR="0049621C">
              <w:rPr>
                <w:b w:val="0"/>
                <w:bCs w:val="0"/>
                <w:sz w:val="24"/>
                <w:szCs w:val="22"/>
              </w:rPr>
              <w:t xml:space="preserve">13 MIC and July 14 </w:t>
            </w:r>
            <w:r>
              <w:rPr>
                <w:b w:val="0"/>
                <w:bCs w:val="0"/>
                <w:sz w:val="24"/>
                <w:szCs w:val="22"/>
              </w:rPr>
              <w:t>OC</w:t>
            </w:r>
          </w:p>
          <w:p w:rsidR="00156546" w:rsidRPr="00156546" w:rsidP="00C24DE3">
            <w:pPr>
              <w:pStyle w:val="AttendeesList"/>
              <w:rPr>
                <w:b w:val="0"/>
                <w:bCs w:val="0"/>
                <w:sz w:val="24"/>
                <w:szCs w:val="22"/>
              </w:rPr>
            </w:pPr>
            <w:r>
              <w:rPr>
                <w:b w:val="0"/>
                <w:bCs w:val="0"/>
                <w:sz w:val="24"/>
                <w:szCs w:val="22"/>
              </w:rPr>
              <w:t xml:space="preserve">Review &amp; </w:t>
            </w:r>
            <w:r w:rsidR="00C24DE3">
              <w:rPr>
                <w:b w:val="0"/>
                <w:bCs w:val="0"/>
                <w:sz w:val="24"/>
                <w:szCs w:val="22"/>
              </w:rPr>
              <w:t>Refine</w:t>
            </w:r>
            <w:r>
              <w:rPr>
                <w:b w:val="0"/>
                <w:bCs w:val="0"/>
                <w:sz w:val="24"/>
                <w:szCs w:val="22"/>
              </w:rPr>
              <w:t xml:space="preserve"> Packages</w:t>
            </w:r>
            <w:r w:rsidR="0049621C">
              <w:rPr>
                <w:b w:val="0"/>
                <w:bCs w:val="0"/>
                <w:sz w:val="24"/>
                <w:szCs w:val="22"/>
              </w:rPr>
              <w:t xml:space="preserve"> </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156546" w:rsidP="00794673">
            <w:pPr>
              <w:pStyle w:val="AttendeesList"/>
              <w:rPr>
                <w:sz w:val="24"/>
                <w:szCs w:val="22"/>
              </w:rPr>
            </w:pPr>
          </w:p>
        </w:tc>
      </w:tr>
    </w:tbl>
    <w:p w:rsidR="00D15FEB" w:rsidP="003C3320">
      <w:pPr>
        <w:pStyle w:val="NoListBody"/>
        <w:ind w:left="0"/>
      </w:pPr>
    </w:p>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620"/>
        <w:gridCol w:w="3150"/>
        <w:gridCol w:w="1890"/>
        <w:gridCol w:w="1866"/>
        <w:gridCol w:w="29"/>
      </w:tblGrid>
      <w:tr w:rsidTr="009B303A">
        <w:tblPrEx>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3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90" w:type="dxa"/>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95"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9B303A">
        <w:tblPrEx>
          <w:tblW w:w="10175" w:type="dxa"/>
          <w:tblLook w:val="04A0"/>
        </w:tblPrEx>
        <w:trPr>
          <w:gridAfter w:val="1"/>
          <w:wAfter w:w="29" w:type="dxa"/>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6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15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90" w:type="dxa"/>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866" w:type="dxa"/>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67288E" w:rsidRPr="0067288E" w:rsidP="0067288E">
            <w:pPr>
              <w:pStyle w:val="DisclaimerHeading"/>
              <w:spacing w:before="40" w:after="40" w:line="220" w:lineRule="exact"/>
              <w:jc w:val="left"/>
              <w:rPr>
                <w:b w:val="0"/>
                <w:i w:val="0"/>
                <w:color w:val="auto"/>
                <w:sz w:val="18"/>
                <w:szCs w:val="18"/>
              </w:rPr>
            </w:pPr>
            <w:r>
              <w:rPr>
                <w:b w:val="0"/>
                <w:i w:val="0"/>
                <w:color w:val="auto"/>
                <w:sz w:val="18"/>
                <w:szCs w:val="18"/>
              </w:rPr>
              <w:t>July 14, 2022</w:t>
            </w:r>
          </w:p>
        </w:tc>
        <w:tc>
          <w:tcPr>
            <w:tcW w:w="1620" w:type="dxa"/>
            <w:tcBorders>
              <w:top w:val="single" w:sz="4" w:space="0" w:color="auto"/>
              <w:left w:val="single" w:sz="4" w:space="0" w:color="auto"/>
              <w:bottom w:val="single" w:sz="4" w:space="0" w:color="auto"/>
              <w:right w:val="single" w:sz="8" w:space="0" w:color="auto"/>
            </w:tcBorders>
          </w:tcPr>
          <w:p w:rsidR="0067288E" w:rsidRPr="0067288E" w:rsidP="0067288E">
            <w:pPr>
              <w:pStyle w:val="DisclaimerHeading"/>
              <w:spacing w:before="40" w:after="40" w:line="220" w:lineRule="exact"/>
              <w:rPr>
                <w:b w:val="0"/>
                <w:i/>
                <w:color w:val="auto"/>
                <w:sz w:val="18"/>
                <w:szCs w:val="18"/>
              </w:rPr>
            </w:pPr>
            <w:r>
              <w:rPr>
                <w:b w:val="0"/>
                <w:color w:val="auto"/>
                <w:sz w:val="18"/>
                <w:szCs w:val="18"/>
              </w:rPr>
              <w:t>2:00 pm – 5</w:t>
            </w:r>
            <w:r>
              <w:rPr>
                <w:b w:val="0"/>
                <w:color w:val="auto"/>
                <w:sz w:val="18"/>
                <w:szCs w:val="18"/>
              </w:rPr>
              <w:t>:00 pm</w:t>
            </w:r>
          </w:p>
        </w:tc>
        <w:tc>
          <w:tcPr>
            <w:tcW w:w="3150" w:type="dxa"/>
            <w:tcBorders>
              <w:top w:val="single" w:sz="4" w:space="0" w:color="auto"/>
              <w:left w:val="single" w:sz="8" w:space="0" w:color="auto"/>
              <w:bottom w:val="single" w:sz="4" w:space="0" w:color="auto"/>
              <w:right w:val="single" w:sz="8" w:space="0" w:color="auto"/>
            </w:tcBorders>
          </w:tcPr>
          <w:p w:rsidR="0067288E" w:rsidRPr="0067288E" w:rsidP="0067288E">
            <w:pPr>
              <w:pStyle w:val="DisclaimerHeading"/>
              <w:spacing w:before="40" w:after="40" w:line="220" w:lineRule="exact"/>
              <w:rPr>
                <w:b w:val="0"/>
                <w:i/>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67288E" w:rsidP="0067288E">
            <w:pPr>
              <w:pStyle w:val="DisclaimerHeading"/>
              <w:spacing w:before="40" w:after="40" w:line="220" w:lineRule="exact"/>
              <w:jc w:val="center"/>
              <w:rPr>
                <w:b w:val="0"/>
                <w:color w:val="auto"/>
                <w:sz w:val="18"/>
                <w:szCs w:val="18"/>
              </w:rPr>
            </w:pPr>
            <w:r>
              <w:rPr>
                <w:b w:val="0"/>
                <w:color w:val="auto"/>
                <w:sz w:val="18"/>
                <w:szCs w:val="18"/>
              </w:rPr>
              <w:t>July 6, 2022</w:t>
            </w:r>
          </w:p>
        </w:tc>
        <w:tc>
          <w:tcPr>
            <w:tcW w:w="1866" w:type="dxa"/>
            <w:tcBorders>
              <w:top w:val="single" w:sz="4" w:space="0" w:color="auto"/>
              <w:left w:val="single" w:sz="4" w:space="0" w:color="auto"/>
              <w:bottom w:val="single" w:sz="4" w:space="0" w:color="auto"/>
              <w:right w:val="single" w:sz="4" w:space="0" w:color="auto"/>
            </w:tcBorders>
          </w:tcPr>
          <w:p w:rsidR="0067288E" w:rsidP="0067288E">
            <w:pPr>
              <w:pStyle w:val="DisclaimerHeading"/>
              <w:spacing w:before="40" w:after="40" w:line="220" w:lineRule="exact"/>
              <w:jc w:val="center"/>
              <w:rPr>
                <w:b w:val="0"/>
                <w:color w:val="auto"/>
                <w:sz w:val="18"/>
                <w:szCs w:val="18"/>
              </w:rPr>
            </w:pPr>
            <w:r>
              <w:rPr>
                <w:b w:val="0"/>
                <w:color w:val="auto"/>
                <w:sz w:val="18"/>
                <w:szCs w:val="18"/>
              </w:rPr>
              <w:t>July 1</w:t>
            </w:r>
            <w:r>
              <w:rPr>
                <w:b w:val="0"/>
                <w:color w:val="auto"/>
                <w:sz w:val="18"/>
                <w:szCs w:val="18"/>
              </w:rPr>
              <w:t>1, 2022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9B303A" w:rsidRPr="0067288E" w:rsidP="009B303A">
            <w:pPr>
              <w:pStyle w:val="DisclaimerHeading"/>
              <w:spacing w:before="40" w:after="40" w:line="220" w:lineRule="exact"/>
              <w:jc w:val="left"/>
              <w:rPr>
                <w:b w:val="0"/>
                <w:i w:val="0"/>
                <w:color w:val="auto"/>
                <w:sz w:val="18"/>
                <w:szCs w:val="18"/>
              </w:rPr>
            </w:pPr>
            <w:r>
              <w:rPr>
                <w:b w:val="0"/>
                <w:i w:val="0"/>
                <w:color w:val="auto"/>
                <w:sz w:val="18"/>
                <w:szCs w:val="18"/>
              </w:rPr>
              <w:t>August 2, 2022</w:t>
            </w:r>
          </w:p>
        </w:tc>
        <w:tc>
          <w:tcPr>
            <w:tcW w:w="1620" w:type="dxa"/>
            <w:tcBorders>
              <w:top w:val="single" w:sz="4" w:space="0" w:color="auto"/>
              <w:left w:val="single" w:sz="4"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9:00 am – 12:00 pm</w:t>
            </w:r>
          </w:p>
        </w:tc>
        <w:tc>
          <w:tcPr>
            <w:tcW w:w="3150" w:type="dxa"/>
            <w:tcBorders>
              <w:top w:val="single" w:sz="4" w:space="0" w:color="auto"/>
              <w:left w:val="single" w:sz="8"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July 25, 2022</w:t>
            </w:r>
          </w:p>
        </w:tc>
        <w:tc>
          <w:tcPr>
            <w:tcW w:w="1866"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July 28,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9B303A" w:rsidRPr="0067288E" w:rsidP="009B303A">
            <w:pPr>
              <w:pStyle w:val="DisclaimerHeading"/>
              <w:spacing w:before="40" w:after="40" w:line="220" w:lineRule="exact"/>
              <w:jc w:val="left"/>
              <w:rPr>
                <w:b w:val="0"/>
                <w:i w:val="0"/>
                <w:color w:val="auto"/>
                <w:sz w:val="18"/>
                <w:szCs w:val="18"/>
              </w:rPr>
            </w:pPr>
            <w:r>
              <w:rPr>
                <w:b w:val="0"/>
                <w:i w:val="0"/>
                <w:color w:val="auto"/>
                <w:sz w:val="18"/>
                <w:szCs w:val="18"/>
              </w:rPr>
              <w:t>August 25, 2022</w:t>
            </w:r>
          </w:p>
        </w:tc>
        <w:tc>
          <w:tcPr>
            <w:tcW w:w="1620" w:type="dxa"/>
            <w:tcBorders>
              <w:top w:val="single" w:sz="4" w:space="0" w:color="auto"/>
              <w:left w:val="single" w:sz="4"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1:00 pm – 4:00 pm</w:t>
            </w:r>
          </w:p>
        </w:tc>
        <w:tc>
          <w:tcPr>
            <w:tcW w:w="3150" w:type="dxa"/>
            <w:tcBorders>
              <w:top w:val="single" w:sz="4" w:space="0" w:color="auto"/>
              <w:left w:val="single" w:sz="8"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August 17, 2022</w:t>
            </w:r>
          </w:p>
        </w:tc>
        <w:tc>
          <w:tcPr>
            <w:tcW w:w="1866"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August 22,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9B303A" w:rsidRPr="0067288E" w:rsidP="00AE48BC">
            <w:pPr>
              <w:pStyle w:val="DisclaimerHeading"/>
              <w:spacing w:before="40" w:after="40" w:line="220" w:lineRule="exact"/>
              <w:jc w:val="left"/>
              <w:rPr>
                <w:b w:val="0"/>
                <w:i w:val="0"/>
                <w:color w:val="auto"/>
                <w:sz w:val="18"/>
                <w:szCs w:val="18"/>
              </w:rPr>
            </w:pPr>
            <w:r>
              <w:rPr>
                <w:b w:val="0"/>
                <w:i w:val="0"/>
                <w:color w:val="auto"/>
                <w:sz w:val="18"/>
                <w:szCs w:val="18"/>
              </w:rPr>
              <w:t>September 16, 2022</w:t>
            </w:r>
          </w:p>
        </w:tc>
        <w:tc>
          <w:tcPr>
            <w:tcW w:w="1620" w:type="dxa"/>
            <w:tcBorders>
              <w:top w:val="single" w:sz="4" w:space="0" w:color="auto"/>
              <w:left w:val="single" w:sz="4" w:space="0" w:color="auto"/>
              <w:bottom w:val="single" w:sz="4" w:space="0" w:color="auto"/>
              <w:right w:val="single" w:sz="8" w:space="0" w:color="auto"/>
            </w:tcBorders>
          </w:tcPr>
          <w:p w:rsidR="009B303A" w:rsidP="00AE48BC">
            <w:pPr>
              <w:pStyle w:val="DisclaimerHeading"/>
              <w:spacing w:before="40" w:after="40" w:line="220" w:lineRule="exact"/>
              <w:rPr>
                <w:b w:val="0"/>
                <w:color w:val="auto"/>
                <w:sz w:val="18"/>
                <w:szCs w:val="18"/>
              </w:rPr>
            </w:pPr>
            <w:r>
              <w:rPr>
                <w:b w:val="0"/>
                <w:color w:val="auto"/>
                <w:sz w:val="18"/>
                <w:szCs w:val="18"/>
              </w:rPr>
              <w:t>10</w:t>
            </w:r>
            <w:r>
              <w:rPr>
                <w:b w:val="0"/>
                <w:color w:val="auto"/>
                <w:sz w:val="18"/>
                <w:szCs w:val="18"/>
              </w:rPr>
              <w:t>:00 am – 12:00 pm</w:t>
            </w:r>
          </w:p>
        </w:tc>
        <w:tc>
          <w:tcPr>
            <w:tcW w:w="3150" w:type="dxa"/>
            <w:tcBorders>
              <w:top w:val="single" w:sz="4" w:space="0" w:color="auto"/>
              <w:left w:val="single" w:sz="8" w:space="0" w:color="auto"/>
              <w:bottom w:val="single" w:sz="4" w:space="0" w:color="auto"/>
              <w:right w:val="single" w:sz="8" w:space="0" w:color="auto"/>
            </w:tcBorders>
          </w:tcPr>
          <w:p w:rsidR="009B303A" w:rsidP="00AE48BC">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P="00AE48BC">
            <w:pPr>
              <w:pStyle w:val="DisclaimerHeading"/>
              <w:spacing w:before="40" w:after="40" w:line="220" w:lineRule="exact"/>
              <w:jc w:val="center"/>
              <w:rPr>
                <w:b w:val="0"/>
                <w:color w:val="auto"/>
                <w:sz w:val="18"/>
                <w:szCs w:val="18"/>
              </w:rPr>
            </w:pPr>
            <w:r w:rsidRPr="009B303A">
              <w:rPr>
                <w:b w:val="0"/>
                <w:color w:val="auto"/>
                <w:sz w:val="18"/>
                <w:szCs w:val="18"/>
              </w:rPr>
              <w:t xml:space="preserve">September </w:t>
            </w:r>
            <w:r>
              <w:rPr>
                <w:b w:val="0"/>
                <w:color w:val="auto"/>
                <w:sz w:val="18"/>
                <w:szCs w:val="18"/>
              </w:rPr>
              <w:t>8, 2022</w:t>
            </w:r>
          </w:p>
        </w:tc>
        <w:tc>
          <w:tcPr>
            <w:tcW w:w="1866" w:type="dxa"/>
            <w:tcBorders>
              <w:top w:val="single" w:sz="4" w:space="0" w:color="auto"/>
              <w:left w:val="single" w:sz="4" w:space="0" w:color="auto"/>
              <w:bottom w:val="single" w:sz="4" w:space="0" w:color="auto"/>
              <w:right w:val="single" w:sz="4" w:space="0" w:color="auto"/>
            </w:tcBorders>
          </w:tcPr>
          <w:p w:rsidR="009B303A" w:rsidP="00AE48BC">
            <w:pPr>
              <w:pStyle w:val="DisclaimerHeading"/>
              <w:spacing w:before="40" w:after="40" w:line="220" w:lineRule="exact"/>
              <w:jc w:val="center"/>
              <w:rPr>
                <w:b w:val="0"/>
                <w:color w:val="auto"/>
                <w:sz w:val="18"/>
                <w:szCs w:val="18"/>
              </w:rPr>
            </w:pPr>
            <w:r w:rsidRPr="009B303A">
              <w:rPr>
                <w:b w:val="0"/>
                <w:color w:val="auto"/>
                <w:sz w:val="18"/>
                <w:szCs w:val="18"/>
              </w:rPr>
              <w:t xml:space="preserve">September </w:t>
            </w:r>
            <w:r>
              <w:rPr>
                <w:b w:val="0"/>
                <w:color w:val="auto"/>
                <w:sz w:val="18"/>
                <w:szCs w:val="18"/>
              </w:rPr>
              <w:t>13, 2022</w:t>
            </w:r>
          </w:p>
        </w:tc>
      </w:tr>
    </w:tbl>
    <w:p w:rsidR="00623A9D" w:rsidP="00337321">
      <w:pPr>
        <w:pStyle w:val="Author"/>
      </w:pPr>
    </w:p>
    <w:p w:rsidR="00A317A9" w:rsidRPr="00B62597" w:rsidP="00337321">
      <w:pPr>
        <w:pStyle w:val="Author"/>
      </w:pPr>
      <w:r>
        <w:t xml:space="preserve">Author: </w:t>
      </w:r>
      <w:r w:rsidR="007B5E89">
        <w:t>Natalie Tacka</w:t>
      </w:r>
      <w:bookmarkStart w:id="2" w:name="_GoBack"/>
      <w:bookmarkEnd w:id="2"/>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9621C">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C5673">
      <w:rPr>
        <w:rFonts w:ascii="Arial Narrow" w:hAnsi="Arial Narrow"/>
        <w:sz w:val="20"/>
      </w:rPr>
      <w:t>2</w:t>
    </w:r>
    <w:r w:rsidR="00991528">
      <w:rPr>
        <w:rFonts w:ascii="Arial Narrow" w:hAnsi="Arial Narrow"/>
        <w:sz w:val="20"/>
      </w:rPr>
      <w:tab/>
    </w:r>
    <w:r w:rsidR="003E429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A151FD">
      <w:t xml:space="preserve">of </w:t>
    </w:r>
    <w:r w:rsidR="0049621C">
      <w:t>June 17</w:t>
    </w:r>
    <w:r w:rsidR="00EC5673">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805F85"/>
    <w:multiLevelType w:val="hybridMultilevel"/>
    <w:tmpl w:val="B6A44B3C"/>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B20E8D"/>
    <w:multiLevelType w:val="hybridMultilevel"/>
    <w:tmpl w:val="CCC4083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1E86087"/>
    <w:multiLevelType w:val="hybridMultilevel"/>
    <w:tmpl w:val="7D709B7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b w:val="0"/>
        <w:color w:val="FF000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ED50E38"/>
    <w:multiLevelType w:val="hybridMultilevel"/>
    <w:tmpl w:val="754AF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5"/>
  </w:num>
  <w:num w:numId="12">
    <w:abstractNumId w:val="1"/>
  </w:num>
  <w:num w:numId="13">
    <w:abstractNumId w:val="7"/>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36A2E"/>
    <w:rsid w:val="0005187B"/>
    <w:rsid w:val="00056B8A"/>
    <w:rsid w:val="0006798D"/>
    <w:rsid w:val="00092135"/>
    <w:rsid w:val="000B2FA9"/>
    <w:rsid w:val="000C1822"/>
    <w:rsid w:val="000F0787"/>
    <w:rsid w:val="00102850"/>
    <w:rsid w:val="00111F6B"/>
    <w:rsid w:val="00117AF9"/>
    <w:rsid w:val="00121F58"/>
    <w:rsid w:val="00142535"/>
    <w:rsid w:val="00147892"/>
    <w:rsid w:val="00156546"/>
    <w:rsid w:val="001678E8"/>
    <w:rsid w:val="00182DC3"/>
    <w:rsid w:val="001A4950"/>
    <w:rsid w:val="001B2242"/>
    <w:rsid w:val="001C0CC0"/>
    <w:rsid w:val="001C161D"/>
    <w:rsid w:val="001D3B68"/>
    <w:rsid w:val="001E7030"/>
    <w:rsid w:val="001E715E"/>
    <w:rsid w:val="002037F3"/>
    <w:rsid w:val="00204F49"/>
    <w:rsid w:val="002113BD"/>
    <w:rsid w:val="00234ED8"/>
    <w:rsid w:val="0025139E"/>
    <w:rsid w:val="00257426"/>
    <w:rsid w:val="0027407C"/>
    <w:rsid w:val="00277A9C"/>
    <w:rsid w:val="002B2F98"/>
    <w:rsid w:val="002C6057"/>
    <w:rsid w:val="002D31CD"/>
    <w:rsid w:val="00301A52"/>
    <w:rsid w:val="00305238"/>
    <w:rsid w:val="003251CE"/>
    <w:rsid w:val="00337321"/>
    <w:rsid w:val="0035238A"/>
    <w:rsid w:val="003670A4"/>
    <w:rsid w:val="0039326B"/>
    <w:rsid w:val="00394850"/>
    <w:rsid w:val="003A0CB3"/>
    <w:rsid w:val="003B0D87"/>
    <w:rsid w:val="003B55E1"/>
    <w:rsid w:val="003C17E2"/>
    <w:rsid w:val="003C3320"/>
    <w:rsid w:val="003C72E5"/>
    <w:rsid w:val="003D7E5C"/>
    <w:rsid w:val="003E4295"/>
    <w:rsid w:val="003E7A73"/>
    <w:rsid w:val="004008FF"/>
    <w:rsid w:val="00423CD0"/>
    <w:rsid w:val="0046043F"/>
    <w:rsid w:val="00461C5A"/>
    <w:rsid w:val="00480029"/>
    <w:rsid w:val="00491490"/>
    <w:rsid w:val="00494494"/>
    <w:rsid w:val="004947C0"/>
    <w:rsid w:val="0049621C"/>
    <w:rsid w:val="004969FA"/>
    <w:rsid w:val="004B1A4F"/>
    <w:rsid w:val="004D53E6"/>
    <w:rsid w:val="004E6BB3"/>
    <w:rsid w:val="004F639A"/>
    <w:rsid w:val="00502E63"/>
    <w:rsid w:val="00516967"/>
    <w:rsid w:val="00527104"/>
    <w:rsid w:val="005459B6"/>
    <w:rsid w:val="00564DEE"/>
    <w:rsid w:val="0057441E"/>
    <w:rsid w:val="005950FF"/>
    <w:rsid w:val="005A335A"/>
    <w:rsid w:val="005A4027"/>
    <w:rsid w:val="005A5D0D"/>
    <w:rsid w:val="005A76A9"/>
    <w:rsid w:val="005B3C38"/>
    <w:rsid w:val="005D6D05"/>
    <w:rsid w:val="00601358"/>
    <w:rsid w:val="006024A0"/>
    <w:rsid w:val="00602967"/>
    <w:rsid w:val="00606F11"/>
    <w:rsid w:val="00623A9D"/>
    <w:rsid w:val="00625EBA"/>
    <w:rsid w:val="00633C0B"/>
    <w:rsid w:val="00654CCE"/>
    <w:rsid w:val="00657B20"/>
    <w:rsid w:val="0066423C"/>
    <w:rsid w:val="0067288E"/>
    <w:rsid w:val="00680397"/>
    <w:rsid w:val="006B1F3F"/>
    <w:rsid w:val="006C738F"/>
    <w:rsid w:val="006D30E7"/>
    <w:rsid w:val="006F100B"/>
    <w:rsid w:val="006F17EA"/>
    <w:rsid w:val="006F7A52"/>
    <w:rsid w:val="00711249"/>
    <w:rsid w:val="00712CAA"/>
    <w:rsid w:val="00716A8B"/>
    <w:rsid w:val="00720551"/>
    <w:rsid w:val="00730F76"/>
    <w:rsid w:val="00732153"/>
    <w:rsid w:val="00743DC8"/>
    <w:rsid w:val="00744A45"/>
    <w:rsid w:val="00750D3F"/>
    <w:rsid w:val="00754C6D"/>
    <w:rsid w:val="00755096"/>
    <w:rsid w:val="0075551E"/>
    <w:rsid w:val="00763BAF"/>
    <w:rsid w:val="007703B4"/>
    <w:rsid w:val="007729D9"/>
    <w:rsid w:val="00794673"/>
    <w:rsid w:val="007A34A3"/>
    <w:rsid w:val="007B5E89"/>
    <w:rsid w:val="007C2954"/>
    <w:rsid w:val="007C7365"/>
    <w:rsid w:val="007D435A"/>
    <w:rsid w:val="007D4F70"/>
    <w:rsid w:val="007D67A4"/>
    <w:rsid w:val="007E7CAB"/>
    <w:rsid w:val="0083236C"/>
    <w:rsid w:val="00837B12"/>
    <w:rsid w:val="00841282"/>
    <w:rsid w:val="008552A3"/>
    <w:rsid w:val="00872E27"/>
    <w:rsid w:val="00882652"/>
    <w:rsid w:val="008827AA"/>
    <w:rsid w:val="008B5B6F"/>
    <w:rsid w:val="008E162D"/>
    <w:rsid w:val="00917386"/>
    <w:rsid w:val="00991528"/>
    <w:rsid w:val="009A5430"/>
    <w:rsid w:val="009B303A"/>
    <w:rsid w:val="009C15C4"/>
    <w:rsid w:val="009C6517"/>
    <w:rsid w:val="009E2024"/>
    <w:rsid w:val="009F162E"/>
    <w:rsid w:val="009F53F9"/>
    <w:rsid w:val="00A02ACF"/>
    <w:rsid w:val="00A05391"/>
    <w:rsid w:val="00A11B81"/>
    <w:rsid w:val="00A151FD"/>
    <w:rsid w:val="00A17EC7"/>
    <w:rsid w:val="00A245E0"/>
    <w:rsid w:val="00A317A9"/>
    <w:rsid w:val="00A41149"/>
    <w:rsid w:val="00AB1388"/>
    <w:rsid w:val="00AB4FA0"/>
    <w:rsid w:val="00AC2247"/>
    <w:rsid w:val="00AE48BC"/>
    <w:rsid w:val="00B00704"/>
    <w:rsid w:val="00B05C1B"/>
    <w:rsid w:val="00B16D95"/>
    <w:rsid w:val="00B20316"/>
    <w:rsid w:val="00B34E3C"/>
    <w:rsid w:val="00B46BA7"/>
    <w:rsid w:val="00B62597"/>
    <w:rsid w:val="00B92654"/>
    <w:rsid w:val="00BA6146"/>
    <w:rsid w:val="00BB4A03"/>
    <w:rsid w:val="00BB531B"/>
    <w:rsid w:val="00BB6921"/>
    <w:rsid w:val="00BD222B"/>
    <w:rsid w:val="00BF331B"/>
    <w:rsid w:val="00C1056B"/>
    <w:rsid w:val="00C10A93"/>
    <w:rsid w:val="00C17DF3"/>
    <w:rsid w:val="00C24DE3"/>
    <w:rsid w:val="00C439EC"/>
    <w:rsid w:val="00C5307B"/>
    <w:rsid w:val="00C545A6"/>
    <w:rsid w:val="00C56706"/>
    <w:rsid w:val="00C72168"/>
    <w:rsid w:val="00C757F4"/>
    <w:rsid w:val="00C75A9D"/>
    <w:rsid w:val="00C85BC8"/>
    <w:rsid w:val="00CA49B9"/>
    <w:rsid w:val="00CB19DE"/>
    <w:rsid w:val="00CB3B6F"/>
    <w:rsid w:val="00CB475B"/>
    <w:rsid w:val="00CC1B47"/>
    <w:rsid w:val="00CF1693"/>
    <w:rsid w:val="00D060CC"/>
    <w:rsid w:val="00D06EC8"/>
    <w:rsid w:val="00D136EA"/>
    <w:rsid w:val="00D15FEB"/>
    <w:rsid w:val="00D161D2"/>
    <w:rsid w:val="00D16810"/>
    <w:rsid w:val="00D2350A"/>
    <w:rsid w:val="00D251ED"/>
    <w:rsid w:val="00D36FC2"/>
    <w:rsid w:val="00D827E1"/>
    <w:rsid w:val="00D831E4"/>
    <w:rsid w:val="00D95949"/>
    <w:rsid w:val="00DA23DE"/>
    <w:rsid w:val="00DB29E9"/>
    <w:rsid w:val="00DC26E0"/>
    <w:rsid w:val="00DD3643"/>
    <w:rsid w:val="00DE34CF"/>
    <w:rsid w:val="00DF1112"/>
    <w:rsid w:val="00E04913"/>
    <w:rsid w:val="00E1605D"/>
    <w:rsid w:val="00E20700"/>
    <w:rsid w:val="00E24B18"/>
    <w:rsid w:val="00E32B6B"/>
    <w:rsid w:val="00E41D72"/>
    <w:rsid w:val="00E5387A"/>
    <w:rsid w:val="00E55E84"/>
    <w:rsid w:val="00E6410D"/>
    <w:rsid w:val="00E72365"/>
    <w:rsid w:val="00EA2AB6"/>
    <w:rsid w:val="00EA5031"/>
    <w:rsid w:val="00EB68B0"/>
    <w:rsid w:val="00EC5673"/>
    <w:rsid w:val="00EE7661"/>
    <w:rsid w:val="00F17C2E"/>
    <w:rsid w:val="00F4190F"/>
    <w:rsid w:val="00F5077C"/>
    <w:rsid w:val="00FB1739"/>
    <w:rsid w:val="00FC2B9A"/>
    <w:rsid w:val="00FD56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360158"/>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b7f726e1-9f06-414e-8516-4d69b5050af4"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ackan\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