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117AE0" w:rsidP="00755096">
      <w:pPr>
        <w:pStyle w:val="MeetingDetails"/>
      </w:pPr>
    </w:p>
    <w:p w:rsidR="00117AE0" w:rsidP="00755096">
      <w:pPr>
        <w:pStyle w:val="MeetingDetails"/>
      </w:pPr>
    </w:p>
    <w:p w:rsidR="00B62597" w:rsidRPr="00B62597" w:rsidP="00755096">
      <w:pPr>
        <w:pStyle w:val="MeetingDetails"/>
      </w:pPr>
      <w:r>
        <w:t>M</w:t>
      </w:r>
      <w:r w:rsidR="00AE7FBD">
        <w:t>arkets &amp; Reliability Committee</w:t>
      </w:r>
      <w:r w:rsidR="003B5F1C">
        <w:t>s</w:t>
      </w:r>
    </w:p>
    <w:p w:rsidR="00B62597" w:rsidRPr="00B62597" w:rsidP="00755096">
      <w:pPr>
        <w:pStyle w:val="MeetingDetails"/>
      </w:pPr>
      <w:r>
        <w:t>PJM Conference and Training Center, Audubon, PA</w:t>
      </w:r>
      <w:r w:rsidRPr="004C6E71" w:rsidR="004C6E71">
        <w:t xml:space="preserve"> </w:t>
      </w:r>
      <w:r w:rsidR="0067542D">
        <w:t>/ WebEx</w:t>
      </w:r>
    </w:p>
    <w:p w:rsidR="00B62597" w:rsidRPr="00DA1A8A" w:rsidP="00755096">
      <w:pPr>
        <w:pStyle w:val="MeetingDetails"/>
      </w:pPr>
      <w:r>
        <w:t>April 26</w:t>
      </w:r>
      <w:r w:rsidR="00DF3422">
        <w:t>, 2023</w:t>
      </w:r>
    </w:p>
    <w:p w:rsidR="00B62597" w:rsidP="00755096">
      <w:pPr>
        <w:pStyle w:val="MeetingDetails"/>
      </w:pPr>
      <w:r>
        <w:t>9</w:t>
      </w:r>
      <w:r w:rsidR="004C6E71">
        <w:t>:00</w:t>
      </w:r>
      <w:r w:rsidRPr="00265236" w:rsidR="000F1862">
        <w:rPr>
          <w:color w:val="FF0000"/>
        </w:rPr>
        <w:t xml:space="preserve"> </w:t>
      </w:r>
      <w:r>
        <w:t>a</w:t>
      </w:r>
      <w:r w:rsidRPr="000F1862" w:rsidR="001665BE">
        <w:t>.</w:t>
      </w:r>
      <w:r w:rsidRPr="00BC1415" w:rsidR="001665BE">
        <w:t>m</w:t>
      </w:r>
      <w:r w:rsidRPr="00BC1415" w:rsidR="007B3881">
        <w:t>.</w:t>
      </w:r>
      <w:r w:rsidRPr="00BC1415" w:rsidR="004C6E71">
        <w:t xml:space="preserve"> –</w:t>
      </w:r>
      <w:r w:rsidRPr="00BC1415" w:rsidR="00845F64">
        <w:t xml:space="preserve"> </w:t>
      </w:r>
      <w:r w:rsidR="00B526F6">
        <w:t>1</w:t>
      </w:r>
      <w:r w:rsidR="005535C8">
        <w:t>2:3</w:t>
      </w:r>
      <w:r w:rsidR="00A12DE3">
        <w:t>0</w:t>
      </w:r>
      <w:r w:rsidR="00B526F6">
        <w:t xml:space="preserve"> p</w:t>
      </w:r>
      <w:r w:rsidRPr="00BC1415" w:rsidR="00BC1415">
        <w:t>.</w:t>
      </w:r>
      <w:r w:rsidRPr="00BC1415" w:rsidR="004C6E71">
        <w:t xml:space="preserve">m. </w:t>
      </w:r>
      <w:r w:rsidRPr="00BC1415" w:rsidR="0088561C">
        <w:t>EPT</w:t>
      </w:r>
    </w:p>
    <w:p w:rsidR="00BE2924" w:rsidP="00755096">
      <w:pPr>
        <w:pStyle w:val="MeetingDetails"/>
      </w:pPr>
    </w:p>
    <w:p w:rsidR="00117AE0" w:rsidP="00755096">
      <w:pPr>
        <w:pStyle w:val="MeetingDetails"/>
      </w:pPr>
    </w:p>
    <w:p w:rsidR="00B62597" w:rsidRPr="00B62597" w:rsidP="009F52D5">
      <w:pPr>
        <w:pStyle w:val="PrimaryHeading"/>
        <w:rPr>
          <w:caps/>
        </w:rPr>
      </w:pPr>
      <w:bookmarkStart w:id="0" w:name="OLE_LINK5"/>
      <w:bookmarkStart w:id="1" w:name="OLE_LINK3"/>
      <w:r>
        <w:t>Administration (</w:t>
      </w:r>
      <w:r w:rsidR="00BC1415">
        <w:t>9:00-9:</w:t>
      </w:r>
      <w:r w:rsidR="00A12DE3">
        <w:t>10</w:t>
      </w:r>
      <w:r w:rsidRPr="00B62597">
        <w:t>)</w:t>
      </w:r>
    </w:p>
    <w:bookmarkEnd w:id="0"/>
    <w:bookmarkEnd w:id="1"/>
    <w:p w:rsidR="006B611D" w:rsidRPr="00AA2C3E" w:rsidP="00AA2C3E">
      <w:pPr>
        <w:pStyle w:val="SecondaryHeading-Numbered"/>
        <w:numPr>
          <w:ilvl w:val="0"/>
          <w:numId w:val="4"/>
        </w:numPr>
        <w:spacing w:before="120"/>
        <w:rPr>
          <w:szCs w:val="24"/>
        </w:rPr>
      </w:pPr>
      <w:r w:rsidRPr="00AA2C3E">
        <w:rPr>
          <w:szCs w:val="24"/>
        </w:rPr>
        <w:t xml:space="preserve">Welcome, announcements and Anti-trust, Code of Conduct, and Public Meetings/Media Participation – Stu Bresler and </w:t>
      </w:r>
      <w:r w:rsidRPr="00AA2C3E" w:rsidR="001C6209">
        <w:rPr>
          <w:szCs w:val="24"/>
        </w:rPr>
        <w:t>Dave Anders</w:t>
      </w:r>
      <w:r w:rsidRPr="00AA2C3E">
        <w:rPr>
          <w:szCs w:val="24"/>
        </w:rPr>
        <w:t xml:space="preserve"> </w:t>
      </w:r>
    </w:p>
    <w:p w:rsidR="00117AE0" w:rsidRPr="00117AE0" w:rsidP="00117AE0">
      <w:pPr>
        <w:pStyle w:val="SecondaryHeading-Numbered"/>
        <w:numPr>
          <w:ilvl w:val="0"/>
          <w:numId w:val="4"/>
        </w:numPr>
        <w:spacing w:before="120"/>
        <w:rPr>
          <w:b/>
        </w:rPr>
      </w:pPr>
      <w:r w:rsidRPr="00AA2C3E">
        <w:rPr>
          <w:szCs w:val="24"/>
        </w:rPr>
        <w:t>Dave Anders will provide an update on the upcoming Board of Managers election at the PJM Annual</w:t>
      </w:r>
      <w:r w:rsidRPr="00AA2C3E">
        <w:t xml:space="preserve"> Meeting. </w:t>
      </w:r>
    </w:p>
    <w:p w:rsidR="008E1149" w:rsidRPr="00DB29E9" w:rsidP="008E1149">
      <w:pPr>
        <w:pStyle w:val="PrimaryHeading"/>
        <w:spacing w:before="120" w:after="200"/>
      </w:pPr>
      <w:r>
        <w:t>Consent Agenda (</w:t>
      </w:r>
      <w:r w:rsidR="006A49AE">
        <w:t>9:1</w:t>
      </w:r>
      <w:r w:rsidR="00A12DE3">
        <w:t>0-9:15</w:t>
      </w:r>
      <w:r>
        <w:t>)</w:t>
      </w:r>
    </w:p>
    <w:p w:rsidR="00C84A4E" w:rsidP="00C84A4E">
      <w:pPr>
        <w:pStyle w:val="SecondaryHeading-Numbered"/>
        <w:numPr>
          <w:ilvl w:val="0"/>
          <w:numId w:val="3"/>
        </w:numPr>
        <w:spacing w:before="120"/>
        <w:rPr>
          <w:szCs w:val="24"/>
        </w:rPr>
      </w:pPr>
      <w:r w:rsidRPr="00A05D00">
        <w:rPr>
          <w:b/>
          <w:szCs w:val="24"/>
          <w:u w:val="single"/>
        </w:rPr>
        <w:t>Approve</w:t>
      </w:r>
      <w:r w:rsidRPr="00E01E4B">
        <w:rPr>
          <w:szCs w:val="24"/>
        </w:rPr>
        <w:t xml:space="preserve"> minutes of the </w:t>
      </w:r>
      <w:r w:rsidR="00350D91">
        <w:rPr>
          <w:szCs w:val="24"/>
        </w:rPr>
        <w:t>March 22</w:t>
      </w:r>
      <w:r w:rsidR="004B199F">
        <w:rPr>
          <w:szCs w:val="24"/>
        </w:rPr>
        <w:t>, 2023</w:t>
      </w:r>
      <w:r w:rsidRPr="00E01E4B">
        <w:rPr>
          <w:szCs w:val="24"/>
        </w:rPr>
        <w:t xml:space="preserve"> meeting of the Mar</w:t>
      </w:r>
      <w:r w:rsidR="00B70120">
        <w:rPr>
          <w:szCs w:val="24"/>
        </w:rPr>
        <w:t>kets and Reliability Committee.</w:t>
      </w:r>
    </w:p>
    <w:p w:rsidR="00117AE0" w:rsidRPr="00117AE0" w:rsidP="00117AE0">
      <w:pPr>
        <w:pStyle w:val="SecondaryHeading-Numbered"/>
        <w:numPr>
          <w:ilvl w:val="0"/>
          <w:numId w:val="3"/>
        </w:numPr>
        <w:spacing w:before="120"/>
        <w:rPr>
          <w:szCs w:val="24"/>
        </w:rPr>
      </w:pPr>
      <w:r w:rsidRPr="00350D91">
        <w:rPr>
          <w:b/>
          <w:szCs w:val="24"/>
          <w:u w:val="single"/>
        </w:rPr>
        <w:t>Endorse</w:t>
      </w:r>
      <w:r w:rsidRPr="00350D91">
        <w:rPr>
          <w:szCs w:val="24"/>
        </w:rPr>
        <w:t xml:space="preserve"> </w:t>
      </w:r>
      <w:r w:rsidRPr="00843F87">
        <w:t xml:space="preserve">proposed revisions </w:t>
      </w:r>
      <w:r>
        <w:t>to Manual 01: Control Center and Data Exchange Requirements, Manual 13: Emergency Operations, and Manual 36: System Restoration assoc</w:t>
      </w:r>
      <w:r>
        <w:t xml:space="preserve">iated with future EMS updates and to meet NERC Certification obligations.  </w:t>
      </w:r>
      <w:bookmarkStart w:id="2" w:name="_GoBack"/>
      <w:bookmarkEnd w:id="2"/>
    </w:p>
    <w:p w:rsidR="00E15F1C" w:rsidRPr="00880772" w:rsidP="00E15F1C">
      <w:pPr>
        <w:pStyle w:val="PrimaryHeading"/>
      </w:pPr>
      <w:r>
        <w:t>Endors</w:t>
      </w:r>
      <w:r w:rsidR="00632525">
        <w:t>ements</w:t>
      </w:r>
      <w:r w:rsidR="001F3F9F">
        <w:t xml:space="preserve"> (</w:t>
      </w:r>
      <w:r w:rsidR="00A12DE3">
        <w:t>9:15</w:t>
      </w:r>
      <w:r w:rsidR="00D73F9C">
        <w:t>-</w:t>
      </w:r>
      <w:r w:rsidR="00A12DE3">
        <w:t>10:50</w:t>
      </w:r>
      <w:r w:rsidR="00863C3F">
        <w:t>)</w:t>
      </w:r>
    </w:p>
    <w:p w:rsidR="00C164F5" w:rsidRPr="00AA2C3E" w:rsidP="00C164F5">
      <w:pPr>
        <w:pStyle w:val="SecondaryHeading-Numbered"/>
        <w:numPr>
          <w:ilvl w:val="0"/>
          <w:numId w:val="4"/>
        </w:numPr>
        <w:spacing w:before="120"/>
        <w:rPr>
          <w:szCs w:val="24"/>
          <w:u w:val="single"/>
        </w:rPr>
      </w:pPr>
      <w:r w:rsidRPr="00AA2C3E">
        <w:rPr>
          <w:szCs w:val="24"/>
          <w:u w:val="single"/>
        </w:rPr>
        <w:t>Manual 11 Revisions (9</w:t>
      </w:r>
      <w:r w:rsidR="005E5BAA">
        <w:rPr>
          <w:szCs w:val="24"/>
          <w:u w:val="single"/>
        </w:rPr>
        <w:t>:</w:t>
      </w:r>
      <w:r w:rsidR="00A12DE3">
        <w:rPr>
          <w:szCs w:val="24"/>
          <w:u w:val="single"/>
        </w:rPr>
        <w:t>15</w:t>
      </w:r>
      <w:r w:rsidRPr="00AA2C3E" w:rsidR="00BC1415">
        <w:rPr>
          <w:szCs w:val="24"/>
          <w:u w:val="single"/>
        </w:rPr>
        <w:t>-9:</w:t>
      </w:r>
      <w:r w:rsidR="005E5BAA">
        <w:rPr>
          <w:szCs w:val="24"/>
          <w:u w:val="single"/>
        </w:rPr>
        <w:t>4</w:t>
      </w:r>
      <w:r w:rsidR="00A12DE3">
        <w:rPr>
          <w:szCs w:val="24"/>
          <w:u w:val="single"/>
        </w:rPr>
        <w:t>0</w:t>
      </w:r>
      <w:r w:rsidRPr="00AA2C3E">
        <w:rPr>
          <w:szCs w:val="24"/>
          <w:u w:val="single"/>
        </w:rPr>
        <w:t>)</w:t>
      </w:r>
    </w:p>
    <w:p w:rsidR="00C164F5" w:rsidRPr="001E5628" w:rsidP="00273E7E">
      <w:pPr>
        <w:pStyle w:val="SecondaryHeading-Numbered"/>
        <w:spacing w:before="120"/>
        <w:ind w:left="360"/>
        <w:rPr>
          <w:b/>
          <w:szCs w:val="24"/>
        </w:rPr>
      </w:pPr>
      <w:r w:rsidRPr="001E5628">
        <w:rPr>
          <w:szCs w:val="24"/>
        </w:rPr>
        <w:t xml:space="preserve">Joey Tutino will review proposed revisions to Manual 11: Energy &amp; Ancillary Services Market Operations resulting from its periodic review. </w:t>
      </w:r>
      <w:r w:rsidRPr="001E5628">
        <w:rPr>
          <w:b/>
          <w:szCs w:val="24"/>
        </w:rPr>
        <w:t>The committee will be asked to endorse the proposed Manual revisions.</w:t>
      </w:r>
    </w:p>
    <w:p w:rsidR="00660906" w:rsidRPr="001E5628" w:rsidP="00660906">
      <w:pPr>
        <w:pStyle w:val="SecondaryHeading-Numbered"/>
        <w:numPr>
          <w:ilvl w:val="0"/>
          <w:numId w:val="4"/>
        </w:numPr>
        <w:spacing w:before="120"/>
        <w:rPr>
          <w:szCs w:val="24"/>
          <w:u w:val="single"/>
        </w:rPr>
      </w:pPr>
      <w:r w:rsidRPr="001E5628">
        <w:rPr>
          <w:szCs w:val="24"/>
          <w:u w:val="single"/>
        </w:rPr>
        <w:t>Renewable Dispatch (</w:t>
      </w:r>
      <w:r w:rsidR="005E5BAA">
        <w:rPr>
          <w:szCs w:val="24"/>
          <w:u w:val="single"/>
        </w:rPr>
        <w:t>9:4</w:t>
      </w:r>
      <w:r w:rsidR="00A12DE3">
        <w:rPr>
          <w:szCs w:val="24"/>
          <w:u w:val="single"/>
        </w:rPr>
        <w:t>0</w:t>
      </w:r>
      <w:r w:rsidR="005E5BAA">
        <w:rPr>
          <w:szCs w:val="24"/>
          <w:u w:val="single"/>
        </w:rPr>
        <w:t>-10:</w:t>
      </w:r>
      <w:r w:rsidR="00A12DE3">
        <w:rPr>
          <w:szCs w:val="24"/>
          <w:u w:val="single"/>
        </w:rPr>
        <w:t>05</w:t>
      </w:r>
      <w:r w:rsidRPr="001E5628">
        <w:rPr>
          <w:szCs w:val="24"/>
          <w:u w:val="single"/>
        </w:rPr>
        <w:t xml:space="preserve">) </w:t>
      </w:r>
    </w:p>
    <w:p w:rsidR="00660906" w:rsidRPr="001E5628" w:rsidP="00660906">
      <w:pPr>
        <w:pStyle w:val="SecondaryHeading-Numbered"/>
        <w:spacing w:before="120" w:after="0"/>
        <w:ind w:left="360"/>
        <w:rPr>
          <w:b/>
          <w:szCs w:val="24"/>
        </w:rPr>
      </w:pPr>
      <w:r w:rsidRPr="001E5628">
        <w:rPr>
          <w:szCs w:val="24"/>
        </w:rPr>
        <w:t xml:space="preserve">Darrell Frogg </w:t>
      </w:r>
      <w:r w:rsidRPr="001E5628">
        <w:rPr>
          <w:szCs w:val="24"/>
        </w:rPr>
        <w:t xml:space="preserve">will review a proposed solution package addressing Renewable Dispatch.  </w:t>
      </w:r>
      <w:r w:rsidRPr="001E5628">
        <w:rPr>
          <w:b/>
          <w:szCs w:val="24"/>
        </w:rPr>
        <w:t xml:space="preserve">The committee will be asked to endorse the proposed solution and corresponding Tariff, and Operating Agreement revisions.   </w:t>
      </w:r>
    </w:p>
    <w:p w:rsidR="00660906" w:rsidRPr="001E5628" w:rsidP="00660906">
      <w:pPr>
        <w:pStyle w:val="SecondaryHeading-Numbered"/>
        <w:ind w:left="360"/>
        <w:rPr>
          <w:szCs w:val="24"/>
        </w:rPr>
      </w:pPr>
      <w:hyperlink r:id="rId5" w:history="1">
        <w:r w:rsidRPr="001E5628">
          <w:rPr>
            <w:rStyle w:val="Hyperlink"/>
            <w:szCs w:val="24"/>
          </w:rPr>
          <w:t>Issue Tracking:  Renewable Dispatch</w:t>
        </w:r>
      </w:hyperlink>
      <w:r w:rsidRPr="001E5628">
        <w:rPr>
          <w:szCs w:val="24"/>
        </w:rPr>
        <w:t xml:space="preserve"> </w:t>
      </w:r>
    </w:p>
    <w:p w:rsidR="0080142B" w:rsidRPr="001E5628" w:rsidP="0080142B">
      <w:pPr>
        <w:pStyle w:val="SecondaryHeading-Numbered"/>
        <w:numPr>
          <w:ilvl w:val="0"/>
          <w:numId w:val="4"/>
        </w:numPr>
        <w:spacing w:before="120"/>
        <w:rPr>
          <w:szCs w:val="24"/>
          <w:u w:val="single"/>
        </w:rPr>
      </w:pPr>
      <w:r w:rsidRPr="001E5628">
        <w:rPr>
          <w:szCs w:val="24"/>
          <w:u w:val="single"/>
        </w:rPr>
        <w:t>Capac</w:t>
      </w:r>
      <w:r w:rsidR="005E5BAA">
        <w:rPr>
          <w:szCs w:val="24"/>
          <w:u w:val="single"/>
        </w:rPr>
        <w:t>ity Performance Penalties (10:</w:t>
      </w:r>
      <w:r w:rsidR="00A12DE3">
        <w:rPr>
          <w:szCs w:val="24"/>
          <w:u w:val="single"/>
        </w:rPr>
        <w:t>05</w:t>
      </w:r>
      <w:r w:rsidR="005E5BAA">
        <w:rPr>
          <w:szCs w:val="24"/>
          <w:u w:val="single"/>
        </w:rPr>
        <w:t>-10:</w:t>
      </w:r>
      <w:r w:rsidR="00B526F6">
        <w:rPr>
          <w:szCs w:val="24"/>
          <w:u w:val="single"/>
        </w:rPr>
        <w:t>5</w:t>
      </w:r>
      <w:r w:rsidR="00A12DE3">
        <w:rPr>
          <w:szCs w:val="24"/>
          <w:u w:val="single"/>
        </w:rPr>
        <w:t>0</w:t>
      </w:r>
      <w:r w:rsidRPr="001E5628">
        <w:rPr>
          <w:szCs w:val="24"/>
          <w:u w:val="single"/>
        </w:rPr>
        <w:t>)</w:t>
      </w:r>
    </w:p>
    <w:p w:rsidR="00877608" w:rsidP="00B460D2">
      <w:pPr>
        <w:pStyle w:val="ListParagraph"/>
        <w:numPr>
          <w:ilvl w:val="0"/>
          <w:numId w:val="33"/>
        </w:numPr>
        <w:spacing w:after="200"/>
        <w:rPr>
          <w:rFonts w:ascii="Arial Narrow" w:hAnsi="Arial Narrow"/>
          <w:b/>
          <w:sz w:val="24"/>
          <w:szCs w:val="24"/>
        </w:rPr>
      </w:pPr>
      <w:r w:rsidRPr="001E5628">
        <w:rPr>
          <w:rFonts w:ascii="Arial Narrow" w:hAnsi="Arial Narrow"/>
          <w:sz w:val="24"/>
          <w:szCs w:val="24"/>
        </w:rPr>
        <w:t xml:space="preserve">Tom Hoatson, LS Power, will discuss a proposed </w:t>
      </w:r>
      <w:r w:rsidRPr="001E5628" w:rsidR="001E5628">
        <w:rPr>
          <w:rFonts w:ascii="Arial Narrow" w:hAnsi="Arial Narrow"/>
          <w:sz w:val="24"/>
          <w:szCs w:val="24"/>
        </w:rPr>
        <w:t xml:space="preserve">Problem Statement, Issue Charge, and </w:t>
      </w:r>
      <w:r w:rsidRPr="001E5628" w:rsidR="001E5628">
        <w:rPr>
          <w:rFonts w:ascii="Arial Narrow" w:hAnsi="Arial Narrow"/>
          <w:sz w:val="24"/>
          <w:szCs w:val="24"/>
        </w:rPr>
        <w:t>solution</w:t>
      </w:r>
      <w:r w:rsidRPr="001E5628">
        <w:rPr>
          <w:rFonts w:ascii="Arial Narrow" w:hAnsi="Arial Narrow"/>
          <w:sz w:val="24"/>
          <w:szCs w:val="24"/>
        </w:rPr>
        <w:t xml:space="preserve"> addressing Capa</w:t>
      </w:r>
      <w:r w:rsidRPr="001E5628" w:rsidR="001E5628">
        <w:rPr>
          <w:rFonts w:ascii="Arial Narrow" w:hAnsi="Arial Narrow"/>
          <w:sz w:val="24"/>
          <w:szCs w:val="24"/>
        </w:rPr>
        <w:t xml:space="preserve">city Performance (CP) penalties.  </w:t>
      </w:r>
    </w:p>
    <w:p w:rsidR="000679F9" w:rsidRPr="00B61E5F" w:rsidP="00B460D2">
      <w:pPr>
        <w:pStyle w:val="ListParagraph"/>
        <w:numPr>
          <w:ilvl w:val="0"/>
          <w:numId w:val="33"/>
        </w:numPr>
        <w:spacing w:after="200"/>
        <w:rPr>
          <w:rFonts w:ascii="Arial Narrow" w:hAnsi="Arial Narrow"/>
          <w:b/>
          <w:sz w:val="24"/>
          <w:szCs w:val="24"/>
        </w:rPr>
      </w:pPr>
      <w:r>
        <w:rPr>
          <w:rFonts w:ascii="Arial Narrow" w:hAnsi="Arial Narrow"/>
          <w:sz w:val="24"/>
          <w:szCs w:val="24"/>
        </w:rPr>
        <w:t>Lynn</w:t>
      </w:r>
      <w:r w:rsidRPr="00B460D2" w:rsidR="00117AE0">
        <w:rPr>
          <w:rFonts w:ascii="Arial Narrow" w:hAnsi="Arial Narrow"/>
          <w:sz w:val="24"/>
          <w:szCs w:val="24"/>
        </w:rPr>
        <w:t xml:space="preserve"> Horning, </w:t>
      </w:r>
      <w:r w:rsidR="00117AE0">
        <w:rPr>
          <w:rFonts w:ascii="Arial Narrow" w:hAnsi="Arial Narrow"/>
          <w:sz w:val="24"/>
          <w:szCs w:val="24"/>
        </w:rPr>
        <w:t xml:space="preserve">American Municipal Power, will present an alternate solution addressing Capacity Performance (CP) penalties. </w:t>
      </w:r>
    </w:p>
    <w:p w:rsidR="00B61E5F" w:rsidRPr="00B61E5F" w:rsidP="00B460D2">
      <w:pPr>
        <w:pStyle w:val="ListParagraph"/>
        <w:numPr>
          <w:ilvl w:val="0"/>
          <w:numId w:val="33"/>
        </w:numPr>
        <w:spacing w:after="200"/>
        <w:rPr>
          <w:rFonts w:ascii="Arial Narrow" w:hAnsi="Arial Narrow"/>
          <w:b/>
          <w:color w:val="FF0000"/>
          <w:sz w:val="24"/>
          <w:szCs w:val="24"/>
        </w:rPr>
      </w:pPr>
      <w:r w:rsidRPr="00B61E5F">
        <w:rPr>
          <w:rFonts w:ascii="Arial Narrow" w:hAnsi="Arial Narrow"/>
          <w:color w:val="FF0000"/>
          <w:sz w:val="24"/>
          <w:szCs w:val="24"/>
        </w:rPr>
        <w:t xml:space="preserve">Joe Bowring, IMM, will present an alternate Issue Charge and solution addressing CP penalties.  </w:t>
      </w:r>
    </w:p>
    <w:p w:rsidR="00B460D2" w:rsidRPr="00B460D2" w:rsidP="000679F9">
      <w:pPr>
        <w:pStyle w:val="ListParagraph"/>
        <w:spacing w:after="200"/>
        <w:rPr>
          <w:rFonts w:ascii="Arial Narrow" w:hAnsi="Arial Narrow"/>
          <w:b/>
          <w:sz w:val="24"/>
          <w:szCs w:val="24"/>
        </w:rPr>
      </w:pPr>
      <w:r w:rsidRPr="00B460D2">
        <w:rPr>
          <w:rFonts w:ascii="Arial Narrow" w:hAnsi="Arial Narrow"/>
          <w:b/>
          <w:sz w:val="24"/>
          <w:szCs w:val="24"/>
        </w:rPr>
        <w:t xml:space="preserve">The committee will be asked to </w:t>
      </w:r>
      <w:r w:rsidR="00113771">
        <w:rPr>
          <w:rFonts w:ascii="Arial Narrow" w:hAnsi="Arial Narrow"/>
          <w:b/>
          <w:sz w:val="24"/>
          <w:szCs w:val="24"/>
        </w:rPr>
        <w:t xml:space="preserve">approve the Issue Charge and </w:t>
      </w:r>
      <w:r w:rsidRPr="00B460D2">
        <w:rPr>
          <w:rFonts w:ascii="Arial Narrow" w:hAnsi="Arial Narrow"/>
          <w:b/>
          <w:sz w:val="24"/>
          <w:szCs w:val="24"/>
        </w:rPr>
        <w:t xml:space="preserve">endorse the </w:t>
      </w:r>
      <w:r w:rsidR="00113771">
        <w:rPr>
          <w:rFonts w:ascii="Arial Narrow" w:hAnsi="Arial Narrow"/>
          <w:b/>
          <w:sz w:val="24"/>
          <w:szCs w:val="24"/>
        </w:rPr>
        <w:t xml:space="preserve">proposed </w:t>
      </w:r>
      <w:r w:rsidRPr="00B460D2">
        <w:rPr>
          <w:rFonts w:ascii="Arial Narrow" w:hAnsi="Arial Narrow"/>
          <w:b/>
          <w:sz w:val="24"/>
          <w:szCs w:val="24"/>
        </w:rPr>
        <w:t>solution upon first read as part of the Quick Fix process outlined in Section 8.6.1 of Manual 34.</w:t>
      </w:r>
    </w:p>
    <w:p w:rsidR="009F3385" w:rsidP="00B87746">
      <w:pPr>
        <w:pStyle w:val="PrimaryHeading"/>
      </w:pPr>
      <w:r>
        <w:t xml:space="preserve">First </w:t>
      </w:r>
      <w:r w:rsidRPr="00FB3ECC">
        <w:t xml:space="preserve">Readings </w:t>
      </w:r>
      <w:r w:rsidRPr="006A67D1">
        <w:t>(</w:t>
      </w:r>
      <w:r w:rsidR="00D4606C">
        <w:t>10:</w:t>
      </w:r>
      <w:r w:rsidR="00B526F6">
        <w:t>5</w:t>
      </w:r>
      <w:r w:rsidR="00A12DE3">
        <w:t>0</w:t>
      </w:r>
      <w:r w:rsidR="005E5BAA">
        <w:t>-11:</w:t>
      </w:r>
      <w:r w:rsidR="00A12DE3">
        <w:t>35</w:t>
      </w:r>
      <w:r w:rsidR="005729D4">
        <w:t>)</w:t>
      </w:r>
    </w:p>
    <w:p w:rsidR="00B02058" w:rsidRPr="00853C10" w:rsidP="008F697C">
      <w:pPr>
        <w:pStyle w:val="SecondaryHeading-Numbered"/>
        <w:numPr>
          <w:ilvl w:val="0"/>
          <w:numId w:val="4"/>
        </w:numPr>
        <w:spacing w:before="120"/>
      </w:pPr>
      <w:r w:rsidRPr="00843F87">
        <w:rPr>
          <w:u w:val="single"/>
        </w:rPr>
        <w:t>Manuals (</w:t>
      </w:r>
      <w:r w:rsidR="00261DC5">
        <w:rPr>
          <w:u w:val="single"/>
        </w:rPr>
        <w:t>1</w:t>
      </w:r>
      <w:r w:rsidR="005E5BAA">
        <w:rPr>
          <w:u w:val="single"/>
        </w:rPr>
        <w:t>0:</w:t>
      </w:r>
      <w:r w:rsidR="00B526F6">
        <w:rPr>
          <w:u w:val="single"/>
        </w:rPr>
        <w:t>5</w:t>
      </w:r>
      <w:r w:rsidR="00A12DE3">
        <w:rPr>
          <w:u w:val="single"/>
        </w:rPr>
        <w:t>0-11:35</w:t>
      </w:r>
      <w:r w:rsidRPr="00843F87" w:rsidR="00EF5CBF">
        <w:rPr>
          <w:u w:val="single"/>
        </w:rPr>
        <w:t>)</w:t>
      </w:r>
    </w:p>
    <w:p w:rsidR="00E00AA4" w:rsidP="00853C10">
      <w:pPr>
        <w:pStyle w:val="SecondaryHeading-Numbered"/>
        <w:numPr>
          <w:ilvl w:val="1"/>
          <w:numId w:val="4"/>
        </w:numPr>
        <w:spacing w:before="120"/>
        <w:ind w:left="720"/>
      </w:pPr>
      <w:r>
        <w:t>Dean Manno will review proposed revisions to Manual 03: Transmission Operations as a part of its</w:t>
      </w:r>
      <w:r>
        <w:t xml:space="preserve"> periodic review. The committee will be asked to endorse the proposed revisions at its next meeting.</w:t>
      </w:r>
    </w:p>
    <w:p w:rsidR="00853C10" w:rsidP="00853C10">
      <w:pPr>
        <w:pStyle w:val="SecondaryHeading-Numbered"/>
        <w:numPr>
          <w:ilvl w:val="1"/>
          <w:numId w:val="4"/>
        </w:numPr>
        <w:spacing w:before="120"/>
        <w:ind w:left="720"/>
      </w:pPr>
      <w:r>
        <w:t>Lauren Strella-Wahba will review proposed revisions to Manual 11: Energy &amp; Ancillary Services Market Operations on Real-time Values as part of the periodic</w:t>
      </w:r>
      <w:r>
        <w:t xml:space="preserve"> review. The committee will be asked to endorse the proposed revisions at its next meeting.</w:t>
      </w:r>
    </w:p>
    <w:p w:rsidR="00660906" w:rsidP="00660906">
      <w:pPr>
        <w:pStyle w:val="SecondaryHeading-Numbered"/>
        <w:numPr>
          <w:ilvl w:val="1"/>
          <w:numId w:val="4"/>
        </w:numPr>
        <w:spacing w:before="120" w:after="0"/>
        <w:ind w:left="720"/>
      </w:pPr>
      <w:r>
        <w:t xml:space="preserve">Vijay Shah will review conforming revisions to Manual 11: Energy &amp; Ancillary Services Market Operations for the approved Transmission Constraint Penalty Factor solution package. The committee will be asked to endorse the </w:t>
      </w:r>
      <w:r w:rsidR="00E00AA4">
        <w:t xml:space="preserve">proposed </w:t>
      </w:r>
      <w:r>
        <w:t>revisions at its next meet</w:t>
      </w:r>
      <w:r>
        <w:t xml:space="preserve">ing. </w:t>
      </w:r>
    </w:p>
    <w:p w:rsidR="00660906" w:rsidP="00660906">
      <w:pPr>
        <w:pStyle w:val="SecondaryHeading-Numbered"/>
        <w:ind w:left="720"/>
      </w:pPr>
      <w:hyperlink r:id="rId6" w:history="1">
        <w:r w:rsidRPr="00660906">
          <w:rPr>
            <w:rStyle w:val="Hyperlink"/>
          </w:rPr>
          <w:t>Issue Tracking: Operating Reserve Demand Curve (ORDC) &amp; Transmission Constraint Penalty Factors</w:t>
        </w:r>
      </w:hyperlink>
    </w:p>
    <w:p w:rsidR="00E00AA4" w:rsidP="00E00AA4">
      <w:pPr>
        <w:pStyle w:val="SecondaryHeading-Numbered"/>
        <w:numPr>
          <w:ilvl w:val="1"/>
          <w:numId w:val="4"/>
        </w:numPr>
        <w:spacing w:before="120" w:after="0"/>
        <w:ind w:left="720"/>
      </w:pPr>
      <w:r>
        <w:t>Zhenyu Fan</w:t>
      </w:r>
      <w:r>
        <w:t xml:space="preserve"> will review conforming revisions to Manual 11: Energy &amp; Ancillary Services, Manual 27: Open Access Transmission Tariff Accounting and Manual 28: Operating Agreement Accounting Market Operations for the approved Hybrid Resources Phase I solution package. T</w:t>
      </w:r>
      <w:r>
        <w:t xml:space="preserve">he committee will be asked to endorse the proposed revisions at its next meeting. </w:t>
      </w:r>
    </w:p>
    <w:p w:rsidR="00660906" w:rsidP="00E00AA4">
      <w:pPr>
        <w:pStyle w:val="SecondaryHeading-Numbered"/>
        <w:ind w:left="720"/>
      </w:pPr>
      <w:hyperlink r:id="rId7" w:history="1">
        <w:r w:rsidRPr="00E00AA4">
          <w:rPr>
            <w:rStyle w:val="Hyperlink"/>
          </w:rPr>
          <w:t>Issue Tracking: Solar-Battery</w:t>
        </w:r>
        <w:r w:rsidRPr="00E00AA4">
          <w:rPr>
            <w:rStyle w:val="Hyperlink"/>
          </w:rPr>
          <w:t xml:space="preserve"> Hybrid Resources</w:t>
        </w:r>
      </w:hyperlink>
    </w:p>
    <w:p w:rsidR="00E00AA4" w:rsidP="00E00AA4">
      <w:pPr>
        <w:pStyle w:val="SecondaryHeading-Numbered"/>
        <w:numPr>
          <w:ilvl w:val="1"/>
          <w:numId w:val="4"/>
        </w:numPr>
        <w:spacing w:before="120" w:after="0"/>
        <w:ind w:left="720"/>
      </w:pPr>
      <w:r>
        <w:t xml:space="preserve">Glen Boyle will review proposed revisions to Manual 15: Cost Development Guidelines addressing heat input guidelines and IMM Opportunity Cost Calculator. The committee will be asked to endorse the proposed revisions at its next meeting. </w:t>
      </w:r>
    </w:p>
    <w:p w:rsidR="00E00AA4" w:rsidP="00E00AA4">
      <w:pPr>
        <w:pStyle w:val="SecondaryHeading-Numbered"/>
        <w:spacing w:after="0"/>
        <w:ind w:left="720"/>
      </w:pPr>
      <w:hyperlink r:id="rId8" w:history="1">
        <w:r w:rsidRPr="00E00AA4">
          <w:rPr>
            <w:rStyle w:val="Hyperlink"/>
          </w:rPr>
          <w:t>Issue Tracking: Opportunity Cost Calculator 2023</w:t>
        </w:r>
      </w:hyperlink>
      <w:r>
        <w:t xml:space="preserve"> </w:t>
      </w:r>
    </w:p>
    <w:p w:rsidR="00E00AA4" w:rsidP="00E00AA4">
      <w:pPr>
        <w:pStyle w:val="SecondaryHeading-Numbered"/>
        <w:ind w:left="720"/>
      </w:pPr>
      <w:hyperlink r:id="rId9" w:history="1">
        <w:r w:rsidRPr="00E00AA4">
          <w:rPr>
            <w:rStyle w:val="Hyperlink"/>
          </w:rPr>
          <w:t>Issue Tracking: Combined Cycles and Specialized Boilers Heat Input Guidelines</w:t>
        </w:r>
      </w:hyperlink>
    </w:p>
    <w:p w:rsidR="006B611D" w:rsidP="006B611D">
      <w:pPr>
        <w:pStyle w:val="SecondaryHeading-Numbered"/>
        <w:numPr>
          <w:ilvl w:val="1"/>
          <w:numId w:val="4"/>
        </w:numPr>
        <w:spacing w:before="120"/>
        <w:ind w:left="720"/>
      </w:pPr>
      <w:r>
        <w:t>Rich Brown will review proposed revisions to Manual 36 as a part of its periodic review. The com</w:t>
      </w:r>
      <w:r>
        <w:t>mittee will be asked to endorse the proposed revisions at its next meeting.</w:t>
      </w:r>
    </w:p>
    <w:p w:rsidR="002D3437" w:rsidP="002D3437">
      <w:pPr>
        <w:pStyle w:val="PrimaryHeading"/>
      </w:pPr>
      <w:r>
        <w:t>Informational Items (</w:t>
      </w:r>
      <w:r w:rsidR="00261DC5">
        <w:t>1</w:t>
      </w:r>
      <w:r w:rsidR="00B526F6">
        <w:t>1:</w:t>
      </w:r>
      <w:r w:rsidR="00A12DE3">
        <w:t>35</w:t>
      </w:r>
      <w:r w:rsidR="00261DC5">
        <w:t>-</w:t>
      </w:r>
      <w:r w:rsidR="005535C8">
        <w:t>12:3</w:t>
      </w:r>
      <w:r w:rsidR="00A12DE3">
        <w:t>0</w:t>
      </w:r>
      <w:r>
        <w:t>)</w:t>
      </w:r>
    </w:p>
    <w:p w:rsidR="005535C8" w:rsidP="005535C8">
      <w:pPr>
        <w:pStyle w:val="SecondaryHeading-Numbered"/>
        <w:numPr>
          <w:ilvl w:val="0"/>
          <w:numId w:val="4"/>
        </w:numPr>
        <w:spacing w:before="120"/>
        <w:rPr>
          <w:u w:val="single"/>
        </w:rPr>
      </w:pPr>
      <w:r>
        <w:rPr>
          <w:u w:val="single"/>
        </w:rPr>
        <w:t>RMDSTF Update (11:35-11:45)</w:t>
      </w:r>
    </w:p>
    <w:p w:rsidR="005535C8" w:rsidP="005535C8">
      <w:pPr>
        <w:pStyle w:val="SecondaryHeading-Numbered"/>
        <w:spacing w:before="120"/>
        <w:ind w:left="360"/>
      </w:pPr>
      <w:r>
        <w:t xml:space="preserve">Michael Herman, Facilitator of the Regulation Market Design Senior Task Force (RMDSTF), will provide an update on the </w:t>
      </w:r>
      <w:r>
        <w:t>status of packages and upcoming polling/voting opportunities at the RMDSTF.</w:t>
      </w:r>
    </w:p>
    <w:p w:rsidR="005535C8" w:rsidP="005535C8">
      <w:pPr>
        <w:pStyle w:val="SecondaryHeading-Numbered"/>
        <w:numPr>
          <w:ilvl w:val="0"/>
          <w:numId w:val="4"/>
        </w:numPr>
        <w:spacing w:before="120"/>
        <w:rPr>
          <w:u w:val="single"/>
        </w:rPr>
      </w:pPr>
      <w:r>
        <w:rPr>
          <w:u w:val="single"/>
        </w:rPr>
        <w:t xml:space="preserve">Discussion of IMM Contract (11:45-12:30) </w:t>
      </w:r>
    </w:p>
    <w:p w:rsidR="005535C8" w:rsidP="005535C8">
      <w:pPr>
        <w:pStyle w:val="SecondaryHeading-Numbered"/>
        <w:spacing w:before="120"/>
        <w:ind w:left="360"/>
      </w:pPr>
      <w:r>
        <w:t xml:space="preserve">Stu </w:t>
      </w:r>
      <w:r w:rsidRPr="006A49AE">
        <w:t xml:space="preserve">Bresler will facilitate the opportunity for stakeholders to provide comments on the IMM contract rate schedules 46 and 47. </w:t>
      </w:r>
    </w:p>
    <w:p w:rsidR="00E82149" w:rsidP="00E82149">
      <w:pPr>
        <w:pStyle w:val="PrimaryHeading"/>
      </w:pPr>
      <w:r>
        <w:t>Future Age</w:t>
      </w:r>
      <w:r>
        <w:t>nda Items (</w:t>
      </w:r>
      <w:r w:rsidR="005535C8">
        <w:t>12:3</w:t>
      </w:r>
      <w:r w:rsidR="00A12DE3">
        <w:t>0</w:t>
      </w:r>
      <w:r>
        <w:t>)</w:t>
      </w:r>
    </w:p>
    <w:p w:rsidR="00E82149" w:rsidRPr="00B02058" w:rsidP="00E82149">
      <w:pPr>
        <w:pStyle w:val="SecondaryHeading-Numbered"/>
        <w:spacing w:before="120"/>
        <w:ind w:left="720"/>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rsidTr="00560FD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rsidTr="00560FD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pPr>
              <w:pStyle w:val="DisclaimerHeading"/>
              <w:jc w:val="center"/>
              <w:rPr>
                <w:color w:val="FFFFFF" w:themeColor="background1"/>
                <w:sz w:val="19"/>
                <w:szCs w:val="19"/>
              </w:rPr>
            </w:pP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907A14">
            <w:pPr>
              <w:pStyle w:val="DisclaimerHeading"/>
              <w:spacing w:before="40" w:after="40" w:line="220" w:lineRule="exact"/>
              <w:rPr>
                <w:bCs/>
                <w:sz w:val="18"/>
                <w:szCs w:val="18"/>
              </w:rPr>
            </w:pPr>
            <w:r w:rsidRPr="00A64108">
              <w:rPr>
                <w:bCs/>
                <w:sz w:val="18"/>
                <w:szCs w:val="18"/>
              </w:rPr>
              <w:t>M</w:t>
            </w:r>
            <w:r w:rsidR="002424BF">
              <w:rPr>
                <w:bCs/>
                <w:sz w:val="18"/>
                <w:szCs w:val="18"/>
              </w:rPr>
              <w:t xml:space="preserve">ay </w:t>
            </w:r>
            <w:r w:rsidR="00907A14">
              <w:rPr>
                <w:bCs/>
                <w:sz w:val="18"/>
                <w:szCs w:val="18"/>
              </w:rPr>
              <w:t>31</w:t>
            </w:r>
            <w:r w:rsidRPr="00A64108">
              <w:rPr>
                <w:bCs/>
                <w:sz w:val="18"/>
                <w:szCs w:val="18"/>
              </w:rPr>
              <w:t xml:space="preserve">,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907A14">
            <w:pPr>
              <w:pStyle w:val="DisclaimerHeading"/>
              <w:spacing w:before="40" w:after="40" w:line="220" w:lineRule="exact"/>
              <w:jc w:val="center"/>
              <w:rPr>
                <w:b w:val="0"/>
                <w:color w:val="auto"/>
                <w:sz w:val="18"/>
                <w:szCs w:val="18"/>
              </w:rPr>
            </w:pPr>
            <w:r w:rsidRPr="00A64108">
              <w:rPr>
                <w:b w:val="0"/>
                <w:color w:val="auto"/>
                <w:sz w:val="18"/>
                <w:szCs w:val="18"/>
              </w:rPr>
              <w:t>May 1</w:t>
            </w:r>
            <w:r w:rsidR="00907A14">
              <w:rPr>
                <w:b w:val="0"/>
                <w:color w:val="auto"/>
                <w:sz w:val="18"/>
                <w:szCs w:val="18"/>
              </w:rPr>
              <w:t>9</w:t>
            </w:r>
            <w:r w:rsidRPr="00A64108">
              <w:rPr>
                <w:b w:val="0"/>
                <w:color w:val="auto"/>
                <w:sz w:val="18"/>
                <w:szCs w:val="18"/>
              </w:rPr>
              <w:t>,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907A14">
            <w:pPr>
              <w:pStyle w:val="DisclaimerHeading"/>
              <w:spacing w:before="40" w:after="40" w:line="220" w:lineRule="exact"/>
              <w:jc w:val="center"/>
              <w:rPr>
                <w:b w:val="0"/>
                <w:color w:val="auto"/>
                <w:sz w:val="18"/>
                <w:szCs w:val="18"/>
              </w:rPr>
            </w:pPr>
            <w:r>
              <w:rPr>
                <w:b w:val="0"/>
                <w:color w:val="auto"/>
                <w:sz w:val="18"/>
                <w:szCs w:val="18"/>
              </w:rPr>
              <w:t>May 24</w:t>
            </w:r>
            <w:r w:rsidRPr="00A64108">
              <w:rPr>
                <w:b w:val="0"/>
                <w:color w:val="auto"/>
                <w:sz w:val="18"/>
                <w:szCs w:val="18"/>
              </w:rPr>
              <w:t>,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June 22,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PJM </w:t>
            </w:r>
            <w:r w:rsidRPr="00A64108">
              <w:rPr>
                <w:b w:val="0"/>
                <w:color w:val="auto"/>
                <w:sz w:val="18"/>
                <w:szCs w:val="18"/>
              </w:rPr>
              <w:t>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June 12,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June 15,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August 23,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August 11,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 xml:space="preserve">August 16, 2023 </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64108" w:rsidRPr="00A64108" w:rsidP="0008304C">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64108"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635" w:type="dxa"/>
            <w:tcBorders>
              <w:top w:val="single" w:sz="4" w:space="0" w:color="auto"/>
              <w:left w:val="single" w:sz="4" w:space="0" w:color="auto"/>
              <w:bottom w:val="single" w:sz="4" w:space="0" w:color="auto"/>
              <w:right w:val="single" w:sz="4" w:space="0" w:color="auto"/>
            </w:tcBorders>
          </w:tcPr>
          <w:p w:rsidR="00A64108"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rsidTr="00560FD6">
        <w:tblPrEx>
          <w:tblW w:w="0" w:type="auto"/>
          <w:tblLook w:val="04A0"/>
        </w:tblPrEx>
        <w:trPr>
          <w:trHeight w:val="331"/>
        </w:trPr>
        <w:tc>
          <w:tcPr>
            <w:tcW w:w="1710" w:type="dxa"/>
            <w:tcBorders>
              <w:top w:val="single" w:sz="4" w:space="0" w:color="auto"/>
              <w:right w:val="single" w:sz="4" w:space="0" w:color="auto"/>
            </w:tcBorders>
            <w:shd w:val="clear" w:color="auto" w:fill="E1F6FF"/>
          </w:tcPr>
          <w:p w:rsidR="00A64108" w:rsidRPr="00A64108" w:rsidP="0008304C">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A64108" w:rsidRPr="00A64108" w:rsidP="00A64108">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635" w:type="dxa"/>
            <w:tcBorders>
              <w:top w:val="single" w:sz="4" w:space="0" w:color="auto"/>
              <w:left w:val="single" w:sz="4" w:space="0" w:color="auto"/>
              <w:right w:val="single" w:sz="4" w:space="0" w:color="auto"/>
            </w:tcBorders>
          </w:tcPr>
          <w:p w:rsidR="00A64108"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3122CA" w:rsidP="00337321">
      <w:pPr>
        <w:pStyle w:val="Author"/>
      </w:pPr>
    </w:p>
    <w:p w:rsidR="00B62597" w:rsidP="00337321">
      <w:pPr>
        <w:pStyle w:val="Author"/>
      </w:pPr>
      <w:r>
        <w:t xml:space="preserve">Author: </w:t>
      </w:r>
      <w:r w:rsidR="0043183F">
        <w:t>M. Greening</w:t>
      </w:r>
    </w:p>
    <w:p w:rsidR="00A317A9" w:rsidRPr="00B62597" w:rsidP="00337321">
      <w:pPr>
        <w:pStyle w:val="Author"/>
      </w:pPr>
    </w:p>
    <w:p w:rsidR="00BE2924" w:rsidRPr="00B62597" w:rsidP="00BE2924">
      <w:pPr>
        <w:pStyle w:val="DisclaimerHeading"/>
      </w:pPr>
      <w:r>
        <w:t>Anti</w:t>
      </w:r>
      <w:r w:rsidRPr="00B62597">
        <w:t>trust:</w:t>
      </w:r>
    </w:p>
    <w:p w:rsidR="00BE2924" w:rsidRPr="00B62597" w:rsidP="00BE2924">
      <w:pPr>
        <w:pStyle w:val="DisclaimerBodyCopy"/>
      </w:pPr>
      <w:r w:rsidRPr="00B62597">
        <w:t xml:space="preserve">You may not discuss any </w:t>
      </w:r>
      <w:r w:rsidRPr="00B62597">
        <w:t>topics that violate, or that might appear to violate, the antitrust laws including but not limited to agreements between or among competitors regarding prices, bid and offer practices, availability of service, product design, terms of sale, division of mar</w:t>
      </w:r>
      <w:r w:rsidRPr="00B62597">
        <w:t>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 xml:space="preserve">If the conversation still persists, parties will be asked to leave the meeting </w:t>
      </w:r>
      <w:r w:rsidRPr="00B62597">
        <w:t>or the meeting will be adjourned.</w:t>
      </w:r>
    </w:p>
    <w:p w:rsidR="00BE2924" w:rsidRPr="00B62597" w:rsidP="00BE2924">
      <w:pPr>
        <w:spacing w:after="0" w:line="240" w:lineRule="auto"/>
        <w:rPr>
          <w:rFonts w:ascii="Arial Narrow" w:eastAsia="Times New Roman" w:hAnsi="Arial Narrow" w:cs="Times New Roman"/>
          <w:sz w:val="16"/>
          <w:szCs w:val="16"/>
        </w:rPr>
      </w:pPr>
    </w:p>
    <w:p w:rsidR="00BE2924" w:rsidRPr="00B62597" w:rsidP="00BE2924">
      <w:pPr>
        <w:pStyle w:val="DisclosureTitle"/>
      </w:pPr>
      <w:r w:rsidRPr="00B62597">
        <w:t>Code of Conduct:</w:t>
      </w:r>
    </w:p>
    <w:p w:rsidR="00BE2924" w:rsidRPr="00B62597" w:rsidP="00BE2924">
      <w:pPr>
        <w:pStyle w:val="DisclosureBody"/>
      </w:pPr>
      <w:r w:rsidRPr="00B62597">
        <w:t xml:space="preserve">As a mandatory condition of attendance at today's meeting, attendees agree to adhere to the PJM Code of Conduct as detailed in PJM Manual M-34 section 4.5, including, but not limited to, participants' </w:t>
      </w:r>
      <w:r w:rsidRPr="00B62597">
        <w:t>responsibilities and rules regarding the dissemination of meeting discussion and materials.</w:t>
      </w:r>
    </w:p>
    <w:p w:rsidR="00BE2924" w:rsidRPr="00B62597" w:rsidP="00BE2924">
      <w:pPr>
        <w:spacing w:after="0" w:line="240" w:lineRule="auto"/>
        <w:rPr>
          <w:rFonts w:ascii="Arial Narrow" w:eastAsia="Times New Roman" w:hAnsi="Arial Narrow" w:cs="Times New Roman"/>
          <w:sz w:val="18"/>
          <w:szCs w:val="18"/>
        </w:rPr>
      </w:pPr>
    </w:p>
    <w:p w:rsidR="00BE2924" w:rsidRPr="00B62597" w:rsidP="00BE2924">
      <w:pPr>
        <w:pStyle w:val="DisclosureTitle"/>
      </w:pPr>
      <w:r w:rsidRPr="00B62597">
        <w:t xml:space="preserve">Public Meetings/Media Participation: </w:t>
      </w:r>
    </w:p>
    <w:p w:rsidR="00BE2924" w:rsidP="00BE2924">
      <w:pPr>
        <w:pStyle w:val="DisclosureBody"/>
      </w:pPr>
      <w:r w:rsidRPr="00B62597">
        <w:t>Unless otherwise noted, PJM stakeholder meetings are open to the public and to members of the media. Members of the media are</w:t>
      </w:r>
      <w:r w:rsidRPr="00B62597">
        <w:t xml:space="preserve"> asked to announce their attendance at all PJM stakeholder meetings at the beginning of the meeting or at the point they join a meeting already in progress. Members of the Media are reminded that speakers at PJM meetings cannot be quoted without explicit p</w:t>
      </w:r>
      <w:r w:rsidRPr="00B62597">
        <w:t xml:space="preserve">ermission from the speaker. PJM Members are reminded that "detailed transcriptional meeting notes" and white board notes from "brainstorming sessions" shall not be disseminated. Stakeholders are also not allowed to create audio, video or online recordings </w:t>
      </w:r>
      <w:r w:rsidRPr="00B62597">
        <w:t>of PJM meetings.</w:t>
      </w:r>
      <w:r>
        <w:t xml:space="preserve"> </w:t>
      </w:r>
      <w:r w:rsidRPr="00E1605D">
        <w:t>PJM may create audio, video or online recordings of stakeholder meetings for internal and training purposes, and your participation at such meetings indicates your consent to the same.</w:t>
      </w:r>
    </w:p>
    <w:p w:rsidR="00BE2924" w:rsidP="00BE2924">
      <w:pPr>
        <w:pStyle w:val="DisclaimerHeading"/>
        <w:spacing w:before="240"/>
      </w:pPr>
      <w:r>
        <w:t xml:space="preserve">Participant Identification in </w:t>
      </w:r>
      <w:r>
        <w:t>Webex</w:t>
      </w:r>
      <w:r>
        <w:t>:</w:t>
      </w:r>
    </w:p>
    <w:p w:rsidR="00BE2924" w:rsidP="00BE2924">
      <w:pPr>
        <w:pStyle w:val="DisclaimerBodyCopy"/>
      </w:pPr>
      <w:r>
        <w:t>When logging into</w:t>
      </w:r>
      <w:r>
        <w:t xml:space="preserve"> the </w:t>
      </w:r>
      <w:r>
        <w:t>Webex</w:t>
      </w:r>
      <w:r>
        <w:t xml:space="preserve"> desktop client, please enter your real first and last name as well as a valid email address. Be sure to select the “call me” option.</w:t>
      </w:r>
    </w:p>
    <w:p w:rsidR="00BE2924" w:rsidP="00BE2924">
      <w:pPr>
        <w:pStyle w:val="DisclaimerBodyCopy"/>
      </w:pPr>
      <w:r>
        <w:t xml:space="preserve">PJM support staff continuously monitors </w:t>
      </w:r>
      <w:r>
        <w:t>Webex</w:t>
      </w:r>
      <w:r>
        <w:t xml:space="preserve"> connections during stakeholder meetings. Anonymous users or those </w:t>
      </w:r>
      <w:r>
        <w:t>using false usernames or emails will be dropped from the teleconference.</w:t>
      </w:r>
    </w:p>
    <w:p w:rsidR="00A93B09" w:rsidP="00A93B09">
      <w:pPr>
        <w:pStyle w:val="DisclaimerHeading"/>
      </w:pPr>
    </w:p>
    <w:p w:rsidR="00462706" w:rsidRPr="00462706" w:rsidP="00462706">
      <w:pPr>
        <w:pStyle w:val="DisclaimerHeading"/>
        <w:rPr>
          <w:b w:val="0"/>
        </w:rPr>
      </w:pPr>
      <w:r w:rsidRPr="00462706">
        <w:rPr>
          <w:rStyle w:val="Strong"/>
          <w:b/>
        </w:rPr>
        <w:t xml:space="preserve">Participant Use of </w:t>
      </w:r>
      <w:r w:rsidRPr="00462706">
        <w:rPr>
          <w:rStyle w:val="Strong"/>
          <w:b/>
        </w:rPr>
        <w:t>Webex</w:t>
      </w:r>
      <w:r w:rsidRPr="00462706">
        <w:rPr>
          <w:rStyle w:val="Strong"/>
          <w:b/>
        </w:rPr>
        <w:t xml:space="preserve"> Chat:</w:t>
      </w:r>
    </w:p>
    <w:p w:rsidR="00462706" w:rsidP="00462706">
      <w:pPr>
        <w:pStyle w:val="DisclaimerBodyCopy"/>
      </w:pPr>
      <w:r>
        <w:t xml:space="preserve">The use of the </w:t>
      </w:r>
      <w:r>
        <w:t>Webex</w:t>
      </w:r>
      <w:r>
        <w:t xml:space="preserve"> chat feature during meetings shall be primarily reserved for administrative and logistical purposes, such as managing a question </w:t>
      </w:r>
      <w:r>
        <w:t xml:space="preserve">or comment queue, noting technical difficulties, and meeting support or management purposes. Utilizing </w:t>
      </w:r>
      <w:r>
        <w:t>Webex</w:t>
      </w:r>
      <w:r>
        <w:t xml:space="preserve"> chat for any other commentary should be limited to short phrases.  Detailed commentary or substantive dialog shall be shared orally by entering the</w:t>
      </w:r>
      <w:r>
        <w:t xml:space="preserve"> speaker queue.  </w:t>
      </w:r>
    </w:p>
    <w:p w:rsidR="00462706" w:rsidP="00A93B09">
      <w:pPr>
        <w:pStyle w:val="DisclaimerHeading"/>
      </w:pPr>
    </w:p>
    <w:p w:rsidR="00A93B09" w:rsidP="00A93B09">
      <w:pPr>
        <w:pStyle w:val="DisclaimerHeading"/>
      </w:pPr>
    </w:p>
    <w:p w:rsidR="00A93B09" w:rsidP="00A93B09">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0"/>
                    <a:stretch>
                      <a:fillRect/>
                    </a:stretch>
                  </pic:blipFill>
                  <pic:spPr>
                    <a:xfrm>
                      <a:off x="0" y="0"/>
                      <a:ext cx="5943600" cy="983615"/>
                    </a:xfrm>
                    <a:prstGeom prst="rect">
                      <a:avLst/>
                    </a:prstGeom>
                  </pic:spPr>
                </pic:pic>
              </a:graphicData>
            </a:graphic>
          </wp:inline>
        </w:drawing>
      </w:r>
    </w:p>
    <w:p w:rsidR="0057441E" w:rsidP="00491490">
      <w:pPr>
        <w:pStyle w:val="DisclaimerHeading"/>
      </w:pPr>
    </w:p>
    <w:p w:rsidR="00BE2924" w:rsidP="00491490">
      <w:pPr>
        <w:pStyle w:val="DisclaimerHeading"/>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1"/>
                    <a:stretch>
                      <a:fillRect/>
                    </a:stretch>
                  </pic:blipFill>
                  <pic:spPr>
                    <a:xfrm>
                      <a:off x="0" y="0"/>
                      <a:ext cx="5943600" cy="1217930"/>
                    </a:xfrm>
                    <a:prstGeom prst="rect">
                      <a:avLst/>
                    </a:prstGeom>
                  </pic:spPr>
                </pic:pic>
              </a:graphicData>
            </a:graphic>
          </wp:inline>
        </w:drawing>
      </w:r>
    </w:p>
    <w:p w:rsidR="00BE2924" w:rsidP="00491490">
      <w:pPr>
        <w:pStyle w:val="DisclaimerHeading"/>
      </w:pPr>
    </w:p>
    <w:p w:rsidR="00BE2924" w:rsidP="00491490">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924" w:rsidP="00BE292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BE2924" w:rsidP="00BE2924" w14:paraId="64C0C0FC"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4"/>
      <w:footerReference w:type="even" r:id="rId15"/>
      <w:footerReference w:type="default" r:id="rId16"/>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3806C44A-332B-4E16-825E-65CB84F21138}"/>
    <w:embedBold r:id="rId2" w:fontKey="{1052803C-50C2-42C6-9437-F2D5ED66707E}"/>
    <w:embedItalic r:id="rId3" w:fontKey="{143C12FB-1BCE-4302-86C3-262B779A5856}"/>
    <w:embedBoldItalic r:id="rId4" w:fontKey="{2F5972C1-0C7E-4375-9C4B-ADA0F1253677}"/>
  </w:font>
  <w:font w:name="Calibri">
    <w:panose1 w:val="020F0502020204030204"/>
    <w:charset w:val="00"/>
    <w:family w:val="swiss"/>
    <w:pitch w:val="variable"/>
    <w:sig w:usb0="E4002EFF" w:usb1="C000247B" w:usb2="00000009" w:usb3="00000000" w:csb0="000001FF" w:csb1="00000000"/>
    <w:embedRegular r:id="rId5" w:fontKey="{5F750D88-83A4-4B7F-AACA-507E59FA3FED}"/>
    <w:embedBold r:id="rId6" w:fontKey="{B3E69153-A753-46F5-8647-1D9087217457}"/>
    <w:embedItalic r:id="rId7" w:fontKey="{A4703BE6-644A-4313-9D52-3203AD6C6D0F}"/>
  </w:font>
  <w:font w:name="Cambria">
    <w:panose1 w:val="02040503050406030204"/>
    <w:charset w:val="00"/>
    <w:family w:val="roman"/>
    <w:pitch w:val="variable"/>
    <w:sig w:usb0="E00006FF" w:usb1="420024FF" w:usb2="02000000" w:usb3="00000000" w:csb0="0000019F" w:csb1="00000000"/>
    <w:embedRegular r:id="rId8" w:fontKey="{581A1A21-A89D-4CF7-8015-057DB20FB0E4}"/>
    <w:embedItalic r:id="rId9" w:fontKey="{F8EAC7DC-35A5-4B30-B0F6-0052EC788D57}"/>
  </w:font>
  <w:font w:name="Tahoma">
    <w:panose1 w:val="020B0604030504040204"/>
    <w:charset w:val="00"/>
    <w:family w:val="swiss"/>
    <w:pitch w:val="variable"/>
    <w:sig w:usb0="E1002EFF" w:usb1="C000605B" w:usb2="00000029" w:usb3="00000000" w:csb0="000101FF" w:csb1="00000000"/>
    <w:embedRegular r:id="rId10" w:fontKey="{C2C11E9A-F357-41BA-AEFB-E3B3E346C4A9}"/>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bookmarkStart w:id="3" w:name="OLE_LINK1"/>
  <w:p w:rsidR="00B62597"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pPr>
      <w:pStyle w:val="PostingDate"/>
      <w:ind w:right="-990"/>
    </w:pPr>
    <w:r w:rsidRPr="00417F17">
      <w:t xml:space="preserve">As of </w:t>
    </w:r>
    <w:r w:rsidRPr="00683761" w:rsidR="00712CAA">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3741958B"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F64">
      <w:t xml:space="preserve">April </w:t>
    </w:r>
    <w:r w:rsidR="00B61E5F">
      <w:t>21</w:t>
    </w:r>
    <w:r w:rsidR="00683761">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C10650B"/>
    <w:multiLevelType w:val="hybridMultilevel"/>
    <w:tmpl w:val="CEC4CEB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A102F76"/>
    <w:multiLevelType w:val="hybridMultilevel"/>
    <w:tmpl w:val="2056EFAE"/>
    <w:lvl w:ilvl="0">
      <w:start w:val="1"/>
      <w:numFmt w:val="upperLetter"/>
      <w:lvlText w:val="%1."/>
      <w:lvlJc w:val="left"/>
      <w:pPr>
        <w:ind w:left="1080" w:hanging="360"/>
      </w:pPr>
      <w:rPr>
        <w:b w:val="0"/>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6B057D8F"/>
    <w:multiLevelType w:val="hybridMultilevel"/>
    <w:tmpl w:val="4E58DF16"/>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3"/>
  </w:num>
  <w:num w:numId="2">
    <w:abstractNumId w:val="10"/>
  </w:num>
  <w:num w:numId="3">
    <w:abstractNumId w:val="0"/>
  </w:num>
  <w:num w:numId="4">
    <w:abstractNumId w:val="27"/>
  </w:num>
  <w:num w:numId="5">
    <w:abstractNumId w:val="18"/>
  </w:num>
  <w:num w:numId="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5"/>
  </w:num>
  <w:num w:numId="9">
    <w:abstractNumId w:val="2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5"/>
  </w:num>
  <w:num w:numId="13">
    <w:abstractNumId w:val="10"/>
  </w:num>
  <w:num w:numId="14">
    <w:abstractNumId w:val="4"/>
  </w:num>
  <w:num w:numId="15">
    <w:abstractNumId w:val="16"/>
  </w:num>
  <w:num w:numId="16">
    <w:abstractNumId w:val="20"/>
  </w:num>
  <w:num w:numId="17">
    <w:abstractNumId w:val="10"/>
  </w:num>
  <w:num w:numId="18">
    <w:abstractNumId w:val="21"/>
  </w:num>
  <w:num w:numId="19">
    <w:abstractNumId w:val="14"/>
  </w:num>
  <w:num w:numId="20">
    <w:abstractNumId w:val="2"/>
  </w:num>
  <w:num w:numId="21">
    <w:abstractNumId w:val="12"/>
  </w:num>
  <w:num w:numId="22">
    <w:abstractNumId w:val="1"/>
  </w:num>
  <w:num w:numId="23">
    <w:abstractNumId w:val="11"/>
  </w:num>
  <w:num w:numId="24">
    <w:abstractNumId w:val="17"/>
  </w:num>
  <w:num w:numId="25">
    <w:abstractNumId w:val="22"/>
  </w:num>
  <w:num w:numId="26">
    <w:abstractNumId w:val="19"/>
  </w:num>
  <w:num w:numId="27">
    <w:abstractNumId w:val="5"/>
  </w:num>
  <w:num w:numId="28">
    <w:abstractNumId w:val="6"/>
  </w:num>
  <w:num w:numId="29">
    <w:abstractNumId w:val="9"/>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13"/>
  </w:num>
  <w:num w:numId="33">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1C37"/>
    <w:rsid w:val="00015E99"/>
    <w:rsid w:val="0002033B"/>
    <w:rsid w:val="00020D9B"/>
    <w:rsid w:val="000212CE"/>
    <w:rsid w:val="00023CD3"/>
    <w:rsid w:val="00025895"/>
    <w:rsid w:val="00030010"/>
    <w:rsid w:val="0003099E"/>
    <w:rsid w:val="00032681"/>
    <w:rsid w:val="0003294F"/>
    <w:rsid w:val="0003304D"/>
    <w:rsid w:val="00035B4D"/>
    <w:rsid w:val="0004385E"/>
    <w:rsid w:val="00044E15"/>
    <w:rsid w:val="000502F6"/>
    <w:rsid w:val="00050D3F"/>
    <w:rsid w:val="00056045"/>
    <w:rsid w:val="00056353"/>
    <w:rsid w:val="00066B0C"/>
    <w:rsid w:val="000679F9"/>
    <w:rsid w:val="00071484"/>
    <w:rsid w:val="00073165"/>
    <w:rsid w:val="0008044D"/>
    <w:rsid w:val="000807D1"/>
    <w:rsid w:val="0008304C"/>
    <w:rsid w:val="00087995"/>
    <w:rsid w:val="00091CD0"/>
    <w:rsid w:val="000925BB"/>
    <w:rsid w:val="00092EEA"/>
    <w:rsid w:val="00093660"/>
    <w:rsid w:val="00096D99"/>
    <w:rsid w:val="000A0B43"/>
    <w:rsid w:val="000A60DE"/>
    <w:rsid w:val="000A7731"/>
    <w:rsid w:val="000B0148"/>
    <w:rsid w:val="000B2861"/>
    <w:rsid w:val="000B61DB"/>
    <w:rsid w:val="000B679B"/>
    <w:rsid w:val="000C2693"/>
    <w:rsid w:val="000C4A2F"/>
    <w:rsid w:val="000C4B86"/>
    <w:rsid w:val="000D09CF"/>
    <w:rsid w:val="000D456A"/>
    <w:rsid w:val="000D654E"/>
    <w:rsid w:val="000D6B43"/>
    <w:rsid w:val="000E2249"/>
    <w:rsid w:val="000F08AE"/>
    <w:rsid w:val="000F1862"/>
    <w:rsid w:val="000F3369"/>
    <w:rsid w:val="000F449D"/>
    <w:rsid w:val="000F7F1F"/>
    <w:rsid w:val="0010414B"/>
    <w:rsid w:val="001041D6"/>
    <w:rsid w:val="001059FE"/>
    <w:rsid w:val="00110570"/>
    <w:rsid w:val="00110ED9"/>
    <w:rsid w:val="00113771"/>
    <w:rsid w:val="001159EA"/>
    <w:rsid w:val="00117AE0"/>
    <w:rsid w:val="001221FE"/>
    <w:rsid w:val="00130FBB"/>
    <w:rsid w:val="001351A6"/>
    <w:rsid w:val="00144167"/>
    <w:rsid w:val="001528BC"/>
    <w:rsid w:val="00156207"/>
    <w:rsid w:val="00156610"/>
    <w:rsid w:val="00156D7F"/>
    <w:rsid w:val="00162153"/>
    <w:rsid w:val="00162383"/>
    <w:rsid w:val="001665BE"/>
    <w:rsid w:val="00167F29"/>
    <w:rsid w:val="00172E6A"/>
    <w:rsid w:val="0017722E"/>
    <w:rsid w:val="001801FC"/>
    <w:rsid w:val="001817AB"/>
    <w:rsid w:val="00181B54"/>
    <w:rsid w:val="00185450"/>
    <w:rsid w:val="00195483"/>
    <w:rsid w:val="001A0DED"/>
    <w:rsid w:val="001A0F09"/>
    <w:rsid w:val="001A1B1D"/>
    <w:rsid w:val="001A391F"/>
    <w:rsid w:val="001A40B8"/>
    <w:rsid w:val="001A6C8B"/>
    <w:rsid w:val="001B2242"/>
    <w:rsid w:val="001B3140"/>
    <w:rsid w:val="001C146F"/>
    <w:rsid w:val="001C1DEE"/>
    <w:rsid w:val="001C3A65"/>
    <w:rsid w:val="001C4D55"/>
    <w:rsid w:val="001C6209"/>
    <w:rsid w:val="001C62AF"/>
    <w:rsid w:val="001D3862"/>
    <w:rsid w:val="001D39BF"/>
    <w:rsid w:val="001D3B68"/>
    <w:rsid w:val="001D6A49"/>
    <w:rsid w:val="001D728B"/>
    <w:rsid w:val="001E05A9"/>
    <w:rsid w:val="001E1EA6"/>
    <w:rsid w:val="001E5628"/>
    <w:rsid w:val="001F2831"/>
    <w:rsid w:val="001F3069"/>
    <w:rsid w:val="001F36D0"/>
    <w:rsid w:val="001F3F9F"/>
    <w:rsid w:val="001F6D4F"/>
    <w:rsid w:val="00202F97"/>
    <w:rsid w:val="00207229"/>
    <w:rsid w:val="00212D12"/>
    <w:rsid w:val="00213A37"/>
    <w:rsid w:val="00223B4D"/>
    <w:rsid w:val="00223E8A"/>
    <w:rsid w:val="00226445"/>
    <w:rsid w:val="002309F3"/>
    <w:rsid w:val="00241113"/>
    <w:rsid w:val="002424BF"/>
    <w:rsid w:val="00243682"/>
    <w:rsid w:val="0025131D"/>
    <w:rsid w:val="00261DC5"/>
    <w:rsid w:val="00262251"/>
    <w:rsid w:val="002637E3"/>
    <w:rsid w:val="00264551"/>
    <w:rsid w:val="00265236"/>
    <w:rsid w:val="00265CEF"/>
    <w:rsid w:val="00265FEB"/>
    <w:rsid w:val="00270CB6"/>
    <w:rsid w:val="00273E7E"/>
    <w:rsid w:val="0028026B"/>
    <w:rsid w:val="00283351"/>
    <w:rsid w:val="00283EB6"/>
    <w:rsid w:val="00290991"/>
    <w:rsid w:val="00291AF6"/>
    <w:rsid w:val="00291B1F"/>
    <w:rsid w:val="00291B49"/>
    <w:rsid w:val="00293439"/>
    <w:rsid w:val="002A0070"/>
    <w:rsid w:val="002A56E8"/>
    <w:rsid w:val="002B12F4"/>
    <w:rsid w:val="002B2F98"/>
    <w:rsid w:val="002B32A6"/>
    <w:rsid w:val="002B70B3"/>
    <w:rsid w:val="002C1B2F"/>
    <w:rsid w:val="002C28D0"/>
    <w:rsid w:val="002C382B"/>
    <w:rsid w:val="002D3437"/>
    <w:rsid w:val="002D63AA"/>
    <w:rsid w:val="002D69A5"/>
    <w:rsid w:val="002E053C"/>
    <w:rsid w:val="002E26A4"/>
    <w:rsid w:val="002F1A45"/>
    <w:rsid w:val="002F1F4A"/>
    <w:rsid w:val="002F5460"/>
    <w:rsid w:val="002F5CB1"/>
    <w:rsid w:val="002F7396"/>
    <w:rsid w:val="0030257C"/>
    <w:rsid w:val="0030318E"/>
    <w:rsid w:val="00303B49"/>
    <w:rsid w:val="00305121"/>
    <w:rsid w:val="00305238"/>
    <w:rsid w:val="00306394"/>
    <w:rsid w:val="00306E11"/>
    <w:rsid w:val="003111B0"/>
    <w:rsid w:val="003122CA"/>
    <w:rsid w:val="00314B8F"/>
    <w:rsid w:val="00316500"/>
    <w:rsid w:val="0031778B"/>
    <w:rsid w:val="00320696"/>
    <w:rsid w:val="00320E1D"/>
    <w:rsid w:val="00323C01"/>
    <w:rsid w:val="003279AE"/>
    <w:rsid w:val="00327E2D"/>
    <w:rsid w:val="00330910"/>
    <w:rsid w:val="00330BE5"/>
    <w:rsid w:val="003325EB"/>
    <w:rsid w:val="00337321"/>
    <w:rsid w:val="003379C4"/>
    <w:rsid w:val="003415FC"/>
    <w:rsid w:val="003429D6"/>
    <w:rsid w:val="00350D91"/>
    <w:rsid w:val="00351124"/>
    <w:rsid w:val="003552F3"/>
    <w:rsid w:val="003608A5"/>
    <w:rsid w:val="00365233"/>
    <w:rsid w:val="00370C03"/>
    <w:rsid w:val="00371DFC"/>
    <w:rsid w:val="00373ECF"/>
    <w:rsid w:val="00375F0D"/>
    <w:rsid w:val="00376289"/>
    <w:rsid w:val="0038430E"/>
    <w:rsid w:val="00385BCB"/>
    <w:rsid w:val="00386011"/>
    <w:rsid w:val="00387D49"/>
    <w:rsid w:val="00387DA2"/>
    <w:rsid w:val="0039787D"/>
    <w:rsid w:val="00397CC3"/>
    <w:rsid w:val="003A2841"/>
    <w:rsid w:val="003A7F54"/>
    <w:rsid w:val="003B0E40"/>
    <w:rsid w:val="003B5235"/>
    <w:rsid w:val="003B55E1"/>
    <w:rsid w:val="003B5F1C"/>
    <w:rsid w:val="003B6AE9"/>
    <w:rsid w:val="003B7820"/>
    <w:rsid w:val="003C17E2"/>
    <w:rsid w:val="003C1FD1"/>
    <w:rsid w:val="003C3320"/>
    <w:rsid w:val="003C6BCF"/>
    <w:rsid w:val="003C6EC6"/>
    <w:rsid w:val="003C6FCE"/>
    <w:rsid w:val="003D00BB"/>
    <w:rsid w:val="003D51C9"/>
    <w:rsid w:val="003D5D3D"/>
    <w:rsid w:val="003D7197"/>
    <w:rsid w:val="003D7E5C"/>
    <w:rsid w:val="003E0E49"/>
    <w:rsid w:val="003E1B68"/>
    <w:rsid w:val="003E31B9"/>
    <w:rsid w:val="003E3B70"/>
    <w:rsid w:val="003E3F4D"/>
    <w:rsid w:val="003E7A73"/>
    <w:rsid w:val="003F28D0"/>
    <w:rsid w:val="003F3B38"/>
    <w:rsid w:val="003F62D3"/>
    <w:rsid w:val="00404E94"/>
    <w:rsid w:val="0040576A"/>
    <w:rsid w:val="00406ECF"/>
    <w:rsid w:val="0041425E"/>
    <w:rsid w:val="00417F17"/>
    <w:rsid w:val="00422A9E"/>
    <w:rsid w:val="004230B5"/>
    <w:rsid w:val="0043183F"/>
    <w:rsid w:val="00433E3D"/>
    <w:rsid w:val="00436BDC"/>
    <w:rsid w:val="0043736D"/>
    <w:rsid w:val="00443477"/>
    <w:rsid w:val="00444717"/>
    <w:rsid w:val="00452AE5"/>
    <w:rsid w:val="004539BE"/>
    <w:rsid w:val="00455D88"/>
    <w:rsid w:val="00461355"/>
    <w:rsid w:val="00462706"/>
    <w:rsid w:val="00463362"/>
    <w:rsid w:val="00463AEF"/>
    <w:rsid w:val="00470B6B"/>
    <w:rsid w:val="00471B2F"/>
    <w:rsid w:val="004750E4"/>
    <w:rsid w:val="00480662"/>
    <w:rsid w:val="004820DE"/>
    <w:rsid w:val="00483E96"/>
    <w:rsid w:val="00484669"/>
    <w:rsid w:val="00485C9F"/>
    <w:rsid w:val="0048654B"/>
    <w:rsid w:val="00490E11"/>
    <w:rsid w:val="00491490"/>
    <w:rsid w:val="00494B64"/>
    <w:rsid w:val="00495C81"/>
    <w:rsid w:val="004969FA"/>
    <w:rsid w:val="004A19BF"/>
    <w:rsid w:val="004A29AD"/>
    <w:rsid w:val="004B199F"/>
    <w:rsid w:val="004B5A5D"/>
    <w:rsid w:val="004C0B94"/>
    <w:rsid w:val="004C1252"/>
    <w:rsid w:val="004C32E2"/>
    <w:rsid w:val="004C5EDC"/>
    <w:rsid w:val="004C6CA1"/>
    <w:rsid w:val="004C6E71"/>
    <w:rsid w:val="004D2992"/>
    <w:rsid w:val="004D305B"/>
    <w:rsid w:val="004D33B8"/>
    <w:rsid w:val="004D4529"/>
    <w:rsid w:val="004D4AA4"/>
    <w:rsid w:val="004D7CAA"/>
    <w:rsid w:val="004E0C7D"/>
    <w:rsid w:val="004E2BB4"/>
    <w:rsid w:val="004E5A12"/>
    <w:rsid w:val="004F2204"/>
    <w:rsid w:val="005069D2"/>
    <w:rsid w:val="00506F9B"/>
    <w:rsid w:val="005108EB"/>
    <w:rsid w:val="00511FF4"/>
    <w:rsid w:val="00514870"/>
    <w:rsid w:val="005149D1"/>
    <w:rsid w:val="005176D5"/>
    <w:rsid w:val="00527696"/>
    <w:rsid w:val="00530556"/>
    <w:rsid w:val="0053474D"/>
    <w:rsid w:val="005347B2"/>
    <w:rsid w:val="0053525B"/>
    <w:rsid w:val="00541DB7"/>
    <w:rsid w:val="00545BA1"/>
    <w:rsid w:val="005535C8"/>
    <w:rsid w:val="0055501D"/>
    <w:rsid w:val="00560FD6"/>
    <w:rsid w:val="00561097"/>
    <w:rsid w:val="00564C93"/>
    <w:rsid w:val="00564DEE"/>
    <w:rsid w:val="005676B8"/>
    <w:rsid w:val="005709DF"/>
    <w:rsid w:val="005718AE"/>
    <w:rsid w:val="005729D4"/>
    <w:rsid w:val="0057441E"/>
    <w:rsid w:val="00574A50"/>
    <w:rsid w:val="00576A53"/>
    <w:rsid w:val="00577449"/>
    <w:rsid w:val="005818B7"/>
    <w:rsid w:val="00582FBF"/>
    <w:rsid w:val="0058391D"/>
    <w:rsid w:val="00591358"/>
    <w:rsid w:val="00592A98"/>
    <w:rsid w:val="00597082"/>
    <w:rsid w:val="005A50B4"/>
    <w:rsid w:val="005A59AB"/>
    <w:rsid w:val="005C215F"/>
    <w:rsid w:val="005C2B8F"/>
    <w:rsid w:val="005C42C0"/>
    <w:rsid w:val="005C64C4"/>
    <w:rsid w:val="005D0E08"/>
    <w:rsid w:val="005D110D"/>
    <w:rsid w:val="005D272F"/>
    <w:rsid w:val="005D64AA"/>
    <w:rsid w:val="005D6D05"/>
    <w:rsid w:val="005E165D"/>
    <w:rsid w:val="005E223C"/>
    <w:rsid w:val="005E5BAA"/>
    <w:rsid w:val="005E7AED"/>
    <w:rsid w:val="005F4645"/>
    <w:rsid w:val="005F48A9"/>
    <w:rsid w:val="005F61FC"/>
    <w:rsid w:val="00602967"/>
    <w:rsid w:val="00602C41"/>
    <w:rsid w:val="00605127"/>
    <w:rsid w:val="00606C3C"/>
    <w:rsid w:val="006071D6"/>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0AD3"/>
    <w:rsid w:val="00642040"/>
    <w:rsid w:val="006450B8"/>
    <w:rsid w:val="00651283"/>
    <w:rsid w:val="00660906"/>
    <w:rsid w:val="00667490"/>
    <w:rsid w:val="0067013C"/>
    <w:rsid w:val="00670667"/>
    <w:rsid w:val="00670B91"/>
    <w:rsid w:val="0067239E"/>
    <w:rsid w:val="006742BB"/>
    <w:rsid w:val="006753C3"/>
    <w:rsid w:val="0067542D"/>
    <w:rsid w:val="00676B03"/>
    <w:rsid w:val="0068189C"/>
    <w:rsid w:val="00681CF5"/>
    <w:rsid w:val="00683761"/>
    <w:rsid w:val="00685F3B"/>
    <w:rsid w:val="00694C5C"/>
    <w:rsid w:val="00696FCA"/>
    <w:rsid w:val="00697B72"/>
    <w:rsid w:val="00697CAC"/>
    <w:rsid w:val="006A49AE"/>
    <w:rsid w:val="006A49D2"/>
    <w:rsid w:val="006A578C"/>
    <w:rsid w:val="006A67D1"/>
    <w:rsid w:val="006A7E6B"/>
    <w:rsid w:val="006B1C88"/>
    <w:rsid w:val="006B376E"/>
    <w:rsid w:val="006B446B"/>
    <w:rsid w:val="006B611D"/>
    <w:rsid w:val="006B6B58"/>
    <w:rsid w:val="006B7038"/>
    <w:rsid w:val="006C1DA6"/>
    <w:rsid w:val="006C472C"/>
    <w:rsid w:val="006D122D"/>
    <w:rsid w:val="006D1B0E"/>
    <w:rsid w:val="006D569D"/>
    <w:rsid w:val="006D5A7D"/>
    <w:rsid w:val="006E57BF"/>
    <w:rsid w:val="006F0D08"/>
    <w:rsid w:val="006F3D6D"/>
    <w:rsid w:val="006F5207"/>
    <w:rsid w:val="007003B9"/>
    <w:rsid w:val="007012DF"/>
    <w:rsid w:val="0070205B"/>
    <w:rsid w:val="00705C93"/>
    <w:rsid w:val="007078CC"/>
    <w:rsid w:val="00707D05"/>
    <w:rsid w:val="00711C42"/>
    <w:rsid w:val="00712CAA"/>
    <w:rsid w:val="00713451"/>
    <w:rsid w:val="00716A8B"/>
    <w:rsid w:val="00725D44"/>
    <w:rsid w:val="007268E2"/>
    <w:rsid w:val="007271AA"/>
    <w:rsid w:val="007279CC"/>
    <w:rsid w:val="00733AD7"/>
    <w:rsid w:val="00737192"/>
    <w:rsid w:val="007436B1"/>
    <w:rsid w:val="00744593"/>
    <w:rsid w:val="00750958"/>
    <w:rsid w:val="00751A32"/>
    <w:rsid w:val="00754C6D"/>
    <w:rsid w:val="00755096"/>
    <w:rsid w:val="00756DFD"/>
    <w:rsid w:val="00760940"/>
    <w:rsid w:val="00761E1A"/>
    <w:rsid w:val="0076270B"/>
    <w:rsid w:val="007630F2"/>
    <w:rsid w:val="00772F56"/>
    <w:rsid w:val="0077375F"/>
    <w:rsid w:val="007802EF"/>
    <w:rsid w:val="00784599"/>
    <w:rsid w:val="00787631"/>
    <w:rsid w:val="00791AFB"/>
    <w:rsid w:val="0079614D"/>
    <w:rsid w:val="0079617B"/>
    <w:rsid w:val="007963E2"/>
    <w:rsid w:val="007A24BA"/>
    <w:rsid w:val="007A34A3"/>
    <w:rsid w:val="007A626A"/>
    <w:rsid w:val="007B0D17"/>
    <w:rsid w:val="007B1107"/>
    <w:rsid w:val="007B3881"/>
    <w:rsid w:val="007B54F3"/>
    <w:rsid w:val="007B6629"/>
    <w:rsid w:val="007B706F"/>
    <w:rsid w:val="007C22F7"/>
    <w:rsid w:val="007C3DE3"/>
    <w:rsid w:val="007C5B19"/>
    <w:rsid w:val="007D3E19"/>
    <w:rsid w:val="007D5F4C"/>
    <w:rsid w:val="007E2CFA"/>
    <w:rsid w:val="007E59D3"/>
    <w:rsid w:val="007F0D6D"/>
    <w:rsid w:val="007F4D52"/>
    <w:rsid w:val="0080142B"/>
    <w:rsid w:val="0080177C"/>
    <w:rsid w:val="0080773D"/>
    <w:rsid w:val="00807A25"/>
    <w:rsid w:val="00814FE8"/>
    <w:rsid w:val="0081680A"/>
    <w:rsid w:val="00816D77"/>
    <w:rsid w:val="008219A1"/>
    <w:rsid w:val="00822D85"/>
    <w:rsid w:val="0083182E"/>
    <w:rsid w:val="00835835"/>
    <w:rsid w:val="00837B12"/>
    <w:rsid w:val="00843F87"/>
    <w:rsid w:val="00845F64"/>
    <w:rsid w:val="0084786C"/>
    <w:rsid w:val="00852395"/>
    <w:rsid w:val="00852505"/>
    <w:rsid w:val="00853B70"/>
    <w:rsid w:val="00853C10"/>
    <w:rsid w:val="00856DF8"/>
    <w:rsid w:val="00857B6E"/>
    <w:rsid w:val="00860E4C"/>
    <w:rsid w:val="00863C3F"/>
    <w:rsid w:val="00863F40"/>
    <w:rsid w:val="00865223"/>
    <w:rsid w:val="008713CF"/>
    <w:rsid w:val="008716FE"/>
    <w:rsid w:val="00877608"/>
    <w:rsid w:val="00880772"/>
    <w:rsid w:val="00882652"/>
    <w:rsid w:val="00883F68"/>
    <w:rsid w:val="0088561C"/>
    <w:rsid w:val="008870AC"/>
    <w:rsid w:val="008915AC"/>
    <w:rsid w:val="00895F08"/>
    <w:rsid w:val="00896BB2"/>
    <w:rsid w:val="008970C0"/>
    <w:rsid w:val="008A1968"/>
    <w:rsid w:val="008A2D4D"/>
    <w:rsid w:val="008A3C88"/>
    <w:rsid w:val="008A4C2C"/>
    <w:rsid w:val="008C0C79"/>
    <w:rsid w:val="008C1866"/>
    <w:rsid w:val="008C27DF"/>
    <w:rsid w:val="008D161F"/>
    <w:rsid w:val="008D2A22"/>
    <w:rsid w:val="008E1149"/>
    <w:rsid w:val="008E1427"/>
    <w:rsid w:val="008E1951"/>
    <w:rsid w:val="008E52E1"/>
    <w:rsid w:val="008F1059"/>
    <w:rsid w:val="008F25E9"/>
    <w:rsid w:val="008F408F"/>
    <w:rsid w:val="008F614F"/>
    <w:rsid w:val="008F654B"/>
    <w:rsid w:val="008F697C"/>
    <w:rsid w:val="009011B3"/>
    <w:rsid w:val="00901B12"/>
    <w:rsid w:val="0090315C"/>
    <w:rsid w:val="009031A5"/>
    <w:rsid w:val="009032A5"/>
    <w:rsid w:val="009063DA"/>
    <w:rsid w:val="009069FE"/>
    <w:rsid w:val="00907A14"/>
    <w:rsid w:val="00907DEF"/>
    <w:rsid w:val="0091031F"/>
    <w:rsid w:val="009124DE"/>
    <w:rsid w:val="009127E5"/>
    <w:rsid w:val="009136A5"/>
    <w:rsid w:val="00917159"/>
    <w:rsid w:val="00917386"/>
    <w:rsid w:val="00920A78"/>
    <w:rsid w:val="009216E8"/>
    <w:rsid w:val="009247D1"/>
    <w:rsid w:val="00924C41"/>
    <w:rsid w:val="00932B6C"/>
    <w:rsid w:val="00932EC6"/>
    <w:rsid w:val="00933836"/>
    <w:rsid w:val="009346EB"/>
    <w:rsid w:val="00937405"/>
    <w:rsid w:val="00940EB5"/>
    <w:rsid w:val="00942E22"/>
    <w:rsid w:val="00943CD5"/>
    <w:rsid w:val="00946923"/>
    <w:rsid w:val="009514B2"/>
    <w:rsid w:val="009530CD"/>
    <w:rsid w:val="0095375A"/>
    <w:rsid w:val="00960B73"/>
    <w:rsid w:val="00967E79"/>
    <w:rsid w:val="00972E25"/>
    <w:rsid w:val="009763D5"/>
    <w:rsid w:val="00980507"/>
    <w:rsid w:val="009814BA"/>
    <w:rsid w:val="009826F0"/>
    <w:rsid w:val="009829CC"/>
    <w:rsid w:val="009A254F"/>
    <w:rsid w:val="009A4710"/>
    <w:rsid w:val="009A5430"/>
    <w:rsid w:val="009A7885"/>
    <w:rsid w:val="009B0A2C"/>
    <w:rsid w:val="009C2B55"/>
    <w:rsid w:val="009C5AAD"/>
    <w:rsid w:val="009C5B95"/>
    <w:rsid w:val="009C5CB2"/>
    <w:rsid w:val="009C616D"/>
    <w:rsid w:val="009C63A1"/>
    <w:rsid w:val="009D126C"/>
    <w:rsid w:val="009D2863"/>
    <w:rsid w:val="009D3625"/>
    <w:rsid w:val="009D7613"/>
    <w:rsid w:val="009E0B1C"/>
    <w:rsid w:val="009E0C5E"/>
    <w:rsid w:val="009E2C15"/>
    <w:rsid w:val="009E4006"/>
    <w:rsid w:val="009E506F"/>
    <w:rsid w:val="009E7361"/>
    <w:rsid w:val="009F0AA4"/>
    <w:rsid w:val="009F1A60"/>
    <w:rsid w:val="009F3385"/>
    <w:rsid w:val="009F5088"/>
    <w:rsid w:val="009F52D5"/>
    <w:rsid w:val="009F7CB8"/>
    <w:rsid w:val="00A0415B"/>
    <w:rsid w:val="00A05391"/>
    <w:rsid w:val="00A05D00"/>
    <w:rsid w:val="00A0600B"/>
    <w:rsid w:val="00A06E07"/>
    <w:rsid w:val="00A12DE3"/>
    <w:rsid w:val="00A13876"/>
    <w:rsid w:val="00A13B1A"/>
    <w:rsid w:val="00A154FF"/>
    <w:rsid w:val="00A222E9"/>
    <w:rsid w:val="00A22F83"/>
    <w:rsid w:val="00A23110"/>
    <w:rsid w:val="00A243DD"/>
    <w:rsid w:val="00A246C8"/>
    <w:rsid w:val="00A248C0"/>
    <w:rsid w:val="00A317A9"/>
    <w:rsid w:val="00A32CC2"/>
    <w:rsid w:val="00A3460D"/>
    <w:rsid w:val="00A35670"/>
    <w:rsid w:val="00A36885"/>
    <w:rsid w:val="00A43022"/>
    <w:rsid w:val="00A459D7"/>
    <w:rsid w:val="00A45F81"/>
    <w:rsid w:val="00A51EE4"/>
    <w:rsid w:val="00A54A1F"/>
    <w:rsid w:val="00A5635C"/>
    <w:rsid w:val="00A60E16"/>
    <w:rsid w:val="00A64108"/>
    <w:rsid w:val="00A65EF5"/>
    <w:rsid w:val="00A67272"/>
    <w:rsid w:val="00A676A3"/>
    <w:rsid w:val="00A67BA0"/>
    <w:rsid w:val="00A73BC9"/>
    <w:rsid w:val="00A75CA5"/>
    <w:rsid w:val="00A82517"/>
    <w:rsid w:val="00A842EA"/>
    <w:rsid w:val="00A872CD"/>
    <w:rsid w:val="00A8751B"/>
    <w:rsid w:val="00A92D0C"/>
    <w:rsid w:val="00A93B09"/>
    <w:rsid w:val="00A944B5"/>
    <w:rsid w:val="00A95E36"/>
    <w:rsid w:val="00AA0FD4"/>
    <w:rsid w:val="00AA15BB"/>
    <w:rsid w:val="00AA23FB"/>
    <w:rsid w:val="00AA247D"/>
    <w:rsid w:val="00AA2C3E"/>
    <w:rsid w:val="00AA4A20"/>
    <w:rsid w:val="00AA6CFA"/>
    <w:rsid w:val="00AA6D11"/>
    <w:rsid w:val="00AB0E00"/>
    <w:rsid w:val="00AB5066"/>
    <w:rsid w:val="00AB64C5"/>
    <w:rsid w:val="00AB7D8B"/>
    <w:rsid w:val="00AC4BC5"/>
    <w:rsid w:val="00AC798F"/>
    <w:rsid w:val="00AD11FE"/>
    <w:rsid w:val="00AD51F0"/>
    <w:rsid w:val="00AE40EA"/>
    <w:rsid w:val="00AE4273"/>
    <w:rsid w:val="00AE7FBD"/>
    <w:rsid w:val="00AF016A"/>
    <w:rsid w:val="00AF3426"/>
    <w:rsid w:val="00AF34CD"/>
    <w:rsid w:val="00AF3AF8"/>
    <w:rsid w:val="00B01889"/>
    <w:rsid w:val="00B02058"/>
    <w:rsid w:val="00B0359F"/>
    <w:rsid w:val="00B0726B"/>
    <w:rsid w:val="00B107BF"/>
    <w:rsid w:val="00B16508"/>
    <w:rsid w:val="00B16D95"/>
    <w:rsid w:val="00B20316"/>
    <w:rsid w:val="00B25BE7"/>
    <w:rsid w:val="00B311BA"/>
    <w:rsid w:val="00B322B8"/>
    <w:rsid w:val="00B33516"/>
    <w:rsid w:val="00B34E3C"/>
    <w:rsid w:val="00B34F65"/>
    <w:rsid w:val="00B36B61"/>
    <w:rsid w:val="00B435A8"/>
    <w:rsid w:val="00B43F08"/>
    <w:rsid w:val="00B460D2"/>
    <w:rsid w:val="00B51740"/>
    <w:rsid w:val="00B526F6"/>
    <w:rsid w:val="00B53731"/>
    <w:rsid w:val="00B55C0D"/>
    <w:rsid w:val="00B56319"/>
    <w:rsid w:val="00B56AFC"/>
    <w:rsid w:val="00B61E5F"/>
    <w:rsid w:val="00B62430"/>
    <w:rsid w:val="00B62597"/>
    <w:rsid w:val="00B652DB"/>
    <w:rsid w:val="00B67EA9"/>
    <w:rsid w:val="00B70120"/>
    <w:rsid w:val="00B70BF7"/>
    <w:rsid w:val="00B74AD0"/>
    <w:rsid w:val="00B74B17"/>
    <w:rsid w:val="00B87746"/>
    <w:rsid w:val="00B877FF"/>
    <w:rsid w:val="00B9026D"/>
    <w:rsid w:val="00B9376E"/>
    <w:rsid w:val="00B93AAC"/>
    <w:rsid w:val="00B944A1"/>
    <w:rsid w:val="00BA0EA7"/>
    <w:rsid w:val="00BA6146"/>
    <w:rsid w:val="00BB00B8"/>
    <w:rsid w:val="00BB06EE"/>
    <w:rsid w:val="00BB3EDF"/>
    <w:rsid w:val="00BB531B"/>
    <w:rsid w:val="00BB6921"/>
    <w:rsid w:val="00BC1415"/>
    <w:rsid w:val="00BC1BD6"/>
    <w:rsid w:val="00BC261C"/>
    <w:rsid w:val="00BC29C9"/>
    <w:rsid w:val="00BC7BCD"/>
    <w:rsid w:val="00BD16E5"/>
    <w:rsid w:val="00BD247F"/>
    <w:rsid w:val="00BD6E7A"/>
    <w:rsid w:val="00BE15D5"/>
    <w:rsid w:val="00BE2924"/>
    <w:rsid w:val="00BE73BF"/>
    <w:rsid w:val="00BE7492"/>
    <w:rsid w:val="00BF13F2"/>
    <w:rsid w:val="00BF331B"/>
    <w:rsid w:val="00BF475C"/>
    <w:rsid w:val="00BF6F0E"/>
    <w:rsid w:val="00C00950"/>
    <w:rsid w:val="00C04BB1"/>
    <w:rsid w:val="00C0694E"/>
    <w:rsid w:val="00C104C7"/>
    <w:rsid w:val="00C10A93"/>
    <w:rsid w:val="00C1245F"/>
    <w:rsid w:val="00C15C3E"/>
    <w:rsid w:val="00C161D2"/>
    <w:rsid w:val="00C164F5"/>
    <w:rsid w:val="00C20CCB"/>
    <w:rsid w:val="00C2496A"/>
    <w:rsid w:val="00C303ED"/>
    <w:rsid w:val="00C30E99"/>
    <w:rsid w:val="00C36791"/>
    <w:rsid w:val="00C374C8"/>
    <w:rsid w:val="00C4069D"/>
    <w:rsid w:val="00C439EC"/>
    <w:rsid w:val="00C46A44"/>
    <w:rsid w:val="00C51AB6"/>
    <w:rsid w:val="00C6115A"/>
    <w:rsid w:val="00C61C72"/>
    <w:rsid w:val="00C639C4"/>
    <w:rsid w:val="00C65183"/>
    <w:rsid w:val="00C66F48"/>
    <w:rsid w:val="00C67D89"/>
    <w:rsid w:val="00C72168"/>
    <w:rsid w:val="00C729F7"/>
    <w:rsid w:val="00C74AA7"/>
    <w:rsid w:val="00C74F03"/>
    <w:rsid w:val="00C81CDD"/>
    <w:rsid w:val="00C82064"/>
    <w:rsid w:val="00C8391F"/>
    <w:rsid w:val="00C84A4E"/>
    <w:rsid w:val="00C8675C"/>
    <w:rsid w:val="00C86E08"/>
    <w:rsid w:val="00C936F8"/>
    <w:rsid w:val="00C9474B"/>
    <w:rsid w:val="00CA49B9"/>
    <w:rsid w:val="00CA6293"/>
    <w:rsid w:val="00CA6A79"/>
    <w:rsid w:val="00CA7635"/>
    <w:rsid w:val="00CB190F"/>
    <w:rsid w:val="00CB287A"/>
    <w:rsid w:val="00CB3CE9"/>
    <w:rsid w:val="00CB51E7"/>
    <w:rsid w:val="00CB7041"/>
    <w:rsid w:val="00CB7B13"/>
    <w:rsid w:val="00CC04D7"/>
    <w:rsid w:val="00CC1B47"/>
    <w:rsid w:val="00CD227C"/>
    <w:rsid w:val="00CD2DE7"/>
    <w:rsid w:val="00CD3625"/>
    <w:rsid w:val="00CD3982"/>
    <w:rsid w:val="00CD403B"/>
    <w:rsid w:val="00CD5579"/>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469E"/>
    <w:rsid w:val="00D35B49"/>
    <w:rsid w:val="00D402BE"/>
    <w:rsid w:val="00D4050F"/>
    <w:rsid w:val="00D4606C"/>
    <w:rsid w:val="00D47E0F"/>
    <w:rsid w:val="00D5079D"/>
    <w:rsid w:val="00D51AE9"/>
    <w:rsid w:val="00D53859"/>
    <w:rsid w:val="00D53B6D"/>
    <w:rsid w:val="00D54FA8"/>
    <w:rsid w:val="00D60E56"/>
    <w:rsid w:val="00D63186"/>
    <w:rsid w:val="00D6776C"/>
    <w:rsid w:val="00D71807"/>
    <w:rsid w:val="00D72297"/>
    <w:rsid w:val="00D73478"/>
    <w:rsid w:val="00D73F9C"/>
    <w:rsid w:val="00D77983"/>
    <w:rsid w:val="00D81B40"/>
    <w:rsid w:val="00D85030"/>
    <w:rsid w:val="00D8522D"/>
    <w:rsid w:val="00D9010F"/>
    <w:rsid w:val="00D90265"/>
    <w:rsid w:val="00D90AE2"/>
    <w:rsid w:val="00D91C4E"/>
    <w:rsid w:val="00D920E0"/>
    <w:rsid w:val="00D95949"/>
    <w:rsid w:val="00DA1391"/>
    <w:rsid w:val="00DA1A8A"/>
    <w:rsid w:val="00DA23DE"/>
    <w:rsid w:val="00DA455D"/>
    <w:rsid w:val="00DA65F1"/>
    <w:rsid w:val="00DB06D5"/>
    <w:rsid w:val="00DB21B9"/>
    <w:rsid w:val="00DB29E9"/>
    <w:rsid w:val="00DC387F"/>
    <w:rsid w:val="00DC5D5E"/>
    <w:rsid w:val="00DD47B1"/>
    <w:rsid w:val="00DD50A9"/>
    <w:rsid w:val="00DD5DD1"/>
    <w:rsid w:val="00DD671C"/>
    <w:rsid w:val="00DD72C9"/>
    <w:rsid w:val="00DD7D2B"/>
    <w:rsid w:val="00DE007C"/>
    <w:rsid w:val="00DE2D6A"/>
    <w:rsid w:val="00DE34CF"/>
    <w:rsid w:val="00DE5262"/>
    <w:rsid w:val="00DF1F41"/>
    <w:rsid w:val="00DF3422"/>
    <w:rsid w:val="00DF5A58"/>
    <w:rsid w:val="00E00AA4"/>
    <w:rsid w:val="00E01E4B"/>
    <w:rsid w:val="00E020FE"/>
    <w:rsid w:val="00E027CF"/>
    <w:rsid w:val="00E11020"/>
    <w:rsid w:val="00E1202F"/>
    <w:rsid w:val="00E152AE"/>
    <w:rsid w:val="00E15F1C"/>
    <w:rsid w:val="00E1605D"/>
    <w:rsid w:val="00E20CDB"/>
    <w:rsid w:val="00E210B1"/>
    <w:rsid w:val="00E214F7"/>
    <w:rsid w:val="00E31ED6"/>
    <w:rsid w:val="00E327D8"/>
    <w:rsid w:val="00E41868"/>
    <w:rsid w:val="00E46E55"/>
    <w:rsid w:val="00E47334"/>
    <w:rsid w:val="00E47CCB"/>
    <w:rsid w:val="00E520F0"/>
    <w:rsid w:val="00E528E1"/>
    <w:rsid w:val="00E53E96"/>
    <w:rsid w:val="00E542DD"/>
    <w:rsid w:val="00E56934"/>
    <w:rsid w:val="00E579F6"/>
    <w:rsid w:val="00E57CBE"/>
    <w:rsid w:val="00E60605"/>
    <w:rsid w:val="00E81340"/>
    <w:rsid w:val="00E82149"/>
    <w:rsid w:val="00E83F90"/>
    <w:rsid w:val="00E84B8B"/>
    <w:rsid w:val="00E870C4"/>
    <w:rsid w:val="00E9005B"/>
    <w:rsid w:val="00E94241"/>
    <w:rsid w:val="00E96E8D"/>
    <w:rsid w:val="00EA1452"/>
    <w:rsid w:val="00EA1AF5"/>
    <w:rsid w:val="00EA699E"/>
    <w:rsid w:val="00EB0F60"/>
    <w:rsid w:val="00EB5AE7"/>
    <w:rsid w:val="00EB68B0"/>
    <w:rsid w:val="00EB7C9E"/>
    <w:rsid w:val="00EC0A23"/>
    <w:rsid w:val="00EC1CCF"/>
    <w:rsid w:val="00EC35A5"/>
    <w:rsid w:val="00EC3A51"/>
    <w:rsid w:val="00EC4B38"/>
    <w:rsid w:val="00EC4F41"/>
    <w:rsid w:val="00ED169E"/>
    <w:rsid w:val="00ED1F90"/>
    <w:rsid w:val="00ED3AD3"/>
    <w:rsid w:val="00EE177A"/>
    <w:rsid w:val="00EE329C"/>
    <w:rsid w:val="00EE6A53"/>
    <w:rsid w:val="00EE6E58"/>
    <w:rsid w:val="00EE7A1B"/>
    <w:rsid w:val="00EF5CBF"/>
    <w:rsid w:val="00EF6EE8"/>
    <w:rsid w:val="00F01C10"/>
    <w:rsid w:val="00F0296A"/>
    <w:rsid w:val="00F05470"/>
    <w:rsid w:val="00F10866"/>
    <w:rsid w:val="00F110D2"/>
    <w:rsid w:val="00F11F9F"/>
    <w:rsid w:val="00F14A9B"/>
    <w:rsid w:val="00F15DE2"/>
    <w:rsid w:val="00F17AB2"/>
    <w:rsid w:val="00F20B0E"/>
    <w:rsid w:val="00F21F1C"/>
    <w:rsid w:val="00F22A03"/>
    <w:rsid w:val="00F25306"/>
    <w:rsid w:val="00F339E5"/>
    <w:rsid w:val="00F34F51"/>
    <w:rsid w:val="00F40883"/>
    <w:rsid w:val="00F41584"/>
    <w:rsid w:val="00F4190F"/>
    <w:rsid w:val="00F43608"/>
    <w:rsid w:val="00F43971"/>
    <w:rsid w:val="00F4524D"/>
    <w:rsid w:val="00F45D7A"/>
    <w:rsid w:val="00F51DA5"/>
    <w:rsid w:val="00F5222C"/>
    <w:rsid w:val="00F54056"/>
    <w:rsid w:val="00F64AC5"/>
    <w:rsid w:val="00F73E69"/>
    <w:rsid w:val="00F74755"/>
    <w:rsid w:val="00F7662E"/>
    <w:rsid w:val="00F77276"/>
    <w:rsid w:val="00F77562"/>
    <w:rsid w:val="00F82711"/>
    <w:rsid w:val="00F915D0"/>
    <w:rsid w:val="00FA170E"/>
    <w:rsid w:val="00FA387D"/>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632E101"/>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B32A6"/>
    <w:pPr>
      <w:keepNext/>
      <w:keepLines/>
      <w:spacing w:before="40" w:after="0"/>
      <w:outlineLvl w:val="3"/>
    </w:pPr>
    <w:rPr>
      <w:rFonts w:asciiTheme="majorHAnsi" w:eastAsiaTheme="majorEastAsia" w:hAnsiTheme="majorHAnsi" w:cstheme="majorBidi"/>
      <w:i/>
      <w:iCs/>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 w:type="character" w:customStyle="1" w:styleId="Heading4Char">
    <w:name w:val="Heading 4 Char"/>
    <w:basedOn w:val="DefaultParagraphFont"/>
    <w:link w:val="Heading4"/>
    <w:uiPriority w:val="9"/>
    <w:semiHidden/>
    <w:rsid w:val="002B32A6"/>
    <w:rPr>
      <w:rFonts w:asciiTheme="majorHAnsi" w:eastAsiaTheme="majorEastAsia" w:hAnsiTheme="majorHAnsi" w:cstheme="majorBidi"/>
      <w:i/>
      <w:iCs/>
      <w:color w:val="00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hyperlink" Target="https://www.pjm.com/committees-and-groups/committees/form-facilitator-feedback.aspx" TargetMode="External" /><Relationship Id="rId13" Type="http://schemas.openxmlformats.org/officeDocument/2006/relationships/hyperlink" Target="https://learn.pjm.com/" TargetMode="External"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197f2bf2-4d61-4894-bc57-e91267bb6dce" TargetMode="External" /><Relationship Id="rId6" Type="http://schemas.openxmlformats.org/officeDocument/2006/relationships/hyperlink" Target="https://www.pjm.com/committees-and-groups/issue-tracking/issue-tracking-details.aspx?Issue=783a272c-b870-4e19-a44f-b5c92e806512" TargetMode="External" /><Relationship Id="rId7" Type="http://schemas.openxmlformats.org/officeDocument/2006/relationships/hyperlink" Target="https://www.pjm.com/committees-and-groups/issue-tracking/issue-tracking-details.aspx?Issue=3423b18c-59c2-49dd-84c5-af42b1ba0256" TargetMode="External" /><Relationship Id="rId8" Type="http://schemas.openxmlformats.org/officeDocument/2006/relationships/hyperlink" Target="https://www.pjm.com/committees-and-groups/issue-tracking/issue-tracking-details.aspx?Issue=da8c2c76-4b18-4616-9746-a922671f7290" TargetMode="External" /><Relationship Id="rId9" Type="http://schemas.openxmlformats.org/officeDocument/2006/relationships/hyperlink" Target="https://www.pjm.com/committees-and-groups/issue-tracking/issue-tracking-details.aspx?Issue=5044c62f-1370-42f1-a0e4-a56492dfee55"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fabiaj\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CA2DB-2531-4146-AD6F-371451F75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