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023129B1" w:rsidR="00B62597" w:rsidRPr="00B62597" w:rsidRDefault="00620040" w:rsidP="00755096">
      <w:pPr>
        <w:pStyle w:val="MeetingDetails"/>
      </w:pPr>
      <w:r>
        <w:t>September 29</w:t>
      </w:r>
      <w:r w:rsidR="00EA1452">
        <w:t xml:space="preserve">, </w:t>
      </w:r>
      <w:r w:rsidR="000D654E">
        <w:t>202</w:t>
      </w:r>
      <w:r w:rsidR="009E2C15">
        <w:t>1</w:t>
      </w:r>
    </w:p>
    <w:p w14:paraId="10B79A3F" w14:textId="260419F0" w:rsidR="00B62597" w:rsidRDefault="008E1149" w:rsidP="00755096">
      <w:pPr>
        <w:pStyle w:val="MeetingDetails"/>
      </w:pPr>
      <w:r>
        <w:t>9:00 a.m</w:t>
      </w:r>
      <w:r w:rsidR="00755096">
        <w:t>.</w:t>
      </w:r>
      <w:r>
        <w:t xml:space="preserve"> </w:t>
      </w:r>
      <w:r w:rsidRPr="00A82517">
        <w:t>–</w:t>
      </w:r>
      <w:r w:rsidR="00A3460D" w:rsidRPr="00A82517">
        <w:t xml:space="preserve"> </w:t>
      </w:r>
      <w:r w:rsidR="00530556">
        <w:t>1:15</w:t>
      </w:r>
      <w:r w:rsidR="00A82517" w:rsidRPr="00A82517">
        <w:t xml:space="preserve"> p</w:t>
      </w:r>
      <w:r w:rsidR="007B3881" w:rsidRPr="00A82517">
        <w:t>.m.</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77777777"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Pr="009F52D5">
        <w:t>:0</w:t>
      </w:r>
      <w:r w:rsidR="008E1149">
        <w:t>5</w:t>
      </w:r>
      <w:r w:rsidR="00B62597" w:rsidRPr="00B62597">
        <w:t>)</w:t>
      </w:r>
    </w:p>
    <w:bookmarkEnd w:id="0"/>
    <w:bookmarkEnd w:id="1"/>
    <w:p w14:paraId="6FBA794C" w14:textId="77777777"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77777777" w:rsidR="008E1149" w:rsidRPr="00DB29E9" w:rsidRDefault="008E1149" w:rsidP="008E1149">
      <w:pPr>
        <w:pStyle w:val="PrimaryHeading"/>
        <w:spacing w:before="120" w:after="200"/>
      </w:pPr>
      <w:r>
        <w:t>Consent Agenda (9:05-9:10)</w:t>
      </w:r>
    </w:p>
    <w:p w14:paraId="3E0A8ECA" w14:textId="5104405C" w:rsidR="008E1149" w:rsidRPr="00C0694E"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620040">
        <w:rPr>
          <w:szCs w:val="24"/>
        </w:rPr>
        <w:t xml:space="preserve">August 25, </w:t>
      </w:r>
      <w:r w:rsidRPr="00E01E4B">
        <w:rPr>
          <w:szCs w:val="24"/>
        </w:rPr>
        <w:t>2021 meeting of the Markets and Reliability Committee (MRC).</w:t>
      </w:r>
    </w:p>
    <w:p w14:paraId="2B25E356" w14:textId="2B3D5B31" w:rsidR="00C0694E" w:rsidRPr="00A43022" w:rsidRDefault="00C0694E" w:rsidP="00F339E5">
      <w:pPr>
        <w:pStyle w:val="SecondaryHeading-Numbered"/>
        <w:numPr>
          <w:ilvl w:val="0"/>
          <w:numId w:val="3"/>
        </w:numPr>
        <w:spacing w:before="120"/>
        <w:rPr>
          <w:b/>
          <w:szCs w:val="24"/>
          <w:u w:val="single"/>
        </w:rPr>
      </w:pPr>
      <w:r w:rsidRPr="00C0694E">
        <w:rPr>
          <w:b/>
          <w:u w:val="single"/>
        </w:rPr>
        <w:t>Endorse</w:t>
      </w:r>
      <w:r>
        <w:t xml:space="preserve"> </w:t>
      </w:r>
      <w:r w:rsidRPr="00C0694E">
        <w:t>revisions</w:t>
      </w:r>
      <w:r>
        <w:t xml:space="preserve"> to the Regional Transmission and Energy Scheduling Practices document.</w:t>
      </w:r>
    </w:p>
    <w:p w14:paraId="06315EBF" w14:textId="376D6522" w:rsidR="00E15F1C" w:rsidRPr="00E15F1C" w:rsidRDefault="006C472C" w:rsidP="00E15F1C">
      <w:pPr>
        <w:pStyle w:val="PrimaryHeading"/>
        <w:rPr>
          <w:b w:val="0"/>
        </w:rPr>
      </w:pPr>
      <w:r>
        <w:t>E</w:t>
      </w:r>
      <w:r w:rsidR="00E15F1C">
        <w:t>ndors</w:t>
      </w:r>
      <w:r w:rsidR="00632525">
        <w:t>ements</w:t>
      </w:r>
      <w:r w:rsidR="008E1149">
        <w:t xml:space="preserve"> (9:</w:t>
      </w:r>
      <w:r w:rsidR="008E1149" w:rsidRPr="00B0726B">
        <w:t>10</w:t>
      </w:r>
      <w:r w:rsidR="008E1149" w:rsidRPr="00FB3ECC">
        <w:t>-</w:t>
      </w:r>
      <w:r w:rsidR="00EC0A23">
        <w:t>1</w:t>
      </w:r>
      <w:r w:rsidR="00932EC6">
        <w:t>0</w:t>
      </w:r>
      <w:r w:rsidR="00EC0A23">
        <w:t>:</w:t>
      </w:r>
      <w:r w:rsidR="00E027CF">
        <w:t>4</w:t>
      </w:r>
      <w:r w:rsidR="00EC0A23">
        <w:t>0</w:t>
      </w:r>
      <w:r w:rsidR="001D3B68" w:rsidRPr="00FB3ECC">
        <w:t>)</w:t>
      </w:r>
    </w:p>
    <w:p w14:paraId="55191764" w14:textId="70A93236" w:rsidR="00620040" w:rsidRDefault="00620040" w:rsidP="00620040">
      <w:pPr>
        <w:pStyle w:val="SecondaryHeading-Numbered"/>
        <w:numPr>
          <w:ilvl w:val="0"/>
          <w:numId w:val="4"/>
        </w:numPr>
        <w:rPr>
          <w:u w:val="single"/>
        </w:rPr>
      </w:pPr>
      <w:r w:rsidRPr="008A1968">
        <w:rPr>
          <w:u w:val="single"/>
        </w:rPr>
        <w:t>Energy Price Formation Charter (</w:t>
      </w:r>
      <w:r w:rsidR="001B3140">
        <w:rPr>
          <w:u w:val="single"/>
        </w:rPr>
        <w:t>9:10-9:</w:t>
      </w:r>
      <w:r w:rsidR="00480662">
        <w:rPr>
          <w:u w:val="single"/>
        </w:rPr>
        <w:t>25</w:t>
      </w:r>
      <w:r>
        <w:rPr>
          <w:u w:val="single"/>
        </w:rPr>
        <w:t>)</w:t>
      </w:r>
      <w:r w:rsidRPr="008A1968">
        <w:rPr>
          <w:u w:val="single"/>
        </w:rPr>
        <w:t xml:space="preserve"> </w:t>
      </w:r>
    </w:p>
    <w:p w14:paraId="3EA33F7B" w14:textId="2B9F2113" w:rsidR="00620040" w:rsidRPr="00620040" w:rsidRDefault="00620040" w:rsidP="00620040">
      <w:pPr>
        <w:pStyle w:val="SecondaryHeading-Numbered"/>
        <w:numPr>
          <w:ilvl w:val="0"/>
          <w:numId w:val="0"/>
        </w:numPr>
        <w:spacing w:after="0"/>
        <w:ind w:left="360"/>
        <w:rPr>
          <w:b/>
        </w:rPr>
      </w:pPr>
      <w:r w:rsidRPr="00620040">
        <w:t xml:space="preserve">Susan Kenney will review proposed revisions to the EPFSTF Charter. </w:t>
      </w:r>
      <w:r w:rsidRPr="00620040">
        <w:rPr>
          <w:b/>
        </w:rPr>
        <w:t xml:space="preserve">The committee will be asked to approve </w:t>
      </w:r>
      <w:r w:rsidR="00605127">
        <w:rPr>
          <w:b/>
        </w:rPr>
        <w:t>a</w:t>
      </w:r>
      <w:r w:rsidRPr="00620040">
        <w:rPr>
          <w:b/>
        </w:rPr>
        <w:t xml:space="preserve"> proposed Charter.  </w:t>
      </w:r>
    </w:p>
    <w:p w14:paraId="17C71798" w14:textId="23B2A88B" w:rsidR="00620040" w:rsidRDefault="00A944B5" w:rsidP="00620040">
      <w:pPr>
        <w:pStyle w:val="SecondaryHeading-Numbered"/>
        <w:numPr>
          <w:ilvl w:val="0"/>
          <w:numId w:val="0"/>
        </w:numPr>
        <w:ind w:left="360"/>
      </w:pPr>
      <w:hyperlink r:id="rId8" w:history="1">
        <w:r w:rsidR="00620040" w:rsidRPr="001A1B1D">
          <w:rPr>
            <w:rStyle w:val="Hyperlink"/>
          </w:rPr>
          <w:t>Issue Tracking:  Operating Reserve Demand Curve &amp; Transmission Constraint Penalty Factors</w:t>
        </w:r>
      </w:hyperlink>
      <w:r w:rsidR="00620040">
        <w:t xml:space="preserve"> </w:t>
      </w:r>
    </w:p>
    <w:p w14:paraId="0D099918" w14:textId="6174CFE4" w:rsidR="00C0694E" w:rsidRDefault="00C0694E" w:rsidP="00C0694E">
      <w:pPr>
        <w:pStyle w:val="SecondaryHeading-Numbered"/>
        <w:numPr>
          <w:ilvl w:val="0"/>
          <w:numId w:val="4"/>
        </w:numPr>
        <w:rPr>
          <w:u w:val="single"/>
        </w:rPr>
      </w:pPr>
      <w:r>
        <w:rPr>
          <w:u w:val="single"/>
        </w:rPr>
        <w:t>Natural Gas and Ele</w:t>
      </w:r>
      <w:r w:rsidR="00EC0A23">
        <w:rPr>
          <w:u w:val="single"/>
        </w:rPr>
        <w:t>ctric Markets Issue Charge (</w:t>
      </w:r>
      <w:r w:rsidR="00480662">
        <w:rPr>
          <w:u w:val="single"/>
        </w:rPr>
        <w:t>9:25-9:</w:t>
      </w:r>
      <w:r w:rsidR="00932EC6">
        <w:rPr>
          <w:u w:val="single"/>
        </w:rPr>
        <w:t>40</w:t>
      </w:r>
      <w:r>
        <w:rPr>
          <w:u w:val="single"/>
        </w:rPr>
        <w:t>)</w:t>
      </w:r>
    </w:p>
    <w:p w14:paraId="4442E95D" w14:textId="3240B501" w:rsidR="00C0694E" w:rsidRDefault="00C0694E" w:rsidP="00C0694E">
      <w:pPr>
        <w:pStyle w:val="SecondaryHeading-Numbered"/>
        <w:numPr>
          <w:ilvl w:val="0"/>
          <w:numId w:val="0"/>
        </w:numPr>
        <w:ind w:left="360"/>
      </w:pPr>
      <w:r>
        <w:t xml:space="preserve">Jim Davis, Dominion Energy, will review a Problem Statement and Issue Charge related to natural gas and electric market coordination.  </w:t>
      </w:r>
      <w:r w:rsidRPr="00C0694E">
        <w:rPr>
          <w:b/>
        </w:rPr>
        <w:t xml:space="preserve">The committee will be asked to </w:t>
      </w:r>
      <w:r w:rsidR="00605127">
        <w:rPr>
          <w:b/>
        </w:rPr>
        <w:t>approve</w:t>
      </w:r>
      <w:r w:rsidRPr="00C0694E">
        <w:rPr>
          <w:b/>
        </w:rPr>
        <w:t xml:space="preserve"> the proposed Issue Charge</w:t>
      </w:r>
      <w:r>
        <w:t xml:space="preserve">.    </w:t>
      </w:r>
    </w:p>
    <w:p w14:paraId="30A87DDB" w14:textId="7FE82304" w:rsidR="00C0694E" w:rsidRPr="00A43022" w:rsidRDefault="00C0694E" w:rsidP="00C0694E">
      <w:pPr>
        <w:pStyle w:val="SecondaryHeading-Numbered"/>
        <w:numPr>
          <w:ilvl w:val="0"/>
          <w:numId w:val="4"/>
        </w:numPr>
        <w:rPr>
          <w:u w:val="single"/>
        </w:rPr>
      </w:pPr>
      <w:r w:rsidRPr="00A43022">
        <w:rPr>
          <w:u w:val="single"/>
        </w:rPr>
        <w:t>Market Suspension (</w:t>
      </w:r>
      <w:r w:rsidR="00932EC6">
        <w:rPr>
          <w:u w:val="single"/>
        </w:rPr>
        <w:t>9:40-10:00</w:t>
      </w:r>
      <w:r w:rsidRPr="00A43022">
        <w:rPr>
          <w:u w:val="single"/>
        </w:rPr>
        <w:t xml:space="preserve">) </w:t>
      </w:r>
    </w:p>
    <w:p w14:paraId="4AF1045D" w14:textId="24A0765E" w:rsidR="00C0694E" w:rsidRDefault="00C0694E" w:rsidP="00C0694E">
      <w:pPr>
        <w:pStyle w:val="ListSubhead1"/>
        <w:numPr>
          <w:ilvl w:val="0"/>
          <w:numId w:val="0"/>
        </w:numPr>
        <w:spacing w:after="0"/>
        <w:ind w:left="360"/>
        <w:rPr>
          <w:b w:val="0"/>
        </w:rPr>
      </w:pPr>
      <w:r>
        <w:rPr>
          <w:b w:val="0"/>
        </w:rPr>
        <w:t xml:space="preserve">Stefan Starkov will review a proposed solution to address rules related to market suspension. </w:t>
      </w:r>
      <w:r w:rsidRPr="00C0694E">
        <w:t>The committee will be asked to endorse the proposed solution and OA revisions</w:t>
      </w:r>
      <w:r>
        <w:rPr>
          <w:b w:val="0"/>
        </w:rPr>
        <w:t xml:space="preserve">. </w:t>
      </w:r>
    </w:p>
    <w:p w14:paraId="1B413A68" w14:textId="58A6E60E" w:rsidR="00C0694E" w:rsidRDefault="00A944B5" w:rsidP="00C0694E">
      <w:pPr>
        <w:pStyle w:val="SecondaryHeading-Numbered"/>
        <w:numPr>
          <w:ilvl w:val="0"/>
          <w:numId w:val="0"/>
        </w:numPr>
        <w:ind w:left="360"/>
        <w:rPr>
          <w:rStyle w:val="Hyperlink"/>
        </w:rPr>
      </w:pPr>
      <w:hyperlink r:id="rId9" w:history="1">
        <w:r w:rsidR="00C0694E">
          <w:rPr>
            <w:rStyle w:val="Hyperlink"/>
          </w:rPr>
          <w:t>Issue Tracking: Rules Related to Market Suspension</w:t>
        </w:r>
      </w:hyperlink>
    </w:p>
    <w:p w14:paraId="09F4AA2A" w14:textId="77777777" w:rsidR="00E027CF" w:rsidRDefault="00E027CF" w:rsidP="00E027CF">
      <w:pPr>
        <w:pStyle w:val="SecondaryHeading-Numbered"/>
        <w:numPr>
          <w:ilvl w:val="0"/>
          <w:numId w:val="4"/>
        </w:numPr>
        <w:rPr>
          <w:u w:val="single"/>
        </w:rPr>
      </w:pPr>
      <w:r>
        <w:rPr>
          <w:u w:val="single"/>
        </w:rPr>
        <w:t>Initial Margining Solution (10:00-10:40)</w:t>
      </w:r>
    </w:p>
    <w:p w14:paraId="0A30C515" w14:textId="77777777" w:rsidR="00E027CF" w:rsidRDefault="00E027CF" w:rsidP="00E027CF">
      <w:pPr>
        <w:pStyle w:val="SecondaryHeading-Numbered"/>
        <w:numPr>
          <w:ilvl w:val="0"/>
          <w:numId w:val="6"/>
        </w:numPr>
        <w:ind w:left="720"/>
      </w:pPr>
      <w:r>
        <w:t xml:space="preserve">Anita Patel will provide an update on the conclusion of the Financial Risk Mitigation Senior Task Force (FRMSTF). </w:t>
      </w:r>
    </w:p>
    <w:p w14:paraId="0A2638B0" w14:textId="77777777" w:rsidR="006B7038" w:rsidRDefault="006B7038" w:rsidP="006B7038">
      <w:pPr>
        <w:pStyle w:val="SecondaryHeading-Numbered"/>
        <w:numPr>
          <w:ilvl w:val="0"/>
          <w:numId w:val="6"/>
        </w:numPr>
        <w:ind w:left="720"/>
      </w:pPr>
      <w:r>
        <w:t xml:space="preserve">Jessica Troiano will review proposed Tariff revisions supporting the FRMSTF endorsed proposal.  </w:t>
      </w:r>
    </w:p>
    <w:p w14:paraId="60518EDE" w14:textId="10ED27C7" w:rsidR="006B7038" w:rsidRDefault="006B7038" w:rsidP="00E027CF">
      <w:pPr>
        <w:pStyle w:val="SecondaryHeading-Numbered"/>
        <w:numPr>
          <w:ilvl w:val="0"/>
          <w:numId w:val="6"/>
        </w:numPr>
        <w:ind w:left="720"/>
      </w:pPr>
      <w:r>
        <w:t xml:space="preserve">James Ramsey, Perast Capital, will discuss perspectives on the Main Motion. </w:t>
      </w:r>
    </w:p>
    <w:p w14:paraId="227D8EE4" w14:textId="3F2AF818" w:rsidR="00E027CF" w:rsidRPr="00AB64C5" w:rsidRDefault="00E027CF" w:rsidP="00AB64C5">
      <w:pPr>
        <w:pStyle w:val="SecondaryHeading-Numbered"/>
        <w:numPr>
          <w:ilvl w:val="0"/>
          <w:numId w:val="6"/>
        </w:numPr>
        <w:ind w:left="720"/>
      </w:pPr>
      <w:r w:rsidRPr="00AB64C5">
        <w:lastRenderedPageBreak/>
        <w:t xml:space="preserve">Greg Poulos, on behalf of </w:t>
      </w:r>
      <w:r w:rsidR="00AB64C5" w:rsidRPr="00AB64C5">
        <w:t>New Jersey Division of the Rate Counsel</w:t>
      </w:r>
      <w:r w:rsidR="00AB64C5">
        <w:t>,</w:t>
      </w:r>
      <w:r w:rsidR="00AB64C5" w:rsidRPr="00AB64C5">
        <w:t xml:space="preserve"> </w:t>
      </w:r>
      <w:r w:rsidRPr="00AB64C5">
        <w:t>will move the PJM Proposal</w:t>
      </w:r>
      <w:r>
        <w:t xml:space="preserve"> (FRMSTF Package A) as an alternative motion.  </w:t>
      </w:r>
    </w:p>
    <w:p w14:paraId="09F20B09" w14:textId="7D9565A1" w:rsidR="00E027CF" w:rsidRPr="00E027CF" w:rsidRDefault="00E027CF" w:rsidP="00E027CF">
      <w:pPr>
        <w:pStyle w:val="SecondaryHeading-Numbered"/>
        <w:numPr>
          <w:ilvl w:val="0"/>
          <w:numId w:val="0"/>
        </w:numPr>
        <w:spacing w:after="0"/>
        <w:ind w:left="360"/>
        <w:rPr>
          <w:b/>
        </w:rPr>
      </w:pPr>
      <w:r w:rsidRPr="00E027CF">
        <w:rPr>
          <w:b/>
        </w:rPr>
        <w:t xml:space="preserve">The committee will be asked to endorse </w:t>
      </w:r>
      <w:r>
        <w:rPr>
          <w:b/>
        </w:rPr>
        <w:t>a</w:t>
      </w:r>
      <w:r w:rsidRPr="00E027CF">
        <w:rPr>
          <w:b/>
        </w:rPr>
        <w:t xml:space="preserve"> proposed solution and Tariff revisions.  Upon endorsement of a proposed solution, the committee will also be asked to approve the sunset of the FRMSTF in an additional vote.     </w:t>
      </w:r>
    </w:p>
    <w:p w14:paraId="259E1796" w14:textId="77777777" w:rsidR="00E027CF" w:rsidRDefault="00A944B5" w:rsidP="00E027CF">
      <w:pPr>
        <w:pStyle w:val="SecondaryHeading-Numbered"/>
        <w:numPr>
          <w:ilvl w:val="0"/>
          <w:numId w:val="0"/>
        </w:numPr>
        <w:ind w:left="360"/>
      </w:pPr>
      <w:hyperlink r:id="rId10" w:history="1">
        <w:r w:rsidR="00E027CF" w:rsidRPr="00670B91">
          <w:rPr>
            <w:rStyle w:val="Hyperlink"/>
          </w:rPr>
          <w:t>Issue Tracking:  Financial Risk Mitigation</w:t>
        </w:r>
      </w:hyperlink>
      <w:r w:rsidR="00E027CF">
        <w:t xml:space="preserve"> </w:t>
      </w:r>
    </w:p>
    <w:p w14:paraId="21DA54DC" w14:textId="578BEEEF" w:rsidR="001D3B68" w:rsidRDefault="00632525" w:rsidP="009F52D5">
      <w:pPr>
        <w:pStyle w:val="PrimaryHeading"/>
      </w:pPr>
      <w:r>
        <w:t xml:space="preserve">First </w:t>
      </w:r>
      <w:r w:rsidRPr="00FB3ECC">
        <w:t>Readings</w:t>
      </w:r>
      <w:r w:rsidR="001D3B68" w:rsidRPr="00FB3ECC">
        <w:t xml:space="preserve"> (</w:t>
      </w:r>
      <w:r w:rsidR="00932EC6">
        <w:t>10:</w:t>
      </w:r>
      <w:r w:rsidR="00E027CF">
        <w:t>4</w:t>
      </w:r>
      <w:r w:rsidR="00980507">
        <w:t>0-12:45</w:t>
      </w:r>
      <w:r w:rsidR="007B3881" w:rsidRPr="005E7AED">
        <w:t>)</w:t>
      </w:r>
    </w:p>
    <w:p w14:paraId="0A0D2202" w14:textId="0FA43E8A" w:rsidR="00EC0A23" w:rsidRDefault="00EC0A23" w:rsidP="00620040">
      <w:pPr>
        <w:pStyle w:val="SecondaryHeading-Numbered"/>
        <w:numPr>
          <w:ilvl w:val="0"/>
          <w:numId w:val="4"/>
        </w:numPr>
        <w:rPr>
          <w:u w:val="single"/>
        </w:rPr>
      </w:pPr>
      <w:r>
        <w:rPr>
          <w:u w:val="single"/>
        </w:rPr>
        <w:t>Resource Adequacy Charter (</w:t>
      </w:r>
      <w:r w:rsidR="00932EC6">
        <w:rPr>
          <w:u w:val="single"/>
        </w:rPr>
        <w:t>10:40-11:05</w:t>
      </w:r>
      <w:r>
        <w:rPr>
          <w:u w:val="single"/>
        </w:rPr>
        <w:t>)</w:t>
      </w:r>
    </w:p>
    <w:p w14:paraId="5FDFB7D3" w14:textId="42017B7B" w:rsidR="00EC0A23" w:rsidRPr="005D0E08" w:rsidRDefault="00223E8A" w:rsidP="00EC0A23">
      <w:pPr>
        <w:pStyle w:val="SecondaryHeading-Numbered"/>
        <w:numPr>
          <w:ilvl w:val="0"/>
          <w:numId w:val="0"/>
        </w:numPr>
        <w:ind w:left="360"/>
      </w:pPr>
      <w:r>
        <w:t>Dave Anders</w:t>
      </w:r>
      <w:r w:rsidR="005D0E08" w:rsidRPr="005D0E08">
        <w:t xml:space="preserve"> will review a </w:t>
      </w:r>
      <w:r w:rsidR="005D0E08">
        <w:t>proposed C</w:t>
      </w:r>
      <w:r w:rsidR="005D0E08" w:rsidRPr="005D0E08">
        <w:t xml:space="preserve">harter addressing </w:t>
      </w:r>
      <w:r w:rsidR="00494B64">
        <w:t>resource adequacy topics</w:t>
      </w:r>
      <w:r w:rsidR="005D0E08">
        <w:t xml:space="preserve"> discussed in the Capacity Workshops.  The committee will be asked to endorse the proposed Charter at its next meeting. </w:t>
      </w:r>
    </w:p>
    <w:p w14:paraId="2079BAE7" w14:textId="2EBD67EC" w:rsidR="00620040" w:rsidRPr="000B0148" w:rsidRDefault="00620040" w:rsidP="00620040">
      <w:pPr>
        <w:pStyle w:val="SecondaryHeading-Numbered"/>
        <w:numPr>
          <w:ilvl w:val="0"/>
          <w:numId w:val="4"/>
        </w:numPr>
        <w:rPr>
          <w:u w:val="single"/>
        </w:rPr>
      </w:pPr>
      <w:r w:rsidRPr="000B0148">
        <w:rPr>
          <w:u w:val="single"/>
        </w:rPr>
        <w:t xml:space="preserve">2021 </w:t>
      </w:r>
      <w:r w:rsidR="005D272F">
        <w:rPr>
          <w:u w:val="single"/>
        </w:rPr>
        <w:t xml:space="preserve">Reserve Requirement </w:t>
      </w:r>
      <w:r w:rsidRPr="000B0148">
        <w:rPr>
          <w:u w:val="single"/>
        </w:rPr>
        <w:t>Study Results</w:t>
      </w:r>
      <w:r w:rsidR="000B0148">
        <w:rPr>
          <w:u w:val="single"/>
        </w:rPr>
        <w:t xml:space="preserve"> (</w:t>
      </w:r>
      <w:r w:rsidR="00932EC6">
        <w:rPr>
          <w:u w:val="single"/>
        </w:rPr>
        <w:t>11:05-11:20</w:t>
      </w:r>
      <w:r w:rsidR="000B0148">
        <w:rPr>
          <w:u w:val="single"/>
        </w:rPr>
        <w:t xml:space="preserve">) </w:t>
      </w:r>
      <w:r w:rsidRPr="000B0148">
        <w:rPr>
          <w:u w:val="single"/>
        </w:rPr>
        <w:t xml:space="preserve"> </w:t>
      </w:r>
    </w:p>
    <w:p w14:paraId="10E31F5B" w14:textId="0FF26F22" w:rsidR="005F61FC" w:rsidRDefault="005D0E08" w:rsidP="007268E2">
      <w:pPr>
        <w:pStyle w:val="SecondaryHeading-Numbered"/>
        <w:numPr>
          <w:ilvl w:val="0"/>
          <w:numId w:val="0"/>
        </w:numPr>
        <w:ind w:left="360"/>
      </w:pPr>
      <w:r>
        <w:t>Patricio Rocha Garrido</w:t>
      </w:r>
      <w:r w:rsidR="00620040">
        <w:t xml:space="preserve"> will review the 2021 Reserve Requirement Study </w:t>
      </w:r>
      <w:r w:rsidR="005D272F">
        <w:t xml:space="preserve">preliminary </w:t>
      </w:r>
      <w:r w:rsidR="00620040">
        <w:t xml:space="preserve">results (IRM, FPR). </w:t>
      </w:r>
      <w:r w:rsidR="000B0148">
        <w:t>The c</w:t>
      </w:r>
      <w:r w:rsidR="00620040">
        <w:t xml:space="preserve">ommittee will be </w:t>
      </w:r>
      <w:r w:rsidR="00C0694E">
        <w:t>asked</w:t>
      </w:r>
      <w:r w:rsidR="00620040">
        <w:t xml:space="preserve"> to endorse the study results at its next meeting.</w:t>
      </w:r>
    </w:p>
    <w:p w14:paraId="6F46CC59" w14:textId="38AF82F6" w:rsidR="003B6AE9" w:rsidRPr="003B6AE9" w:rsidRDefault="003B6AE9" w:rsidP="00C0694E">
      <w:pPr>
        <w:pStyle w:val="SecondaryHeading-Numbered"/>
        <w:numPr>
          <w:ilvl w:val="0"/>
          <w:numId w:val="4"/>
        </w:numPr>
        <w:rPr>
          <w:u w:val="single"/>
        </w:rPr>
      </w:pPr>
      <w:r w:rsidRPr="000B0148">
        <w:rPr>
          <w:u w:val="single"/>
        </w:rPr>
        <w:t>Behind the Meter Generation Business Rules on Status Changes</w:t>
      </w:r>
      <w:r w:rsidR="000B0148">
        <w:rPr>
          <w:u w:val="single"/>
        </w:rPr>
        <w:t xml:space="preserve"> (</w:t>
      </w:r>
      <w:r w:rsidR="00932EC6">
        <w:rPr>
          <w:u w:val="single"/>
        </w:rPr>
        <w:t>11:20-11:35</w:t>
      </w:r>
      <w:r w:rsidR="000B0148">
        <w:rPr>
          <w:u w:val="single"/>
        </w:rPr>
        <w:t>)</w:t>
      </w:r>
    </w:p>
    <w:p w14:paraId="74A048B7" w14:textId="0DAFB667" w:rsidR="000B0148" w:rsidRDefault="003B6AE9" w:rsidP="000B0148">
      <w:pPr>
        <w:pStyle w:val="SecondaryHeading-Numbered"/>
        <w:numPr>
          <w:ilvl w:val="0"/>
          <w:numId w:val="0"/>
        </w:numPr>
        <w:spacing w:after="0"/>
        <w:ind w:left="360"/>
        <w:rPr>
          <w:b/>
        </w:rPr>
      </w:pPr>
      <w:r>
        <w:t xml:space="preserve">Theresa Esterly will review a proposed </w:t>
      </w:r>
      <w:r w:rsidR="00223E8A">
        <w:t>updates</w:t>
      </w:r>
      <w:r>
        <w:t xml:space="preserve"> addressing behind the meter generation business rules on status changes.  The </w:t>
      </w:r>
      <w:r w:rsidR="000B0148">
        <w:t>c</w:t>
      </w:r>
      <w:r>
        <w:t xml:space="preserve">ommittee will be asked to endorse the proposed </w:t>
      </w:r>
      <w:r w:rsidR="00223E8A">
        <w:t>updates</w:t>
      </w:r>
      <w:r>
        <w:t xml:space="preserve"> </w:t>
      </w:r>
      <w:r w:rsidR="000B0148">
        <w:t xml:space="preserve">and corresponding Manual and Tariff revisions </w:t>
      </w:r>
      <w:r>
        <w:t xml:space="preserve">at its next meeting.  </w:t>
      </w:r>
      <w:r>
        <w:rPr>
          <w:b/>
        </w:rPr>
        <w:t xml:space="preserve"> </w:t>
      </w:r>
    </w:p>
    <w:p w14:paraId="4440B7B9" w14:textId="19783505" w:rsidR="000B0148" w:rsidRPr="000B0148" w:rsidRDefault="00A944B5" w:rsidP="000B0148">
      <w:pPr>
        <w:pStyle w:val="SecondaryHeading-Numbered"/>
        <w:numPr>
          <w:ilvl w:val="0"/>
          <w:numId w:val="0"/>
        </w:numPr>
        <w:ind w:left="360"/>
      </w:pPr>
      <w:hyperlink r:id="rId11" w:history="1">
        <w:r w:rsidR="000B0148" w:rsidRPr="000B0148">
          <w:rPr>
            <w:rStyle w:val="Hyperlink"/>
          </w:rPr>
          <w:t xml:space="preserve">Issue Tracking: </w:t>
        </w:r>
        <w:r w:rsidR="003B6AE9" w:rsidRPr="000B0148">
          <w:rPr>
            <w:rStyle w:val="Hyperlink"/>
          </w:rPr>
          <w:t xml:space="preserve"> </w:t>
        </w:r>
        <w:r w:rsidR="000B0148" w:rsidRPr="000B0148">
          <w:rPr>
            <w:rStyle w:val="Hyperlink"/>
          </w:rPr>
          <w:t>Behind the Meter Generation Business Rules on Status Changes</w:t>
        </w:r>
      </w:hyperlink>
    </w:p>
    <w:p w14:paraId="23ED97C0" w14:textId="403FF40E" w:rsidR="000B0148" w:rsidRDefault="000B0148" w:rsidP="000B0148">
      <w:pPr>
        <w:pStyle w:val="SecondaryHeading-Numbered"/>
        <w:numPr>
          <w:ilvl w:val="0"/>
          <w:numId w:val="4"/>
        </w:numPr>
        <w:rPr>
          <w:u w:val="single"/>
        </w:rPr>
      </w:pPr>
      <w:r w:rsidRPr="000B0148">
        <w:rPr>
          <w:u w:val="single"/>
        </w:rPr>
        <w:t>Incremental &amp; No Load Energy Offer (</w:t>
      </w:r>
      <w:r w:rsidR="00932EC6">
        <w:rPr>
          <w:u w:val="single"/>
        </w:rPr>
        <w:t>11:35-11:50</w:t>
      </w:r>
      <w:r w:rsidRPr="000B0148">
        <w:rPr>
          <w:u w:val="single"/>
        </w:rPr>
        <w:t>)</w:t>
      </w:r>
    </w:p>
    <w:p w14:paraId="42F4AAE6" w14:textId="5428A8AF" w:rsidR="000B0148" w:rsidRDefault="000B0148" w:rsidP="000B0148">
      <w:pPr>
        <w:pStyle w:val="SecondaryHeading-Numbered"/>
        <w:numPr>
          <w:ilvl w:val="0"/>
          <w:numId w:val="0"/>
        </w:numPr>
        <w:ind w:left="360"/>
        <w:rPr>
          <w:u w:val="single"/>
        </w:rPr>
      </w:pPr>
      <w:r w:rsidRPr="000B0148">
        <w:t xml:space="preserve">Tom Hauske will </w:t>
      </w:r>
      <w:r>
        <w:t xml:space="preserve">review proposed </w:t>
      </w:r>
      <w:r w:rsidR="00110ED9">
        <w:t xml:space="preserve">revisions in </w:t>
      </w:r>
      <w:r w:rsidRPr="000B0148">
        <w:t xml:space="preserve">Manual 15: Cost Development Guidelines, </w:t>
      </w:r>
      <w:r w:rsidR="00110ED9">
        <w:t xml:space="preserve">the </w:t>
      </w:r>
      <w:r w:rsidRPr="000B0148">
        <w:t>O</w:t>
      </w:r>
      <w:r>
        <w:t xml:space="preserve">perating </w:t>
      </w:r>
      <w:r w:rsidRPr="000B0148">
        <w:t>A</w:t>
      </w:r>
      <w:r>
        <w:t xml:space="preserve">greement, and </w:t>
      </w:r>
      <w:r w:rsidR="00110ED9">
        <w:t xml:space="preserve">the </w:t>
      </w:r>
      <w:r>
        <w:t xml:space="preserve">Tariff </w:t>
      </w:r>
      <w:r w:rsidR="00283EB6">
        <w:t xml:space="preserve">to </w:t>
      </w:r>
      <w:r>
        <w:t>a</w:t>
      </w:r>
      <w:r w:rsidR="00283EB6">
        <w:t>ddress</w:t>
      </w:r>
      <w:r>
        <w:t xml:space="preserve"> incremental and no load energy offers. The committee will be asked to endorse the revisions at its next meeting.</w:t>
      </w:r>
    </w:p>
    <w:p w14:paraId="685C7135" w14:textId="70828B02" w:rsidR="00283EB6" w:rsidRPr="00283EB6" w:rsidRDefault="00283EB6" w:rsidP="00283EB6">
      <w:pPr>
        <w:pStyle w:val="SecondaryHeading-Numbered"/>
        <w:numPr>
          <w:ilvl w:val="0"/>
          <w:numId w:val="4"/>
        </w:numPr>
        <w:rPr>
          <w:u w:val="single"/>
        </w:rPr>
      </w:pPr>
      <w:r w:rsidRPr="00283EB6">
        <w:rPr>
          <w:u w:val="single"/>
        </w:rPr>
        <w:t>So</w:t>
      </w:r>
      <w:r>
        <w:rPr>
          <w:u w:val="single"/>
        </w:rPr>
        <w:t>lar-Battery Hybrid Resources (</w:t>
      </w:r>
      <w:r w:rsidR="00932EC6">
        <w:rPr>
          <w:u w:val="single"/>
        </w:rPr>
        <w:t>11:5</w:t>
      </w:r>
      <w:bookmarkStart w:id="2" w:name="_GoBack"/>
      <w:bookmarkEnd w:id="2"/>
      <w:r w:rsidR="00932EC6">
        <w:rPr>
          <w:u w:val="single"/>
        </w:rPr>
        <w:t>0-12:10</w:t>
      </w:r>
      <w:r>
        <w:rPr>
          <w:u w:val="single"/>
        </w:rPr>
        <w:t>)</w:t>
      </w:r>
    </w:p>
    <w:p w14:paraId="044043E0" w14:textId="5124AD54" w:rsidR="00C0694E" w:rsidRDefault="00283EB6" w:rsidP="000B0148">
      <w:pPr>
        <w:pStyle w:val="SecondaryHeading-Numbered"/>
        <w:numPr>
          <w:ilvl w:val="0"/>
          <w:numId w:val="0"/>
        </w:numPr>
        <w:spacing w:after="0"/>
        <w:ind w:left="360"/>
      </w:pPr>
      <w:r>
        <w:t xml:space="preserve">Andrew Levitt will review a proposed solution package </w:t>
      </w:r>
      <w:r w:rsidR="0081680A">
        <w:t xml:space="preserve">to address various aspects of market participation by solar-battery hybrid resources.  </w:t>
      </w:r>
      <w:r>
        <w:t xml:space="preserve">The committee will be asked to endorse the proposed solution </w:t>
      </w:r>
      <w:r w:rsidR="00A944B5">
        <w:t xml:space="preserve">and corresponding Tariff </w:t>
      </w:r>
      <w:r w:rsidR="00932EC6">
        <w:t xml:space="preserve">revisions </w:t>
      </w:r>
      <w:r>
        <w:t xml:space="preserve">at its next meeting.  </w:t>
      </w:r>
    </w:p>
    <w:p w14:paraId="13DF0380" w14:textId="5197A83F" w:rsidR="00283EB6" w:rsidRPr="00283EB6" w:rsidRDefault="00A944B5" w:rsidP="00283EB6">
      <w:pPr>
        <w:pStyle w:val="SecondaryHeading-Numbered"/>
        <w:numPr>
          <w:ilvl w:val="0"/>
          <w:numId w:val="0"/>
        </w:numPr>
        <w:ind w:left="360"/>
      </w:pPr>
      <w:hyperlink r:id="rId12" w:history="1">
        <w:r w:rsidR="00283EB6" w:rsidRPr="00283EB6">
          <w:rPr>
            <w:rStyle w:val="Hyperlink"/>
          </w:rPr>
          <w:t>Issue Tracking:  Solar-Battery Hybrid Resources</w:t>
        </w:r>
      </w:hyperlink>
    </w:p>
    <w:p w14:paraId="39318084" w14:textId="5B1BC855" w:rsidR="00494B64" w:rsidRPr="00494B64" w:rsidRDefault="00494B64" w:rsidP="00494B64">
      <w:pPr>
        <w:pStyle w:val="SecondaryHeading-Numbered"/>
        <w:numPr>
          <w:ilvl w:val="0"/>
          <w:numId w:val="4"/>
        </w:numPr>
        <w:rPr>
          <w:u w:val="single"/>
        </w:rPr>
      </w:pPr>
      <w:r w:rsidRPr="00494B64">
        <w:rPr>
          <w:u w:val="single"/>
        </w:rPr>
        <w:t>Undefined Regulation Mileage Ratio Calculation (</w:t>
      </w:r>
      <w:r w:rsidR="00A82517">
        <w:rPr>
          <w:u w:val="single"/>
        </w:rPr>
        <w:t>1</w:t>
      </w:r>
      <w:r w:rsidR="00932EC6">
        <w:rPr>
          <w:u w:val="single"/>
        </w:rPr>
        <w:t>2:10-12:30</w:t>
      </w:r>
      <w:r w:rsidRPr="00494B64">
        <w:rPr>
          <w:u w:val="single"/>
        </w:rPr>
        <w:t xml:space="preserve">) </w:t>
      </w:r>
    </w:p>
    <w:p w14:paraId="25778CC2" w14:textId="77649D9C" w:rsidR="00494B64" w:rsidRDefault="00494B64" w:rsidP="00A82517">
      <w:pPr>
        <w:pStyle w:val="ListSubhead1"/>
        <w:numPr>
          <w:ilvl w:val="0"/>
          <w:numId w:val="35"/>
        </w:numPr>
        <w:spacing w:after="120"/>
        <w:rPr>
          <w:b w:val="0"/>
        </w:rPr>
      </w:pPr>
      <w:r w:rsidRPr="00494B64">
        <w:rPr>
          <w:b w:val="0"/>
        </w:rPr>
        <w:t>Michael Olaleye will review the PJM proposal</w:t>
      </w:r>
      <w:r w:rsidR="00A82517">
        <w:rPr>
          <w:b w:val="0"/>
        </w:rPr>
        <w:t xml:space="preserve"> addressing the undefined regulation mileage ratio calculation</w:t>
      </w:r>
      <w:r w:rsidRPr="00494B64">
        <w:rPr>
          <w:b w:val="0"/>
        </w:rPr>
        <w:t xml:space="preserve">.  </w:t>
      </w:r>
    </w:p>
    <w:p w14:paraId="69FF7483" w14:textId="6B023235" w:rsidR="00A82517" w:rsidRDefault="00A82517" w:rsidP="00A82517">
      <w:pPr>
        <w:pStyle w:val="ListSubhead1"/>
        <w:numPr>
          <w:ilvl w:val="0"/>
          <w:numId w:val="35"/>
        </w:numPr>
        <w:spacing w:after="120"/>
        <w:rPr>
          <w:b w:val="0"/>
        </w:rPr>
      </w:pPr>
      <w:r>
        <w:rPr>
          <w:b w:val="0"/>
        </w:rPr>
        <w:t xml:space="preserve">Adrien Ford, ODEC, will offer the IMM Proposal for alternative consideration.   </w:t>
      </w:r>
    </w:p>
    <w:p w14:paraId="4E4D019B" w14:textId="30054F38" w:rsidR="00A82517" w:rsidRPr="00494B64" w:rsidRDefault="00A82517" w:rsidP="00A82517">
      <w:pPr>
        <w:pStyle w:val="ListSubhead1"/>
        <w:numPr>
          <w:ilvl w:val="0"/>
          <w:numId w:val="0"/>
        </w:numPr>
        <w:spacing w:after="0"/>
        <w:ind w:left="360"/>
        <w:rPr>
          <w:b w:val="0"/>
        </w:rPr>
      </w:pPr>
      <w:r>
        <w:rPr>
          <w:b w:val="0"/>
        </w:rPr>
        <w:lastRenderedPageBreak/>
        <w:t xml:space="preserve">The committee will be asked to endorse a proposed solution </w:t>
      </w:r>
      <w:r w:rsidR="00960B73">
        <w:rPr>
          <w:b w:val="0"/>
        </w:rPr>
        <w:t xml:space="preserve">and corresponding Manual and Tariff revisions </w:t>
      </w:r>
      <w:r>
        <w:rPr>
          <w:b w:val="0"/>
        </w:rPr>
        <w:t>at its next meet</w:t>
      </w:r>
      <w:r w:rsidR="00C66F48">
        <w:rPr>
          <w:b w:val="0"/>
        </w:rPr>
        <w:t>ing</w:t>
      </w:r>
      <w:r>
        <w:rPr>
          <w:b w:val="0"/>
        </w:rPr>
        <w:t>.</w:t>
      </w:r>
      <w:r w:rsidR="001F2831">
        <w:rPr>
          <w:b w:val="0"/>
        </w:rPr>
        <w:t xml:space="preserve">  </w:t>
      </w:r>
      <w:r>
        <w:rPr>
          <w:b w:val="0"/>
        </w:rPr>
        <w:t xml:space="preserve">  </w:t>
      </w:r>
    </w:p>
    <w:p w14:paraId="7EB87E2C" w14:textId="021F92F3" w:rsidR="00494B64" w:rsidRDefault="00A944B5" w:rsidP="003415FC">
      <w:pPr>
        <w:pStyle w:val="ListSubhead1"/>
        <w:numPr>
          <w:ilvl w:val="0"/>
          <w:numId w:val="0"/>
        </w:numPr>
        <w:ind w:left="360"/>
        <w:rPr>
          <w:rStyle w:val="Hyperlink"/>
          <w:b w:val="0"/>
        </w:rPr>
      </w:pPr>
      <w:hyperlink r:id="rId13" w:history="1">
        <w:r w:rsidR="00494B64">
          <w:rPr>
            <w:rStyle w:val="Hyperlink"/>
            <w:b w:val="0"/>
          </w:rPr>
          <w:t>Issue Tracking: Undefined Regulation Mileage Ratio Calculation</w:t>
        </w:r>
      </w:hyperlink>
    </w:p>
    <w:p w14:paraId="4252CCB5" w14:textId="0DAE18B6" w:rsidR="00980507" w:rsidRPr="00980507" w:rsidRDefault="00980507" w:rsidP="00980507">
      <w:pPr>
        <w:pStyle w:val="SecondaryHeading-Numbered"/>
        <w:numPr>
          <w:ilvl w:val="0"/>
          <w:numId w:val="4"/>
        </w:numPr>
        <w:rPr>
          <w:u w:val="single"/>
        </w:rPr>
      </w:pPr>
      <w:r w:rsidRPr="00980507">
        <w:rPr>
          <w:u w:val="single"/>
        </w:rPr>
        <w:t>Energy Efficiency (EE) Addback (</w:t>
      </w:r>
      <w:r>
        <w:rPr>
          <w:u w:val="single"/>
        </w:rPr>
        <w:t>12:30-12:45</w:t>
      </w:r>
      <w:r w:rsidRPr="00980507">
        <w:rPr>
          <w:u w:val="single"/>
        </w:rPr>
        <w:t>)</w:t>
      </w:r>
    </w:p>
    <w:p w14:paraId="7D8425ED" w14:textId="48BCF6E6" w:rsidR="00980507" w:rsidRDefault="00980507" w:rsidP="00980507">
      <w:pPr>
        <w:pStyle w:val="ListSubhead1"/>
        <w:numPr>
          <w:ilvl w:val="0"/>
          <w:numId w:val="0"/>
        </w:numPr>
        <w:ind w:left="360"/>
        <w:contextualSpacing/>
        <w:rPr>
          <w:b w:val="0"/>
          <w:szCs w:val="24"/>
        </w:rPr>
      </w:pPr>
      <w:r w:rsidRPr="00E26B9D">
        <w:rPr>
          <w:b w:val="0"/>
          <w:szCs w:val="24"/>
        </w:rPr>
        <w:t>Jeff Bastian</w:t>
      </w:r>
      <w:r>
        <w:rPr>
          <w:b w:val="0"/>
          <w:szCs w:val="24"/>
        </w:rPr>
        <w:t xml:space="preserve"> will provide a first read of the IMM/PJM proposal addressing the calculation of the EE Addback.  The committee will be asked to endorse the proposed solution and corresponding Manual revisions at its next meeting. </w:t>
      </w:r>
    </w:p>
    <w:p w14:paraId="62D8E561" w14:textId="1B6AE491" w:rsidR="00980507" w:rsidRDefault="00A944B5" w:rsidP="00980507">
      <w:pPr>
        <w:pStyle w:val="ListSubhead1"/>
        <w:numPr>
          <w:ilvl w:val="0"/>
          <w:numId w:val="0"/>
        </w:numPr>
        <w:ind w:left="360"/>
        <w:contextualSpacing/>
        <w:rPr>
          <w:rStyle w:val="Hyperlink"/>
          <w:b w:val="0"/>
        </w:rPr>
      </w:pPr>
      <w:hyperlink r:id="rId14" w:history="1">
        <w:r w:rsidR="00980507" w:rsidRPr="00064B8B">
          <w:rPr>
            <w:rStyle w:val="Hyperlink"/>
            <w:b w:val="0"/>
          </w:rPr>
          <w:t>Issue Tracking: Energy Efficiency Addback</w:t>
        </w:r>
      </w:hyperlink>
    </w:p>
    <w:p w14:paraId="4357DE84" w14:textId="3C9995E1" w:rsidR="00A23110" w:rsidRPr="00A23110" w:rsidRDefault="00A23110" w:rsidP="00A23110">
      <w:pPr>
        <w:pStyle w:val="SecondaryHeading-Numbered"/>
        <w:numPr>
          <w:ilvl w:val="0"/>
          <w:numId w:val="4"/>
        </w:numPr>
        <w:rPr>
          <w:u w:val="single"/>
        </w:rPr>
      </w:pPr>
      <w:r w:rsidRPr="00A23110">
        <w:rPr>
          <w:u w:val="single"/>
        </w:rPr>
        <w:t>ARR/FTR Market Task Force Update (</w:t>
      </w:r>
      <w:r w:rsidR="009514B2">
        <w:rPr>
          <w:u w:val="single"/>
        </w:rPr>
        <w:t>12:45-1:15</w:t>
      </w:r>
      <w:r w:rsidRPr="00A23110">
        <w:rPr>
          <w:u w:val="single"/>
        </w:rPr>
        <w:t>)</w:t>
      </w:r>
    </w:p>
    <w:p w14:paraId="1D003523" w14:textId="77777777" w:rsidR="00A23110" w:rsidRPr="009514B2" w:rsidRDefault="00A23110" w:rsidP="009514B2">
      <w:pPr>
        <w:pStyle w:val="ListSubhead1"/>
        <w:numPr>
          <w:ilvl w:val="0"/>
          <w:numId w:val="41"/>
        </w:numPr>
        <w:spacing w:after="120"/>
        <w:rPr>
          <w:b w:val="0"/>
        </w:rPr>
      </w:pPr>
      <w:r w:rsidRPr="009514B2">
        <w:rPr>
          <w:b w:val="0"/>
        </w:rPr>
        <w:t>Dave Anders and Brian Chmielewski will provide an overview of the activities of the task force and proposals developed through the ARR/FTR Market Task Force. Brian will provide additional detail on the PJM/Joint Stakeholder proposal.</w:t>
      </w:r>
    </w:p>
    <w:p w14:paraId="2C03489F" w14:textId="77777777" w:rsidR="00A23110" w:rsidRPr="009514B2" w:rsidRDefault="00A23110" w:rsidP="009514B2">
      <w:pPr>
        <w:pStyle w:val="ListSubhead1"/>
        <w:numPr>
          <w:ilvl w:val="0"/>
          <w:numId w:val="41"/>
        </w:numPr>
        <w:spacing w:after="120"/>
        <w:rPr>
          <w:b w:val="0"/>
        </w:rPr>
      </w:pPr>
      <w:r w:rsidRPr="009514B2">
        <w:rPr>
          <w:b w:val="0"/>
        </w:rPr>
        <w:t>Joe Bowring, IMM, will provide additional detail on the IMM proposal.</w:t>
      </w:r>
    </w:p>
    <w:p w14:paraId="1D1F46B6" w14:textId="042C0A21" w:rsidR="009514B2" w:rsidRDefault="009514B2" w:rsidP="009514B2">
      <w:pPr>
        <w:pStyle w:val="ListSubhead1"/>
        <w:numPr>
          <w:ilvl w:val="0"/>
          <w:numId w:val="0"/>
        </w:numPr>
        <w:spacing w:after="0"/>
        <w:ind w:left="360"/>
        <w:rPr>
          <w:b w:val="0"/>
        </w:rPr>
      </w:pPr>
      <w:r>
        <w:rPr>
          <w:b w:val="0"/>
        </w:rPr>
        <w:t xml:space="preserve">The committee will be asked to endorse a proposed solution and corresponding Manual and Tariff revisions at its next meeting.    </w:t>
      </w:r>
    </w:p>
    <w:p w14:paraId="7F1B2303" w14:textId="3F5C33F9" w:rsidR="009514B2" w:rsidRPr="00494B64" w:rsidRDefault="00A944B5" w:rsidP="00626A57">
      <w:pPr>
        <w:pStyle w:val="ListSubhead1"/>
        <w:numPr>
          <w:ilvl w:val="0"/>
          <w:numId w:val="0"/>
        </w:numPr>
        <w:ind w:left="360"/>
        <w:rPr>
          <w:b w:val="0"/>
        </w:rPr>
      </w:pPr>
      <w:hyperlink r:id="rId15" w:history="1">
        <w:r w:rsidR="00626A57" w:rsidRPr="00626A57">
          <w:rPr>
            <w:rStyle w:val="Hyperlink"/>
            <w:b w:val="0"/>
          </w:rPr>
          <w:t>Issue Tracking:  ARR/FTR Market Review</w:t>
        </w:r>
      </w:hyperlink>
      <w:r w:rsidR="00626A57">
        <w:rPr>
          <w:b w:val="0"/>
        </w:rPr>
        <w:t xml:space="preserve"> </w:t>
      </w:r>
    </w:p>
    <w:p w14:paraId="27B2E4CE" w14:textId="4B16ADCB" w:rsidR="001221FE" w:rsidRPr="0043183F" w:rsidRDefault="001221FE" w:rsidP="001221FE">
      <w:pPr>
        <w:pStyle w:val="PrimaryHeading"/>
      </w:pPr>
      <w:r>
        <w:t xml:space="preserve">Future Agenda Items </w:t>
      </w:r>
      <w:r w:rsidR="00852395">
        <w:t>(</w:t>
      </w:r>
      <w:r w:rsidR="00626A57">
        <w:t>1:15</w:t>
      </w:r>
      <w:r w:rsidR="005E7AED">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6D569D" w14:paraId="4D6EEB9C"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669F69B" w14:textId="77777777" w:rsidR="006D569D" w:rsidRPr="0043183F" w:rsidRDefault="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 xml:space="preserve">October 20, 2021 </w:t>
            </w:r>
          </w:p>
        </w:tc>
        <w:tc>
          <w:tcPr>
            <w:tcW w:w="900" w:type="dxa"/>
            <w:gridSpan w:val="2"/>
            <w:tcBorders>
              <w:top w:val="single" w:sz="4" w:space="0" w:color="auto"/>
              <w:left w:val="single" w:sz="4" w:space="0" w:color="auto"/>
              <w:bottom w:val="single" w:sz="4" w:space="0" w:color="auto"/>
              <w:right w:val="single" w:sz="8" w:space="0" w:color="auto"/>
            </w:tcBorders>
          </w:tcPr>
          <w:p w14:paraId="5A269F8E"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9:00 a.m</w:t>
            </w:r>
            <w:r w:rsidR="00B322B8">
              <w:rPr>
                <w:b w:val="0"/>
                <w:color w:val="auto"/>
                <w:sz w:val="18"/>
                <w:szCs w:val="18"/>
              </w:rPr>
              <w:t>.</w:t>
            </w:r>
            <w:r w:rsidRPr="0043183F">
              <w:rPr>
                <w:b w:val="0"/>
                <w:color w:val="auto"/>
                <w:sz w:val="18"/>
                <w:szCs w:val="18"/>
              </w:rPr>
              <w:t xml:space="preserve"> </w:t>
            </w:r>
          </w:p>
        </w:tc>
        <w:tc>
          <w:tcPr>
            <w:tcW w:w="3150" w:type="dxa"/>
            <w:tcBorders>
              <w:top w:val="single" w:sz="4" w:space="0" w:color="auto"/>
              <w:left w:val="single" w:sz="8" w:space="0" w:color="auto"/>
              <w:bottom w:val="single" w:sz="4" w:space="0" w:color="auto"/>
              <w:right w:val="single" w:sz="8" w:space="0" w:color="auto"/>
            </w:tcBorders>
          </w:tcPr>
          <w:p w14:paraId="16C3DF2F"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7355C452"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October 8, 2021 </w:t>
            </w:r>
          </w:p>
        </w:tc>
        <w:tc>
          <w:tcPr>
            <w:tcW w:w="1635" w:type="dxa"/>
            <w:tcBorders>
              <w:top w:val="single" w:sz="4" w:space="0" w:color="auto"/>
              <w:left w:val="single" w:sz="4" w:space="0" w:color="auto"/>
              <w:bottom w:val="single" w:sz="4" w:space="0" w:color="auto"/>
              <w:right w:val="single" w:sz="4" w:space="0" w:color="auto"/>
            </w:tcBorders>
          </w:tcPr>
          <w:p w14:paraId="3C596B1C"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October 13, 2021</w:t>
            </w:r>
          </w:p>
        </w:tc>
      </w:tr>
      <w:tr w:rsidR="006D569D" w14:paraId="2FD24CA5" w14:textId="77777777" w:rsidTr="0038430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351A2BA" w14:textId="77777777" w:rsidR="0043183F" w:rsidRPr="0043183F" w:rsidRDefault="0043183F" w:rsidP="009D7613">
            <w:pPr>
              <w:pStyle w:val="DisclaimerHeading"/>
              <w:spacing w:before="40" w:after="40" w:line="220" w:lineRule="exact"/>
              <w:jc w:val="left"/>
              <w:rPr>
                <w:b w:val="0"/>
                <w:i w:val="0"/>
                <w:color w:val="auto"/>
                <w:sz w:val="18"/>
                <w:szCs w:val="18"/>
              </w:rPr>
            </w:pPr>
            <w:r>
              <w:rPr>
                <w:b w:val="0"/>
                <w:i w:val="0"/>
                <w:color w:val="auto"/>
                <w:sz w:val="18"/>
                <w:szCs w:val="18"/>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14:paraId="5DDC985A" w14:textId="77777777" w:rsidR="006D569D"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14:paraId="72CDAC47" w14:textId="77777777" w:rsidR="006D569D"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57571C19" w14:textId="77777777" w:rsidR="006D569D" w:rsidRPr="0043183F"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14:paraId="43DDD21C" w14:textId="77777777" w:rsidR="006D569D" w:rsidRPr="0043183F"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10, 2021 </w:t>
            </w:r>
          </w:p>
        </w:tc>
      </w:tr>
      <w:tr w:rsidR="0043183F" w:rsidRPr="0043183F" w14:paraId="37AD0B3B"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31D332EE" w14:textId="77777777" w:rsidR="0043183F" w:rsidRDefault="0043183F" w:rsidP="0043183F">
            <w:pPr>
              <w:pStyle w:val="DisclaimerHeading"/>
              <w:spacing w:before="40" w:after="40" w:line="220" w:lineRule="exact"/>
              <w:jc w:val="left"/>
              <w:rPr>
                <w:b w:val="0"/>
                <w:i w:val="0"/>
                <w:color w:val="auto"/>
                <w:sz w:val="18"/>
                <w:szCs w:val="18"/>
              </w:rPr>
            </w:pPr>
            <w:r>
              <w:rPr>
                <w:b w:val="0"/>
                <w:i w:val="0"/>
                <w:color w:val="auto"/>
                <w:sz w:val="18"/>
                <w:szCs w:val="18"/>
              </w:rPr>
              <w:t>December 15, 2021</w:t>
            </w:r>
          </w:p>
        </w:tc>
        <w:tc>
          <w:tcPr>
            <w:tcW w:w="900" w:type="dxa"/>
            <w:gridSpan w:val="2"/>
            <w:tcBorders>
              <w:top w:val="single" w:sz="4" w:space="0" w:color="auto"/>
              <w:left w:val="single" w:sz="4" w:space="0" w:color="auto"/>
              <w:right w:val="single" w:sz="8" w:space="0" w:color="auto"/>
            </w:tcBorders>
          </w:tcPr>
          <w:p w14:paraId="0E5597E6" w14:textId="77777777" w:rsidR="0043183F"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right w:val="single" w:sz="8" w:space="0" w:color="auto"/>
            </w:tcBorders>
          </w:tcPr>
          <w:p w14:paraId="04B11851" w14:textId="77777777" w:rsidR="0043183F"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right w:val="single" w:sz="4" w:space="0" w:color="auto"/>
            </w:tcBorders>
          </w:tcPr>
          <w:p w14:paraId="18FE9306" w14:textId="77777777" w:rsidR="0043183F" w:rsidRPr="0038430E"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right w:val="single" w:sz="4" w:space="0" w:color="auto"/>
            </w:tcBorders>
          </w:tcPr>
          <w:p w14:paraId="795B1E79" w14:textId="77777777" w:rsidR="0043183F" w:rsidRPr="0038430E"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December 8, 2021</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w:t>
      </w:r>
      <w:r w:rsidRPr="00B62597">
        <w:lastRenderedPageBreak/>
        <w:t>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0DF95" w14:textId="77777777" w:rsidR="00293439" w:rsidRDefault="00293439" w:rsidP="00B62597">
      <w:pPr>
        <w:spacing w:after="0" w:line="240" w:lineRule="auto"/>
      </w:pPr>
      <w:r>
        <w:separator/>
      </w:r>
    </w:p>
  </w:endnote>
  <w:endnote w:type="continuationSeparator" w:id="0">
    <w:p w14:paraId="4F88C3E0" w14:textId="77777777" w:rsidR="00293439" w:rsidRDefault="00293439"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ADC7F3-708D-4D21-B6E4-EA8FA9893380}"/>
    <w:embedBold r:id="rId2" w:fontKey="{B2965714-CFF9-4B19-9CD8-578D58A14B4A}"/>
    <w:embedItalic r:id="rId3" w:fontKey="{6BB0E179-C8EB-4550-A249-29889DAE34E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CCED0270-3B26-4746-AF53-174CFDF46CBA}"/>
    <w:embedBold r:id="rId5" w:fontKey="{839F5BD4-E48B-44F0-9EE7-93F0A184ACD5}"/>
    <w:embedItalic r:id="rId6" w:fontKey="{524B5943-6A8E-4146-90A3-F649181B807D}"/>
    <w:embedBoldItalic r:id="rId7" w:fontKey="{69308B59-307F-4396-9C7D-8EE127C6B17A}"/>
  </w:font>
  <w:font w:name="Tahoma">
    <w:panose1 w:val="020B0604030504040204"/>
    <w:charset w:val="00"/>
    <w:family w:val="swiss"/>
    <w:pitch w:val="variable"/>
    <w:sig w:usb0="E1002EFF" w:usb1="C000605B" w:usb2="00000029" w:usb3="00000000" w:csb0="000101FF" w:csb1="00000000"/>
    <w:embedRegular r:id="rId8" w:fontKey="{902EC84A-3523-4353-9BCC-2D65F56A73F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E31AC12-948A-4FF4-8C43-F64D6C483E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A94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7033595C"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944B5">
      <w:rPr>
        <w:rStyle w:val="PageNumber"/>
        <w:noProof/>
      </w:rPr>
      <w:t>2</w:t>
    </w:r>
    <w:r>
      <w:rPr>
        <w:rStyle w:val="PageNumber"/>
      </w:rPr>
      <w:fldChar w:fldCharType="end"/>
    </w:r>
  </w:p>
  <w:bookmarkStart w:id="3" w:name="OLE_LINK1"/>
  <w:p w14:paraId="6D2F262B"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1D544" w14:textId="77777777" w:rsidR="00293439" w:rsidRDefault="00293439" w:rsidP="00B62597">
      <w:pPr>
        <w:spacing w:after="0" w:line="240" w:lineRule="auto"/>
      </w:pPr>
      <w:r>
        <w:separator/>
      </w:r>
    </w:p>
  </w:footnote>
  <w:footnote w:type="continuationSeparator" w:id="0">
    <w:p w14:paraId="1B734F50" w14:textId="77777777" w:rsidR="00293439" w:rsidRDefault="00293439"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5748793B"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5BB">
      <w:t xml:space="preserve">September </w:t>
    </w:r>
    <w:r w:rsidR="00960B73">
      <w:t>22</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23553"/>
    <w:multiLevelType w:val="hybridMultilevel"/>
    <w:tmpl w:val="D2549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143CE"/>
    <w:multiLevelType w:val="hybridMultilevel"/>
    <w:tmpl w:val="AA8434B8"/>
    <w:lvl w:ilvl="0" w:tplc="782821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CC6CD9"/>
    <w:multiLevelType w:val="hybridMultilevel"/>
    <w:tmpl w:val="C6262834"/>
    <w:lvl w:ilvl="0" w:tplc="91D6385E">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6CB1FE9"/>
    <w:multiLevelType w:val="hybridMultilevel"/>
    <w:tmpl w:val="045ED8D2"/>
    <w:lvl w:ilvl="0" w:tplc="7EDA06A0">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014A34"/>
    <w:multiLevelType w:val="hybridMultilevel"/>
    <w:tmpl w:val="877622B6"/>
    <w:lvl w:ilvl="0" w:tplc="7750DC14">
      <w:numFmt w:val="bullet"/>
      <w:lvlText w:val="-"/>
      <w:lvlJc w:val="left"/>
      <w:pPr>
        <w:ind w:left="360" w:hanging="360"/>
      </w:pPr>
      <w:rPr>
        <w:rFonts w:ascii="Arial Narrow" w:eastAsia="Times New Roman"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6C1241"/>
    <w:multiLevelType w:val="hybridMultilevel"/>
    <w:tmpl w:val="D39E0F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3C62B8"/>
    <w:multiLevelType w:val="hybridMultilevel"/>
    <w:tmpl w:val="CAC09DE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057D8F"/>
    <w:multiLevelType w:val="hybridMultilevel"/>
    <w:tmpl w:val="342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14"/>
  </w:num>
  <w:num w:numId="5">
    <w:abstractNumId w:val="5"/>
  </w:num>
  <w:num w:numId="6">
    <w:abstractNumId w:val="10"/>
  </w:num>
  <w:num w:numId="7">
    <w:abstractNumId w:val="5"/>
  </w:num>
  <w:num w:numId="8">
    <w:abstractNumId w:val="13"/>
  </w:num>
  <w:num w:numId="9">
    <w:abstractNumId w:val="4"/>
  </w:num>
  <w:num w:numId="10">
    <w:abstractNumId w:val="5"/>
  </w:num>
  <w:num w:numId="11">
    <w:abstractNumId w:val="5"/>
  </w:num>
  <w:num w:numId="12">
    <w:abstractNumId w:val="2"/>
  </w:num>
  <w:num w:numId="13">
    <w:abstractNumId w:val="5"/>
  </w:num>
  <w:num w:numId="14">
    <w:abstractNumId w:val="5"/>
  </w:num>
  <w:num w:numId="15">
    <w:abstractNumId w:val="5"/>
  </w:num>
  <w:num w:numId="16">
    <w:abstractNumId w:val="5"/>
  </w:num>
  <w:num w:numId="17">
    <w:abstractNumId w:val="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num>
  <w:num w:numId="21">
    <w:abstractNumId w:val="5"/>
  </w:num>
  <w:num w:numId="22">
    <w:abstractNumId w:val="5"/>
  </w:num>
  <w:num w:numId="23">
    <w:abstractNumId w:val="5"/>
  </w:num>
  <w:num w:numId="24">
    <w:abstractNumId w:val="5"/>
  </w:num>
  <w:num w:numId="25">
    <w:abstractNumId w:val="9"/>
  </w:num>
  <w:num w:numId="26">
    <w:abstractNumId w:val="9"/>
  </w:num>
  <w:num w:numId="27">
    <w:abstractNumId w:val="5"/>
  </w:num>
  <w:num w:numId="28">
    <w:abstractNumId w:val="5"/>
  </w:num>
  <w:num w:numId="29">
    <w:abstractNumId w:val="5"/>
  </w:num>
  <w:num w:numId="30">
    <w:abstractNumId w:val="11"/>
  </w:num>
  <w:num w:numId="31">
    <w:abstractNumId w:val="5"/>
  </w:num>
  <w:num w:numId="3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5"/>
  </w:num>
  <w:num w:numId="35">
    <w:abstractNumId w:val="3"/>
  </w:num>
  <w:num w:numId="36">
    <w:abstractNumId w:val="8"/>
  </w:num>
  <w:num w:numId="37">
    <w:abstractNumId w:val="5"/>
  </w:num>
  <w:num w:numId="38">
    <w:abstractNumId w:val="12"/>
  </w:num>
  <w:num w:numId="39">
    <w:abstractNumId w:val="5"/>
  </w:num>
  <w:num w:numId="40">
    <w:abstractNumId w:val="5"/>
  </w:num>
  <w:num w:numId="41">
    <w:abstractNumId w:val="6"/>
  </w:num>
  <w:num w:numId="42">
    <w:abstractNumId w:val="7"/>
    <w:lvlOverride w:ilvl="0"/>
    <w:lvlOverride w:ilvl="1"/>
    <w:lvlOverride w:ilvl="2"/>
    <w:lvlOverride w:ilvl="3"/>
    <w:lvlOverride w:ilvl="4"/>
    <w:lvlOverride w:ilvl="5"/>
    <w:lvlOverride w:ilvl="6"/>
    <w:lvlOverride w:ilvl="7"/>
    <w:lvlOverride w:ilvl="8"/>
  </w:num>
  <w:num w:numId="4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15E99"/>
    <w:rsid w:val="0004385E"/>
    <w:rsid w:val="00044E15"/>
    <w:rsid w:val="00071484"/>
    <w:rsid w:val="00093660"/>
    <w:rsid w:val="000B0148"/>
    <w:rsid w:val="000B61DB"/>
    <w:rsid w:val="000B679B"/>
    <w:rsid w:val="000C2693"/>
    <w:rsid w:val="000D654E"/>
    <w:rsid w:val="0010414B"/>
    <w:rsid w:val="00110ED9"/>
    <w:rsid w:val="001221FE"/>
    <w:rsid w:val="00162383"/>
    <w:rsid w:val="00167F29"/>
    <w:rsid w:val="00185450"/>
    <w:rsid w:val="001A0DED"/>
    <w:rsid w:val="001A1B1D"/>
    <w:rsid w:val="001A391F"/>
    <w:rsid w:val="001A6C8B"/>
    <w:rsid w:val="001B2242"/>
    <w:rsid w:val="001B3140"/>
    <w:rsid w:val="001D3B68"/>
    <w:rsid w:val="001E1EA6"/>
    <w:rsid w:val="001F2831"/>
    <w:rsid w:val="00223E8A"/>
    <w:rsid w:val="002309F3"/>
    <w:rsid w:val="00265FEB"/>
    <w:rsid w:val="00283EB6"/>
    <w:rsid w:val="00291B49"/>
    <w:rsid w:val="00293439"/>
    <w:rsid w:val="002A0070"/>
    <w:rsid w:val="002B2F98"/>
    <w:rsid w:val="002C1B2F"/>
    <w:rsid w:val="002C28D0"/>
    <w:rsid w:val="002F1A45"/>
    <w:rsid w:val="002F5460"/>
    <w:rsid w:val="002F7396"/>
    <w:rsid w:val="00305238"/>
    <w:rsid w:val="00306394"/>
    <w:rsid w:val="00306E11"/>
    <w:rsid w:val="003111B0"/>
    <w:rsid w:val="003122CA"/>
    <w:rsid w:val="00337321"/>
    <w:rsid w:val="003415FC"/>
    <w:rsid w:val="00351124"/>
    <w:rsid w:val="00373ECF"/>
    <w:rsid w:val="0038430E"/>
    <w:rsid w:val="00385BCB"/>
    <w:rsid w:val="00397CC3"/>
    <w:rsid w:val="003A7F54"/>
    <w:rsid w:val="003B0E40"/>
    <w:rsid w:val="003B55E1"/>
    <w:rsid w:val="003B6AE9"/>
    <w:rsid w:val="003D7E5C"/>
    <w:rsid w:val="003E0E49"/>
    <w:rsid w:val="003E1B68"/>
    <w:rsid w:val="003E31B9"/>
    <w:rsid w:val="003E3F4D"/>
    <w:rsid w:val="003E7A73"/>
    <w:rsid w:val="0041425E"/>
    <w:rsid w:val="00417F17"/>
    <w:rsid w:val="0043183F"/>
    <w:rsid w:val="00444717"/>
    <w:rsid w:val="00452AE5"/>
    <w:rsid w:val="00480662"/>
    <w:rsid w:val="004820DE"/>
    <w:rsid w:val="00491490"/>
    <w:rsid w:val="00494B64"/>
    <w:rsid w:val="004969FA"/>
    <w:rsid w:val="004C1252"/>
    <w:rsid w:val="004C6CA1"/>
    <w:rsid w:val="004D2992"/>
    <w:rsid w:val="004D7CAA"/>
    <w:rsid w:val="004E0C7D"/>
    <w:rsid w:val="00506F9B"/>
    <w:rsid w:val="005108EB"/>
    <w:rsid w:val="00530556"/>
    <w:rsid w:val="005347B2"/>
    <w:rsid w:val="00541DB7"/>
    <w:rsid w:val="00564DEE"/>
    <w:rsid w:val="0057441E"/>
    <w:rsid w:val="0058391D"/>
    <w:rsid w:val="005D0E08"/>
    <w:rsid w:val="005D272F"/>
    <w:rsid w:val="005D64AA"/>
    <w:rsid w:val="005D6D05"/>
    <w:rsid w:val="005E7AED"/>
    <w:rsid w:val="005F61FC"/>
    <w:rsid w:val="00602967"/>
    <w:rsid w:val="00605127"/>
    <w:rsid w:val="00606C3C"/>
    <w:rsid w:val="00614DF4"/>
    <w:rsid w:val="00620040"/>
    <w:rsid w:val="00621963"/>
    <w:rsid w:val="00626A57"/>
    <w:rsid w:val="006307FB"/>
    <w:rsid w:val="00632525"/>
    <w:rsid w:val="00632FFD"/>
    <w:rsid w:val="006342C5"/>
    <w:rsid w:val="006450B8"/>
    <w:rsid w:val="00670B91"/>
    <w:rsid w:val="006753C3"/>
    <w:rsid w:val="00685F3B"/>
    <w:rsid w:val="00697CAC"/>
    <w:rsid w:val="006A49D2"/>
    <w:rsid w:val="006B376E"/>
    <w:rsid w:val="006B7038"/>
    <w:rsid w:val="006C1DA6"/>
    <w:rsid w:val="006C472C"/>
    <w:rsid w:val="006D569D"/>
    <w:rsid w:val="006E57BF"/>
    <w:rsid w:val="00712CAA"/>
    <w:rsid w:val="00713451"/>
    <w:rsid w:val="00716A8B"/>
    <w:rsid w:val="007268E2"/>
    <w:rsid w:val="007436B1"/>
    <w:rsid w:val="00744593"/>
    <w:rsid w:val="00751A32"/>
    <w:rsid w:val="00754C6D"/>
    <w:rsid w:val="00755096"/>
    <w:rsid w:val="007963E2"/>
    <w:rsid w:val="007A34A3"/>
    <w:rsid w:val="007B3881"/>
    <w:rsid w:val="007B6629"/>
    <w:rsid w:val="007F0D6D"/>
    <w:rsid w:val="00814FE8"/>
    <w:rsid w:val="0081680A"/>
    <w:rsid w:val="00835835"/>
    <w:rsid w:val="00837B12"/>
    <w:rsid w:val="00852395"/>
    <w:rsid w:val="00852505"/>
    <w:rsid w:val="00856DF8"/>
    <w:rsid w:val="00860E4C"/>
    <w:rsid w:val="008713CF"/>
    <w:rsid w:val="00882652"/>
    <w:rsid w:val="0088561C"/>
    <w:rsid w:val="00895F08"/>
    <w:rsid w:val="008A1968"/>
    <w:rsid w:val="008A4C2C"/>
    <w:rsid w:val="008C1866"/>
    <w:rsid w:val="008E1149"/>
    <w:rsid w:val="008E1951"/>
    <w:rsid w:val="008E52E1"/>
    <w:rsid w:val="008F1059"/>
    <w:rsid w:val="008F25E9"/>
    <w:rsid w:val="009032A5"/>
    <w:rsid w:val="009069FE"/>
    <w:rsid w:val="00917386"/>
    <w:rsid w:val="00932B6C"/>
    <w:rsid w:val="00932EC6"/>
    <w:rsid w:val="00933836"/>
    <w:rsid w:val="009346EB"/>
    <w:rsid w:val="00937405"/>
    <w:rsid w:val="00946923"/>
    <w:rsid w:val="009514B2"/>
    <w:rsid w:val="00960B73"/>
    <w:rsid w:val="00980507"/>
    <w:rsid w:val="009826F0"/>
    <w:rsid w:val="009A5430"/>
    <w:rsid w:val="009E2C15"/>
    <w:rsid w:val="009F1A60"/>
    <w:rsid w:val="009F52D5"/>
    <w:rsid w:val="00A0415B"/>
    <w:rsid w:val="00A05391"/>
    <w:rsid w:val="00A06E07"/>
    <w:rsid w:val="00A23110"/>
    <w:rsid w:val="00A248C0"/>
    <w:rsid w:val="00A317A9"/>
    <w:rsid w:val="00A3460D"/>
    <w:rsid w:val="00A43022"/>
    <w:rsid w:val="00A5635C"/>
    <w:rsid w:val="00A67272"/>
    <w:rsid w:val="00A82517"/>
    <w:rsid w:val="00A8751B"/>
    <w:rsid w:val="00A93B09"/>
    <w:rsid w:val="00A944B5"/>
    <w:rsid w:val="00AA15BB"/>
    <w:rsid w:val="00AA6CFA"/>
    <w:rsid w:val="00AB64C5"/>
    <w:rsid w:val="00AB7D8B"/>
    <w:rsid w:val="00AD11FE"/>
    <w:rsid w:val="00B0726B"/>
    <w:rsid w:val="00B16508"/>
    <w:rsid w:val="00B16D95"/>
    <w:rsid w:val="00B20316"/>
    <w:rsid w:val="00B322B8"/>
    <w:rsid w:val="00B34E3C"/>
    <w:rsid w:val="00B34F65"/>
    <w:rsid w:val="00B36B61"/>
    <w:rsid w:val="00B56319"/>
    <w:rsid w:val="00B56AFC"/>
    <w:rsid w:val="00B62597"/>
    <w:rsid w:val="00B877FF"/>
    <w:rsid w:val="00B944A1"/>
    <w:rsid w:val="00BA6146"/>
    <w:rsid w:val="00BB531B"/>
    <w:rsid w:val="00BC1BD6"/>
    <w:rsid w:val="00BC29C9"/>
    <w:rsid w:val="00BE73BF"/>
    <w:rsid w:val="00BE7492"/>
    <w:rsid w:val="00BF331B"/>
    <w:rsid w:val="00BF6F0E"/>
    <w:rsid w:val="00C04BB1"/>
    <w:rsid w:val="00C0694E"/>
    <w:rsid w:val="00C15C3E"/>
    <w:rsid w:val="00C20CCB"/>
    <w:rsid w:val="00C374C8"/>
    <w:rsid w:val="00C439EC"/>
    <w:rsid w:val="00C51AB6"/>
    <w:rsid w:val="00C66F48"/>
    <w:rsid w:val="00C72168"/>
    <w:rsid w:val="00C74AA7"/>
    <w:rsid w:val="00C8675C"/>
    <w:rsid w:val="00C86E08"/>
    <w:rsid w:val="00CA49B9"/>
    <w:rsid w:val="00CB51E7"/>
    <w:rsid w:val="00CC1B47"/>
    <w:rsid w:val="00CD227C"/>
    <w:rsid w:val="00CD403B"/>
    <w:rsid w:val="00CE3EAD"/>
    <w:rsid w:val="00CE5310"/>
    <w:rsid w:val="00D04581"/>
    <w:rsid w:val="00D12691"/>
    <w:rsid w:val="00D136EA"/>
    <w:rsid w:val="00D251ED"/>
    <w:rsid w:val="00D32E6F"/>
    <w:rsid w:val="00D3469E"/>
    <w:rsid w:val="00D47E0F"/>
    <w:rsid w:val="00D51AE9"/>
    <w:rsid w:val="00D63186"/>
    <w:rsid w:val="00D6776C"/>
    <w:rsid w:val="00D71807"/>
    <w:rsid w:val="00D73478"/>
    <w:rsid w:val="00D81B40"/>
    <w:rsid w:val="00D9010F"/>
    <w:rsid w:val="00D91C4E"/>
    <w:rsid w:val="00D95949"/>
    <w:rsid w:val="00DA23DE"/>
    <w:rsid w:val="00DA455D"/>
    <w:rsid w:val="00DA65F1"/>
    <w:rsid w:val="00DB21B9"/>
    <w:rsid w:val="00DB29E9"/>
    <w:rsid w:val="00DC387F"/>
    <w:rsid w:val="00DC5D5E"/>
    <w:rsid w:val="00DE2D6A"/>
    <w:rsid w:val="00DE34CF"/>
    <w:rsid w:val="00E01E4B"/>
    <w:rsid w:val="00E020FE"/>
    <w:rsid w:val="00E027CF"/>
    <w:rsid w:val="00E15F1C"/>
    <w:rsid w:val="00E1605D"/>
    <w:rsid w:val="00E20CDB"/>
    <w:rsid w:val="00E214F7"/>
    <w:rsid w:val="00E31ED6"/>
    <w:rsid w:val="00E47CCB"/>
    <w:rsid w:val="00E528E1"/>
    <w:rsid w:val="00E56934"/>
    <w:rsid w:val="00E579F6"/>
    <w:rsid w:val="00E57CBE"/>
    <w:rsid w:val="00E60605"/>
    <w:rsid w:val="00E96E8D"/>
    <w:rsid w:val="00EA1452"/>
    <w:rsid w:val="00EA699E"/>
    <w:rsid w:val="00EB5AE7"/>
    <w:rsid w:val="00EB68B0"/>
    <w:rsid w:val="00EC0A23"/>
    <w:rsid w:val="00EC1CCF"/>
    <w:rsid w:val="00EC4B38"/>
    <w:rsid w:val="00EE329C"/>
    <w:rsid w:val="00EE6A53"/>
    <w:rsid w:val="00EF6EE8"/>
    <w:rsid w:val="00F11F9F"/>
    <w:rsid w:val="00F14A9B"/>
    <w:rsid w:val="00F15DE2"/>
    <w:rsid w:val="00F17AB2"/>
    <w:rsid w:val="00F339E5"/>
    <w:rsid w:val="00F40883"/>
    <w:rsid w:val="00F4190F"/>
    <w:rsid w:val="00F43608"/>
    <w:rsid w:val="00F77562"/>
    <w:rsid w:val="00FA170E"/>
    <w:rsid w:val="00FB3ECC"/>
    <w:rsid w:val="00FC2B9A"/>
    <w:rsid w:val="00FC2CA5"/>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83a272c-b870-4e19-a44f-b5c92e806512" TargetMode="External"/><Relationship Id="rId13" Type="http://schemas.openxmlformats.org/officeDocument/2006/relationships/hyperlink" Target="https://www.pjm.com/committees-and-groups/issue-tracking/issue-tracking-details.aspx?Issue=8f567a45-cd61-4d1c-97dd-cc2d3bd772ee"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3423b18c-59c2-49dd-84c5-af42b1ba0256"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f12489e0-3197-4e1a-acdd-1bc5d5a2016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jm.com/committees-and-groups/issue-tracking/issue-tracking-details.aspx?Issue=83fce36d-af05-4ed7-8231-ee8f41c74e0c" TargetMode="External"/><Relationship Id="rId23" Type="http://schemas.openxmlformats.org/officeDocument/2006/relationships/footer" Target="footer1.xml"/><Relationship Id="rId10" Type="http://schemas.openxmlformats.org/officeDocument/2006/relationships/hyperlink" Target="https://www.pjm.com/committees-and-groups/issue-tracking/issue-tracking-details.aspx?Issue=7e7d0eea-3887-4f41-b58d-4efa8b853488"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214df9c5-db87-4a02-84be-b917c118d6ed" TargetMode="External"/><Relationship Id="rId14" Type="http://schemas.openxmlformats.org/officeDocument/2006/relationships/hyperlink" Target="https://www.pjm.com/committees-and-groups/issue-tracking/issue-tracking-details.aspx?Issue=38674ff9-a78e-4b7d-b8ab-96d05bd7ef21"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2D885-05DB-4AF6-B4E9-949CA03E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331</TotalTime>
  <Pages>4</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14</cp:revision>
  <cp:lastPrinted>2015-02-05T19:57:00Z</cp:lastPrinted>
  <dcterms:created xsi:type="dcterms:W3CDTF">2021-09-15T20:54:00Z</dcterms:created>
  <dcterms:modified xsi:type="dcterms:W3CDTF">2021-09-21T21:53:00Z</dcterms:modified>
</cp:coreProperties>
</file>