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8E06E0" w:rsidRDefault="00434BE5" w:rsidP="000917ED">
      <w:pPr>
        <w:pStyle w:val="MeetingDetails"/>
      </w:pPr>
      <w:bookmarkStart w:id="0" w:name="_GoBack"/>
      <w:bookmarkEnd w:id="0"/>
      <w:r>
        <w:t>Markets and Reliability Committee</w:t>
      </w:r>
    </w:p>
    <w:p w:rsidR="004D3BB9" w:rsidRDefault="0035364B" w:rsidP="000917ED">
      <w:pPr>
        <w:pStyle w:val="MeetingDetails"/>
      </w:pPr>
      <w:r w:rsidRPr="00434BE5">
        <w:t>The Chase Center on the Riverfront, Wilmington, DE</w:t>
      </w:r>
    </w:p>
    <w:p w:rsidR="000917ED" w:rsidRPr="008E06E0" w:rsidRDefault="0048171B" w:rsidP="000917ED">
      <w:pPr>
        <w:pStyle w:val="MeetingDetails"/>
      </w:pPr>
      <w:r>
        <w:t>July 28</w:t>
      </w:r>
      <w:r w:rsidR="00E12F34">
        <w:t>, 2016</w:t>
      </w:r>
    </w:p>
    <w:p w:rsidR="00664D7A" w:rsidRPr="004456E4" w:rsidRDefault="00434BE5" w:rsidP="000917ED">
      <w:pPr>
        <w:pStyle w:val="MeetingDetails"/>
      </w:pPr>
      <w:r w:rsidRPr="004456E4">
        <w:t>9</w:t>
      </w:r>
      <w:r w:rsidR="00D267EF" w:rsidRPr="004456E4">
        <w:t>:</w:t>
      </w:r>
      <w:r w:rsidR="00830950">
        <w:t>0</w:t>
      </w:r>
      <w:r w:rsidR="00063B43">
        <w:t>0</w:t>
      </w:r>
      <w:r w:rsidR="000917ED" w:rsidRPr="004456E4">
        <w:t xml:space="preserve"> </w:t>
      </w:r>
      <w:r w:rsidRPr="004456E4">
        <w:t>a</w:t>
      </w:r>
      <w:r w:rsidR="000917ED" w:rsidRPr="004456E4">
        <w:t>.m. –</w:t>
      </w:r>
      <w:r w:rsidR="00536590">
        <w:t xml:space="preserve"> </w:t>
      </w:r>
      <w:r w:rsidR="00085508">
        <w:t>12</w:t>
      </w:r>
      <w:r w:rsidR="005A1875">
        <w:t>:00</w:t>
      </w:r>
      <w:r w:rsidR="0086008A">
        <w:t xml:space="preserve"> </w:t>
      </w:r>
      <w:r w:rsidR="002862A8">
        <w:t>p.m.</w:t>
      </w:r>
      <w:r w:rsidR="000917ED" w:rsidRPr="004456E4">
        <w:t xml:space="preserve"> EPT</w:t>
      </w:r>
    </w:p>
    <w:p w:rsidR="00B62597" w:rsidRPr="004456E4" w:rsidRDefault="00B62597" w:rsidP="00B62597">
      <w:pPr>
        <w:spacing w:after="0" w:line="240" w:lineRule="auto"/>
        <w:rPr>
          <w:rFonts w:ascii="Arial Narrow" w:eastAsia="Times New Roman" w:hAnsi="Arial Narrow" w:cs="Times New Roman"/>
          <w:sz w:val="24"/>
          <w:szCs w:val="20"/>
        </w:rPr>
      </w:pPr>
    </w:p>
    <w:p w:rsidR="00B62597" w:rsidRPr="004456E4" w:rsidRDefault="002B2F98" w:rsidP="003B55E1">
      <w:pPr>
        <w:pStyle w:val="PrimaryHeading"/>
        <w:rPr>
          <w:caps/>
        </w:rPr>
      </w:pPr>
      <w:bookmarkStart w:id="1" w:name="OLE_LINK5"/>
      <w:bookmarkStart w:id="2" w:name="OLE_LINK3"/>
      <w:r w:rsidRPr="004456E4">
        <w:t>Administration (</w:t>
      </w:r>
      <w:r w:rsidR="00434BE5" w:rsidRPr="004456E4">
        <w:t>9</w:t>
      </w:r>
      <w:r w:rsidR="00D267EF" w:rsidRPr="004456E4">
        <w:t>:</w:t>
      </w:r>
      <w:r w:rsidR="00830950">
        <w:t>0</w:t>
      </w:r>
      <w:r w:rsidRPr="004456E4">
        <w:t>0-</w:t>
      </w:r>
      <w:r w:rsidR="00434BE5" w:rsidRPr="004456E4">
        <w:t>9</w:t>
      </w:r>
      <w:r w:rsidR="00D267EF" w:rsidRPr="004456E4">
        <w:t>:</w:t>
      </w:r>
      <w:r w:rsidR="00830950">
        <w:t>0</w:t>
      </w:r>
      <w:r w:rsidR="000917ED" w:rsidRPr="004456E4">
        <w:t>5</w:t>
      </w:r>
      <w:r w:rsidR="00B62597" w:rsidRPr="004456E4">
        <w:t>)</w:t>
      </w:r>
    </w:p>
    <w:bookmarkEnd w:id="1"/>
    <w:bookmarkEnd w:id="2"/>
    <w:p w:rsidR="00B62597" w:rsidRPr="006E4EC3" w:rsidRDefault="000917ED" w:rsidP="006E4EC3">
      <w:pPr>
        <w:pStyle w:val="IndTextS"/>
        <w:widowControl w:val="0"/>
        <w:ind w:left="360"/>
        <w:rPr>
          <w:szCs w:val="24"/>
        </w:rPr>
      </w:pPr>
      <w:r w:rsidRPr="006E4EC3">
        <w:rPr>
          <w:szCs w:val="24"/>
        </w:rPr>
        <w:t>Welcome, announcements and Anti-trust and Code of Conduct announcement – Mr. Dave Anders</w:t>
      </w:r>
    </w:p>
    <w:p w:rsidR="001D3B68" w:rsidRPr="004456E4" w:rsidRDefault="00434BE5" w:rsidP="001D3B68">
      <w:pPr>
        <w:pStyle w:val="PrimaryHeading"/>
      </w:pPr>
      <w:r w:rsidRPr="004456E4">
        <w:t>Endorsements/Approvals</w:t>
      </w:r>
      <w:r w:rsidR="000917ED" w:rsidRPr="004456E4">
        <w:t xml:space="preserve"> </w:t>
      </w:r>
      <w:r w:rsidR="000917ED" w:rsidRPr="0095398D">
        <w:t>(</w:t>
      </w:r>
      <w:r w:rsidRPr="0095398D">
        <w:t>9</w:t>
      </w:r>
      <w:r w:rsidR="00D267EF" w:rsidRPr="0095398D">
        <w:t>:</w:t>
      </w:r>
      <w:r w:rsidR="00830950">
        <w:t>0</w:t>
      </w:r>
      <w:r w:rsidR="00BC6ABB" w:rsidRPr="0095398D">
        <w:t>5</w:t>
      </w:r>
      <w:r w:rsidR="000917ED" w:rsidRPr="0095398D">
        <w:t>-</w:t>
      </w:r>
      <w:r w:rsidR="002862A8">
        <w:t>1</w:t>
      </w:r>
      <w:r w:rsidR="00830950">
        <w:t>0</w:t>
      </w:r>
      <w:r w:rsidR="002862A8">
        <w:t>:</w:t>
      </w:r>
      <w:r w:rsidR="00654347">
        <w:t>4</w:t>
      </w:r>
      <w:r w:rsidR="00830950">
        <w:t>0</w:t>
      </w:r>
      <w:r w:rsidR="000917ED" w:rsidRPr="0095398D">
        <w:t>)</w:t>
      </w:r>
    </w:p>
    <w:p w:rsidR="00434BE5" w:rsidRPr="00094802" w:rsidRDefault="00434BE5" w:rsidP="00434BE5">
      <w:pPr>
        <w:pStyle w:val="SecondaryHeading-Numbered"/>
        <w:numPr>
          <w:ilvl w:val="0"/>
          <w:numId w:val="14"/>
        </w:numPr>
        <w:rPr>
          <w:b w:val="0"/>
          <w:u w:val="single"/>
        </w:rPr>
      </w:pPr>
      <w:r w:rsidRPr="00094802">
        <w:rPr>
          <w:b w:val="0"/>
          <w:u w:val="single"/>
        </w:rPr>
        <w:t>Draft Minutes (9:</w:t>
      </w:r>
      <w:r w:rsidR="00830950">
        <w:rPr>
          <w:b w:val="0"/>
          <w:u w:val="single"/>
        </w:rPr>
        <w:t>0</w:t>
      </w:r>
      <w:r w:rsidR="00BC6ABB" w:rsidRPr="00094802">
        <w:rPr>
          <w:b w:val="0"/>
          <w:u w:val="single"/>
        </w:rPr>
        <w:t>5</w:t>
      </w:r>
      <w:r w:rsidRPr="00094802">
        <w:rPr>
          <w:b w:val="0"/>
          <w:u w:val="single"/>
        </w:rPr>
        <w:t>-9:</w:t>
      </w:r>
      <w:r w:rsidR="00830950">
        <w:rPr>
          <w:b w:val="0"/>
          <w:u w:val="single"/>
        </w:rPr>
        <w:t>1</w:t>
      </w:r>
      <w:r w:rsidR="00BC6ABB" w:rsidRPr="00094802">
        <w:rPr>
          <w:b w:val="0"/>
          <w:u w:val="single"/>
        </w:rPr>
        <w:t>0</w:t>
      </w:r>
      <w:r w:rsidRPr="00094802">
        <w:rPr>
          <w:b w:val="0"/>
          <w:u w:val="single"/>
        </w:rPr>
        <w:t>)</w:t>
      </w:r>
    </w:p>
    <w:p w:rsidR="00434BE5" w:rsidRPr="006E4EC3" w:rsidRDefault="00434BE5" w:rsidP="006E4EC3">
      <w:pPr>
        <w:pStyle w:val="IndTextS"/>
        <w:widowControl w:val="0"/>
        <w:ind w:left="360"/>
        <w:rPr>
          <w:szCs w:val="24"/>
        </w:rPr>
      </w:pPr>
      <w:r w:rsidRPr="006E4EC3">
        <w:rPr>
          <w:b/>
          <w:szCs w:val="24"/>
          <w:u w:val="single"/>
        </w:rPr>
        <w:t>Approve</w:t>
      </w:r>
      <w:r w:rsidRPr="006E4EC3">
        <w:rPr>
          <w:szCs w:val="24"/>
        </w:rPr>
        <w:t xml:space="preserve"> minutes </w:t>
      </w:r>
      <w:r w:rsidR="008A480C" w:rsidRPr="006E4EC3">
        <w:rPr>
          <w:szCs w:val="24"/>
        </w:rPr>
        <w:t>of</w:t>
      </w:r>
      <w:r w:rsidRPr="006E4EC3">
        <w:rPr>
          <w:szCs w:val="24"/>
        </w:rPr>
        <w:t xml:space="preserve"> the </w:t>
      </w:r>
      <w:r w:rsidR="0048171B" w:rsidRPr="006E4EC3">
        <w:rPr>
          <w:szCs w:val="24"/>
        </w:rPr>
        <w:t>June 30</w:t>
      </w:r>
      <w:r w:rsidR="003C7573" w:rsidRPr="006E4EC3">
        <w:rPr>
          <w:szCs w:val="24"/>
        </w:rPr>
        <w:t>, 201</w:t>
      </w:r>
      <w:r w:rsidR="00CA7B62" w:rsidRPr="006E4EC3">
        <w:rPr>
          <w:szCs w:val="24"/>
        </w:rPr>
        <w:t>6</w:t>
      </w:r>
      <w:r w:rsidR="003C7573" w:rsidRPr="006E4EC3">
        <w:rPr>
          <w:szCs w:val="24"/>
        </w:rPr>
        <w:t xml:space="preserve"> </w:t>
      </w:r>
      <w:r w:rsidR="006407C5" w:rsidRPr="006E4EC3">
        <w:rPr>
          <w:szCs w:val="24"/>
        </w:rPr>
        <w:t xml:space="preserve">meeting of the </w:t>
      </w:r>
      <w:r w:rsidRPr="006E4EC3">
        <w:rPr>
          <w:szCs w:val="24"/>
        </w:rPr>
        <w:t>Markets and Reliability Committee (MRC).</w:t>
      </w:r>
    </w:p>
    <w:p w:rsidR="00434BE5" w:rsidRPr="00AF6FA0" w:rsidRDefault="00434BE5" w:rsidP="00434BE5">
      <w:pPr>
        <w:pStyle w:val="SecondaryHeading-Numbered"/>
        <w:numPr>
          <w:ilvl w:val="0"/>
          <w:numId w:val="14"/>
        </w:numPr>
        <w:rPr>
          <w:b w:val="0"/>
          <w:u w:val="single"/>
        </w:rPr>
      </w:pPr>
      <w:r w:rsidRPr="00AF6FA0">
        <w:rPr>
          <w:b w:val="0"/>
          <w:u w:val="single"/>
        </w:rPr>
        <w:t xml:space="preserve">PJM Manuals </w:t>
      </w:r>
      <w:r w:rsidR="00F03D4A" w:rsidRPr="00AF6FA0">
        <w:rPr>
          <w:b w:val="0"/>
          <w:u w:val="single"/>
        </w:rPr>
        <w:t>(</w:t>
      </w:r>
      <w:r w:rsidR="00A617E1" w:rsidRPr="00AF6FA0">
        <w:rPr>
          <w:b w:val="0"/>
          <w:u w:val="single"/>
        </w:rPr>
        <w:t>9:</w:t>
      </w:r>
      <w:r w:rsidR="00830950">
        <w:rPr>
          <w:b w:val="0"/>
          <w:u w:val="single"/>
        </w:rPr>
        <w:t>10-</w:t>
      </w:r>
      <w:r w:rsidR="00A6647B">
        <w:rPr>
          <w:b w:val="0"/>
          <w:u w:val="single"/>
        </w:rPr>
        <w:t>9</w:t>
      </w:r>
      <w:r w:rsidR="00830950">
        <w:rPr>
          <w:b w:val="0"/>
          <w:u w:val="single"/>
        </w:rPr>
        <w:t>:</w:t>
      </w:r>
      <w:r w:rsidR="00A6647B">
        <w:rPr>
          <w:b w:val="0"/>
          <w:u w:val="single"/>
        </w:rPr>
        <w:t>4</w:t>
      </w:r>
      <w:r w:rsidR="001811AB">
        <w:rPr>
          <w:b w:val="0"/>
          <w:u w:val="single"/>
        </w:rPr>
        <w:t>0</w:t>
      </w:r>
      <w:r w:rsidRPr="00AF6FA0">
        <w:rPr>
          <w:b w:val="0"/>
          <w:u w:val="single"/>
        </w:rPr>
        <w:t>)</w:t>
      </w:r>
    </w:p>
    <w:p w:rsidR="00DF4E9B" w:rsidRPr="00654347" w:rsidRDefault="0048171B" w:rsidP="003425C0">
      <w:pPr>
        <w:pStyle w:val="IndTextS"/>
        <w:widowControl w:val="0"/>
        <w:numPr>
          <w:ilvl w:val="0"/>
          <w:numId w:val="20"/>
        </w:numPr>
        <w:spacing w:after="120"/>
        <w:ind w:left="720"/>
      </w:pPr>
      <w:r w:rsidRPr="00654347">
        <w:rPr>
          <w:szCs w:val="24"/>
        </w:rPr>
        <w:t xml:space="preserve">Mr. </w:t>
      </w:r>
      <w:r w:rsidR="001C6E7B" w:rsidRPr="00654347">
        <w:rPr>
          <w:szCs w:val="24"/>
        </w:rPr>
        <w:t>Keyur Patel</w:t>
      </w:r>
      <w:r w:rsidRPr="00654347">
        <w:rPr>
          <w:szCs w:val="24"/>
        </w:rPr>
        <w:t xml:space="preserve"> will </w:t>
      </w:r>
      <w:r w:rsidR="001C6E7B" w:rsidRPr="00654347">
        <w:rPr>
          <w:szCs w:val="24"/>
        </w:rPr>
        <w:t>present</w:t>
      </w:r>
      <w:r w:rsidRPr="00654347">
        <w:rPr>
          <w:szCs w:val="24"/>
        </w:rPr>
        <w:t xml:space="preserve"> proposed revisions to Manual 11: Energy &amp; Ancillary Services Market Operations for the Day-Ahead Scheduling Reserve (DASR)</w:t>
      </w:r>
      <w:r w:rsidR="00DF4E9B" w:rsidRPr="00654347">
        <w:t xml:space="preserve">.  </w:t>
      </w:r>
      <w:r w:rsidR="00DF4E9B" w:rsidRPr="00654347">
        <w:rPr>
          <w:b/>
        </w:rPr>
        <w:t>The committee will be asked to endorse these proposed revisions.</w:t>
      </w:r>
    </w:p>
    <w:p w:rsidR="00654347" w:rsidRPr="00B07A86" w:rsidRDefault="005B16E1" w:rsidP="00654347">
      <w:pPr>
        <w:pStyle w:val="SecondaryHeading-Numbered"/>
        <w:spacing w:after="240"/>
        <w:ind w:left="720"/>
        <w:rPr>
          <w:b w:val="0"/>
          <w:i/>
          <w:szCs w:val="24"/>
        </w:rPr>
      </w:pPr>
      <w:hyperlink r:id="rId9" w:history="1">
        <w:r w:rsidR="00654347" w:rsidRPr="00B07A86">
          <w:rPr>
            <w:rStyle w:val="Hyperlink"/>
            <w:b w:val="0"/>
            <w:i/>
            <w:szCs w:val="24"/>
          </w:rPr>
          <w:t>Issue Tracking: Day-Ahead Scheduling Reserve</w:t>
        </w:r>
      </w:hyperlink>
    </w:p>
    <w:p w:rsidR="00D161E6" w:rsidRDefault="00D161E6" w:rsidP="00D161E6">
      <w:pPr>
        <w:pStyle w:val="IndTextS"/>
        <w:widowControl w:val="0"/>
        <w:numPr>
          <w:ilvl w:val="0"/>
          <w:numId w:val="20"/>
        </w:numPr>
        <w:spacing w:after="120"/>
        <w:ind w:left="720"/>
      </w:pPr>
      <w:r w:rsidRPr="00814766">
        <w:rPr>
          <w:szCs w:val="24"/>
        </w:rPr>
        <w:t>Mr. Jason Shoemaker will present proposed revisions to Manual 14C: Generation and Transmission Interconnection Facility Construction to support the inclusion of Order 1000 processes</w:t>
      </w:r>
      <w:r w:rsidRPr="005A1875">
        <w:t xml:space="preserve">.  </w:t>
      </w:r>
      <w:r w:rsidRPr="005A1875">
        <w:rPr>
          <w:b/>
        </w:rPr>
        <w:t>The committee will be asked to endorse these proposed revisions.</w:t>
      </w:r>
      <w:r w:rsidRPr="00814766">
        <w:t xml:space="preserve">  </w:t>
      </w:r>
    </w:p>
    <w:p w:rsidR="00A9257F" w:rsidRPr="005A1875" w:rsidRDefault="0048171B" w:rsidP="003425C0">
      <w:pPr>
        <w:pStyle w:val="IndTextS"/>
        <w:widowControl w:val="0"/>
        <w:numPr>
          <w:ilvl w:val="0"/>
          <w:numId w:val="20"/>
        </w:numPr>
        <w:spacing w:after="120"/>
        <w:ind w:left="720"/>
      </w:pPr>
      <w:r w:rsidRPr="00B137D9">
        <w:rPr>
          <w:szCs w:val="24"/>
        </w:rPr>
        <w:t xml:space="preserve">Mr. </w:t>
      </w:r>
      <w:r>
        <w:rPr>
          <w:szCs w:val="24"/>
        </w:rPr>
        <w:t xml:space="preserve">Tom </w:t>
      </w:r>
      <w:r w:rsidRPr="00B137D9">
        <w:rPr>
          <w:szCs w:val="24"/>
        </w:rPr>
        <w:t>Falin will present proposed revisions to Manual 20: PJM Resource Adequacy Analysis resulting of the periodic review of the manual</w:t>
      </w:r>
      <w:r w:rsidR="00A9257F" w:rsidRPr="005A1875">
        <w:t xml:space="preserve">.  </w:t>
      </w:r>
      <w:r w:rsidR="00A9257F" w:rsidRPr="005A1875">
        <w:rPr>
          <w:b/>
        </w:rPr>
        <w:t>The committee will be asked to endorse these proposed revisions.</w:t>
      </w:r>
    </w:p>
    <w:p w:rsidR="005A1875" w:rsidRDefault="0048171B" w:rsidP="00D161E6">
      <w:pPr>
        <w:pStyle w:val="IndTextS"/>
        <w:widowControl w:val="0"/>
        <w:numPr>
          <w:ilvl w:val="0"/>
          <w:numId w:val="20"/>
        </w:numPr>
        <w:ind w:left="720"/>
      </w:pPr>
      <w:r>
        <w:rPr>
          <w:szCs w:val="24"/>
        </w:rPr>
        <w:t xml:space="preserve">Mr. Dave Budney will </w:t>
      </w:r>
      <w:r w:rsidR="001C6E7B">
        <w:rPr>
          <w:szCs w:val="24"/>
        </w:rPr>
        <w:t>present</w:t>
      </w:r>
      <w:r>
        <w:rPr>
          <w:szCs w:val="24"/>
        </w:rPr>
        <w:t xml:space="preserve"> proposed revisions to Manual 29: Billing as part of the periodic review process</w:t>
      </w:r>
      <w:r w:rsidR="005A1875" w:rsidRPr="005A1875">
        <w:t xml:space="preserve">.  </w:t>
      </w:r>
      <w:r w:rsidR="005A1875" w:rsidRPr="005A1875">
        <w:rPr>
          <w:b/>
        </w:rPr>
        <w:t>The committee will be asked to endorse these proposed revisions.</w:t>
      </w:r>
    </w:p>
    <w:p w:rsidR="0048171B" w:rsidRDefault="0048171B" w:rsidP="0048171B">
      <w:pPr>
        <w:pStyle w:val="SecondaryHeading-Numbered"/>
        <w:numPr>
          <w:ilvl w:val="0"/>
          <w:numId w:val="14"/>
        </w:numPr>
        <w:rPr>
          <w:b w:val="0"/>
          <w:u w:val="single"/>
        </w:rPr>
      </w:pPr>
      <w:r>
        <w:rPr>
          <w:b w:val="0"/>
          <w:u w:val="single"/>
        </w:rPr>
        <w:t>Underperformance Risk Management Sr. Task Force (URMSTF) Charter (</w:t>
      </w:r>
      <w:r w:rsidR="00A6647B">
        <w:rPr>
          <w:b w:val="0"/>
          <w:u w:val="single"/>
        </w:rPr>
        <w:t>9</w:t>
      </w:r>
      <w:r>
        <w:rPr>
          <w:b w:val="0"/>
          <w:u w:val="single"/>
        </w:rPr>
        <w:t>:</w:t>
      </w:r>
      <w:r w:rsidR="00A6647B">
        <w:rPr>
          <w:b w:val="0"/>
          <w:u w:val="single"/>
        </w:rPr>
        <w:t>4</w:t>
      </w:r>
      <w:r>
        <w:rPr>
          <w:b w:val="0"/>
          <w:u w:val="single"/>
        </w:rPr>
        <w:t>0-</w:t>
      </w:r>
      <w:r w:rsidR="00A6647B">
        <w:rPr>
          <w:b w:val="0"/>
          <w:u w:val="single"/>
        </w:rPr>
        <w:t>9</w:t>
      </w:r>
      <w:r>
        <w:rPr>
          <w:b w:val="0"/>
          <w:u w:val="single"/>
        </w:rPr>
        <w:t>:</w:t>
      </w:r>
      <w:r w:rsidR="00A6647B">
        <w:rPr>
          <w:b w:val="0"/>
          <w:u w:val="single"/>
        </w:rPr>
        <w:t>5</w:t>
      </w:r>
      <w:r>
        <w:rPr>
          <w:b w:val="0"/>
          <w:u w:val="single"/>
        </w:rPr>
        <w:t>5)</w:t>
      </w:r>
    </w:p>
    <w:p w:rsidR="0048171B" w:rsidRPr="00210234" w:rsidRDefault="0048171B" w:rsidP="006E4EC3">
      <w:pPr>
        <w:pStyle w:val="IndTextS"/>
        <w:widowControl w:val="0"/>
        <w:ind w:left="360"/>
        <w:rPr>
          <w:szCs w:val="24"/>
        </w:rPr>
      </w:pPr>
      <w:r w:rsidRPr="00210234">
        <w:rPr>
          <w:szCs w:val="24"/>
        </w:rPr>
        <w:t xml:space="preserve">Ms. Rebecca Carroll will present the proposed draft charter for the URMSTF.  </w:t>
      </w:r>
      <w:r w:rsidRPr="00C511BE">
        <w:rPr>
          <w:b/>
          <w:szCs w:val="24"/>
        </w:rPr>
        <w:t>The Committee will be asked to endorse the proposed draft charter.</w:t>
      </w:r>
    </w:p>
    <w:p w:rsidR="0048171B" w:rsidRPr="0056074C" w:rsidRDefault="0048171B" w:rsidP="0048171B">
      <w:pPr>
        <w:pStyle w:val="SecondaryHeading-Numbered"/>
        <w:numPr>
          <w:ilvl w:val="0"/>
          <w:numId w:val="14"/>
        </w:numPr>
        <w:rPr>
          <w:b w:val="0"/>
          <w:u w:val="single"/>
        </w:rPr>
      </w:pPr>
      <w:r w:rsidRPr="0056074C">
        <w:rPr>
          <w:b w:val="0"/>
          <w:u w:val="single"/>
        </w:rPr>
        <w:t>Auction Specific Bilateral Transactions (</w:t>
      </w:r>
      <w:r w:rsidR="00A6647B">
        <w:rPr>
          <w:b w:val="0"/>
          <w:u w:val="single"/>
        </w:rPr>
        <w:t>9</w:t>
      </w:r>
      <w:r>
        <w:rPr>
          <w:b w:val="0"/>
          <w:u w:val="single"/>
        </w:rPr>
        <w:t>:</w:t>
      </w:r>
      <w:r w:rsidR="00A6647B">
        <w:rPr>
          <w:b w:val="0"/>
          <w:u w:val="single"/>
        </w:rPr>
        <w:t>5</w:t>
      </w:r>
      <w:r w:rsidRPr="0056074C">
        <w:rPr>
          <w:b w:val="0"/>
          <w:u w:val="single"/>
        </w:rPr>
        <w:t>5-1</w:t>
      </w:r>
      <w:r w:rsidR="00A6647B">
        <w:rPr>
          <w:b w:val="0"/>
          <w:u w:val="single"/>
        </w:rPr>
        <w:t>0</w:t>
      </w:r>
      <w:r w:rsidRPr="0056074C">
        <w:rPr>
          <w:b w:val="0"/>
          <w:u w:val="single"/>
        </w:rPr>
        <w:t>:</w:t>
      </w:r>
      <w:r w:rsidR="00A6647B">
        <w:rPr>
          <w:b w:val="0"/>
          <w:u w:val="single"/>
        </w:rPr>
        <w:t>1</w:t>
      </w:r>
      <w:r>
        <w:rPr>
          <w:b w:val="0"/>
          <w:u w:val="single"/>
        </w:rPr>
        <w:t>0</w:t>
      </w:r>
      <w:r w:rsidRPr="0056074C">
        <w:rPr>
          <w:b w:val="0"/>
          <w:u w:val="single"/>
        </w:rPr>
        <w:t>)</w:t>
      </w:r>
    </w:p>
    <w:p w:rsidR="0048171B" w:rsidRDefault="0048171B" w:rsidP="006E4EC3">
      <w:pPr>
        <w:pStyle w:val="IndTextS"/>
        <w:widowControl w:val="0"/>
        <w:ind w:left="360"/>
        <w:rPr>
          <w:szCs w:val="24"/>
        </w:rPr>
      </w:pPr>
      <w:r>
        <w:rPr>
          <w:szCs w:val="24"/>
        </w:rPr>
        <w:t>Ms. Jen Tribulski</w:t>
      </w:r>
      <w:r w:rsidRPr="0056074C">
        <w:rPr>
          <w:szCs w:val="24"/>
        </w:rPr>
        <w:t xml:space="preserve"> will present PJM’s proposed solution on Auction S</w:t>
      </w:r>
      <w:r>
        <w:rPr>
          <w:szCs w:val="24"/>
        </w:rPr>
        <w:t xml:space="preserve">pecific Bilateral Transactions.  </w:t>
      </w:r>
      <w:r w:rsidRPr="00C511BE">
        <w:rPr>
          <w:b/>
          <w:szCs w:val="24"/>
        </w:rPr>
        <w:t>The Committee will be asked to endorse the proposed solution.</w:t>
      </w:r>
    </w:p>
    <w:p w:rsidR="00654347" w:rsidRPr="00A8614D" w:rsidRDefault="005B16E1" w:rsidP="00654347">
      <w:pPr>
        <w:pStyle w:val="SecondaryHeading-Numbered"/>
        <w:spacing w:after="240"/>
        <w:ind w:left="360"/>
        <w:rPr>
          <w:b w:val="0"/>
          <w:i/>
          <w:szCs w:val="24"/>
          <w:u w:val="single"/>
        </w:rPr>
      </w:pPr>
      <w:hyperlink r:id="rId10" w:history="1">
        <w:r w:rsidR="00654347" w:rsidRPr="00A8614D">
          <w:rPr>
            <w:rStyle w:val="Hyperlink"/>
            <w:b w:val="0"/>
            <w:i/>
            <w:szCs w:val="24"/>
          </w:rPr>
          <w:t>Issue Tracking: Auction Specific Bilateral Transactions</w:t>
        </w:r>
      </w:hyperlink>
    </w:p>
    <w:p w:rsidR="00C511BE" w:rsidRPr="00C511BE" w:rsidRDefault="00980797" w:rsidP="00C511BE">
      <w:pPr>
        <w:pStyle w:val="SecondaryHeading-Numbered"/>
        <w:numPr>
          <w:ilvl w:val="0"/>
          <w:numId w:val="14"/>
        </w:numPr>
        <w:rPr>
          <w:b w:val="0"/>
          <w:u w:val="single"/>
        </w:rPr>
      </w:pPr>
      <w:r>
        <w:rPr>
          <w:b w:val="0"/>
          <w:u w:val="single"/>
        </w:rPr>
        <w:t>FERC Order 825</w:t>
      </w:r>
      <w:r w:rsidR="00654347">
        <w:rPr>
          <w:b w:val="0"/>
          <w:u w:val="single"/>
        </w:rPr>
        <w:t xml:space="preserve"> (10:10-10:40)</w:t>
      </w:r>
    </w:p>
    <w:p w:rsidR="00C511BE" w:rsidRDefault="00C511BE" w:rsidP="00C511BE">
      <w:pPr>
        <w:pStyle w:val="IndTextS"/>
        <w:widowControl w:val="0"/>
        <w:ind w:left="360"/>
        <w:rPr>
          <w:b/>
          <w:szCs w:val="24"/>
        </w:rPr>
      </w:pPr>
      <w:r w:rsidRPr="00C511BE">
        <w:rPr>
          <w:szCs w:val="24"/>
        </w:rPr>
        <w:t xml:space="preserve">Mr. </w:t>
      </w:r>
      <w:r w:rsidR="008B2C7D">
        <w:rPr>
          <w:szCs w:val="24"/>
        </w:rPr>
        <w:t>Ray Fernandez</w:t>
      </w:r>
      <w:r w:rsidRPr="00C511BE">
        <w:rPr>
          <w:szCs w:val="24"/>
        </w:rPr>
        <w:t xml:space="preserve"> will present a proposed problem statement and issue charge related to the recent </w:t>
      </w:r>
      <w:r w:rsidRPr="00C511BE">
        <w:rPr>
          <w:szCs w:val="24"/>
        </w:rPr>
        <w:lastRenderedPageBreak/>
        <w:t xml:space="preserve">FERC Order 825.  </w:t>
      </w:r>
      <w:r w:rsidRPr="00C511BE">
        <w:rPr>
          <w:b/>
          <w:szCs w:val="24"/>
        </w:rPr>
        <w:t>The committee will be asked to approve these documents at their first read due to the limited time allowed for the related compliance filing.</w:t>
      </w:r>
    </w:p>
    <w:p w:rsidR="000E77D1" w:rsidRPr="000E77D1" w:rsidRDefault="006F4352" w:rsidP="000E77D1">
      <w:pPr>
        <w:pStyle w:val="SecondaryHeading-Numbered"/>
        <w:numPr>
          <w:ilvl w:val="0"/>
          <w:numId w:val="14"/>
        </w:numPr>
        <w:rPr>
          <w:b w:val="0"/>
          <w:u w:val="single"/>
        </w:rPr>
      </w:pPr>
      <w:r>
        <w:rPr>
          <w:b w:val="0"/>
          <w:u w:val="single"/>
        </w:rPr>
        <w:t>Non-</w:t>
      </w:r>
      <w:r w:rsidR="000E77D1">
        <w:rPr>
          <w:b w:val="0"/>
          <w:u w:val="single"/>
        </w:rPr>
        <w:t xml:space="preserve">Performance Assessment </w:t>
      </w:r>
      <w:r>
        <w:rPr>
          <w:b w:val="0"/>
          <w:u w:val="single"/>
        </w:rPr>
        <w:t>Charge Rate</w:t>
      </w:r>
    </w:p>
    <w:p w:rsidR="000E77D1" w:rsidRPr="000E77D1" w:rsidRDefault="000E77D1" w:rsidP="000E77D1">
      <w:pPr>
        <w:pStyle w:val="IndTextS"/>
        <w:widowControl w:val="0"/>
        <w:ind w:left="360"/>
        <w:rPr>
          <w:szCs w:val="24"/>
        </w:rPr>
      </w:pPr>
      <w:r w:rsidRPr="000E77D1">
        <w:rPr>
          <w:szCs w:val="24"/>
        </w:rPr>
        <w:t>Mr. David Scarpignato, Calpine, will present a proposed problem statement</w:t>
      </w:r>
      <w:r>
        <w:rPr>
          <w:szCs w:val="24"/>
        </w:rPr>
        <w:t xml:space="preserve"> </w:t>
      </w:r>
      <w:r w:rsidRPr="000E77D1">
        <w:rPr>
          <w:szCs w:val="24"/>
        </w:rPr>
        <w:t>/</w:t>
      </w:r>
      <w:r>
        <w:rPr>
          <w:szCs w:val="24"/>
        </w:rPr>
        <w:t xml:space="preserve"> </w:t>
      </w:r>
      <w:r w:rsidRPr="000E77D1">
        <w:rPr>
          <w:szCs w:val="24"/>
        </w:rPr>
        <w:t xml:space="preserve">issue charge regarding the calculation of </w:t>
      </w:r>
      <w:r>
        <w:rPr>
          <w:szCs w:val="24"/>
        </w:rPr>
        <w:t xml:space="preserve">the Capacity Performance non-performance charge rate.  </w:t>
      </w:r>
      <w:r w:rsidRPr="00C511BE">
        <w:rPr>
          <w:b/>
          <w:szCs w:val="24"/>
        </w:rPr>
        <w:t>The committee will be asked to approve of thes</w:t>
      </w:r>
      <w:r>
        <w:rPr>
          <w:b/>
          <w:szCs w:val="24"/>
        </w:rPr>
        <w:t>e documents at their first read</w:t>
      </w:r>
      <w:r w:rsidRPr="00C511BE">
        <w:rPr>
          <w:b/>
          <w:szCs w:val="24"/>
        </w:rPr>
        <w:t>.</w:t>
      </w:r>
    </w:p>
    <w:p w:rsidR="006407C5" w:rsidRPr="004456E4" w:rsidRDefault="006407C5" w:rsidP="006407C5">
      <w:pPr>
        <w:pStyle w:val="PrimaryHeading"/>
      </w:pPr>
      <w:r w:rsidRPr="004456E4">
        <w:t xml:space="preserve">First Readings </w:t>
      </w:r>
      <w:r w:rsidRPr="0095398D">
        <w:t>(</w:t>
      </w:r>
      <w:r w:rsidR="005A1875">
        <w:t>1</w:t>
      </w:r>
      <w:r w:rsidR="00830950">
        <w:t>0</w:t>
      </w:r>
      <w:r w:rsidR="005A1875">
        <w:t>:</w:t>
      </w:r>
      <w:r w:rsidR="00654347">
        <w:t>4</w:t>
      </w:r>
      <w:r w:rsidR="00830950">
        <w:t>0</w:t>
      </w:r>
      <w:r w:rsidR="005A1875">
        <w:t>-</w:t>
      </w:r>
      <w:r w:rsidR="00830950">
        <w:t>11:</w:t>
      </w:r>
      <w:r w:rsidR="00654347">
        <w:t>15</w:t>
      </w:r>
      <w:r w:rsidRPr="0095398D">
        <w:t>)</w:t>
      </w:r>
    </w:p>
    <w:p w:rsidR="00434BE5" w:rsidRPr="00AF6FA0" w:rsidRDefault="00434BE5" w:rsidP="000877EE">
      <w:pPr>
        <w:pStyle w:val="SecondaryHeading-Numbered"/>
        <w:numPr>
          <w:ilvl w:val="0"/>
          <w:numId w:val="14"/>
        </w:numPr>
        <w:rPr>
          <w:b w:val="0"/>
          <w:u w:val="single"/>
        </w:rPr>
      </w:pPr>
      <w:r w:rsidRPr="00AF6FA0">
        <w:rPr>
          <w:b w:val="0"/>
          <w:u w:val="single"/>
        </w:rPr>
        <w:t>PJM M</w:t>
      </w:r>
      <w:r w:rsidR="00C06580" w:rsidRPr="00AF6FA0">
        <w:rPr>
          <w:b w:val="0"/>
          <w:u w:val="single"/>
        </w:rPr>
        <w:t>anuals</w:t>
      </w:r>
      <w:r w:rsidRPr="00AF6FA0">
        <w:rPr>
          <w:b w:val="0"/>
          <w:u w:val="single"/>
        </w:rPr>
        <w:t xml:space="preserve"> (</w:t>
      </w:r>
      <w:r w:rsidR="00A6647B">
        <w:rPr>
          <w:b w:val="0"/>
          <w:u w:val="single"/>
        </w:rPr>
        <w:t>10:</w:t>
      </w:r>
      <w:r w:rsidR="00654347">
        <w:rPr>
          <w:b w:val="0"/>
          <w:u w:val="single"/>
        </w:rPr>
        <w:t>4</w:t>
      </w:r>
      <w:r w:rsidR="00A6647B">
        <w:rPr>
          <w:b w:val="0"/>
          <w:u w:val="single"/>
        </w:rPr>
        <w:t>0-11:</w:t>
      </w:r>
      <w:r w:rsidR="00654347">
        <w:rPr>
          <w:b w:val="0"/>
          <w:u w:val="single"/>
        </w:rPr>
        <w:t>15</w:t>
      </w:r>
      <w:r w:rsidRPr="00AF6FA0">
        <w:rPr>
          <w:b w:val="0"/>
          <w:u w:val="single"/>
        </w:rPr>
        <w:t>)</w:t>
      </w:r>
    </w:p>
    <w:p w:rsidR="00D161E6" w:rsidRDefault="00D161E6" w:rsidP="00D161E6">
      <w:pPr>
        <w:pStyle w:val="IndTextS"/>
        <w:widowControl w:val="0"/>
        <w:numPr>
          <w:ilvl w:val="0"/>
          <w:numId w:val="39"/>
        </w:numPr>
        <w:spacing w:after="120"/>
        <w:rPr>
          <w:szCs w:val="24"/>
        </w:rPr>
      </w:pPr>
      <w:bookmarkStart w:id="3" w:name="OLE_LINK2"/>
      <w:r w:rsidRPr="007C01CB">
        <w:rPr>
          <w:szCs w:val="24"/>
        </w:rPr>
        <w:t xml:space="preserve">Mr. </w:t>
      </w:r>
      <w:r>
        <w:rPr>
          <w:szCs w:val="24"/>
        </w:rPr>
        <w:t>Ron Deloach</w:t>
      </w:r>
      <w:r w:rsidRPr="007C01CB">
        <w:rPr>
          <w:szCs w:val="24"/>
        </w:rPr>
        <w:t xml:space="preserve"> will </w:t>
      </w:r>
      <w:r>
        <w:rPr>
          <w:szCs w:val="24"/>
        </w:rPr>
        <w:t>present</w:t>
      </w:r>
      <w:r w:rsidRPr="007C01CB">
        <w:rPr>
          <w:szCs w:val="24"/>
        </w:rPr>
        <w:t xml:space="preserve"> proposed </w:t>
      </w:r>
      <w:r>
        <w:rPr>
          <w:szCs w:val="24"/>
        </w:rPr>
        <w:t>revisions</w:t>
      </w:r>
      <w:r w:rsidRPr="007C01CB">
        <w:rPr>
          <w:szCs w:val="24"/>
        </w:rPr>
        <w:t xml:space="preserve"> to </w:t>
      </w:r>
      <w:r>
        <w:rPr>
          <w:szCs w:val="24"/>
        </w:rPr>
        <w:t xml:space="preserve">Manual </w:t>
      </w:r>
      <w:r w:rsidRPr="007C01CB">
        <w:rPr>
          <w:szCs w:val="24"/>
        </w:rPr>
        <w:t>3A: Energy Management System (EMS) Model Updates and Quality Assurance (QA) regarding administrative and modeling process updates</w:t>
      </w:r>
      <w:r>
        <w:rPr>
          <w:szCs w:val="24"/>
        </w:rPr>
        <w:t xml:space="preserve">. </w:t>
      </w:r>
      <w:r w:rsidRPr="00AF6FA0">
        <w:rPr>
          <w:szCs w:val="24"/>
        </w:rPr>
        <w:t xml:space="preserve">The Committee will be asked to endorse these proposed revisions at its next meeting.  </w:t>
      </w:r>
    </w:p>
    <w:p w:rsidR="00814766" w:rsidRPr="00AF6FA0" w:rsidRDefault="001C6E7B" w:rsidP="00814766">
      <w:pPr>
        <w:pStyle w:val="IndTextS"/>
        <w:widowControl w:val="0"/>
        <w:numPr>
          <w:ilvl w:val="0"/>
          <w:numId w:val="39"/>
        </w:numPr>
        <w:spacing w:after="120"/>
      </w:pPr>
      <w:r>
        <w:rPr>
          <w:szCs w:val="24"/>
        </w:rPr>
        <w:t>Mr. Tong Zhao will present proposed revisions to changes to Manual 11: Energy &amp; Ancillary Services Market Operations as part of the periodic review process</w:t>
      </w:r>
      <w:r w:rsidR="00814766" w:rsidRPr="00814766">
        <w:rPr>
          <w:szCs w:val="24"/>
        </w:rPr>
        <w:t>. The Committee will be asked to endorse these proposed revisions at its next meeting</w:t>
      </w:r>
      <w:r w:rsidR="00814766" w:rsidRPr="00AF6FA0">
        <w:t xml:space="preserve">.  </w:t>
      </w:r>
    </w:p>
    <w:p w:rsidR="00830950" w:rsidRPr="00814766" w:rsidRDefault="001C6E7B" w:rsidP="00830950">
      <w:pPr>
        <w:pStyle w:val="IndTextS"/>
        <w:widowControl w:val="0"/>
        <w:numPr>
          <w:ilvl w:val="0"/>
          <w:numId w:val="39"/>
        </w:numPr>
        <w:spacing w:after="120"/>
        <w:rPr>
          <w:szCs w:val="24"/>
        </w:rPr>
      </w:pPr>
      <w:r w:rsidRPr="000E596A">
        <w:rPr>
          <w:szCs w:val="24"/>
        </w:rPr>
        <w:t>M</w:t>
      </w:r>
      <w:r w:rsidR="00862D02">
        <w:rPr>
          <w:szCs w:val="24"/>
        </w:rPr>
        <w:t>r</w:t>
      </w:r>
      <w:r w:rsidRPr="000E596A">
        <w:rPr>
          <w:szCs w:val="24"/>
        </w:rPr>
        <w:t xml:space="preserve">. </w:t>
      </w:r>
      <w:r w:rsidR="00862D02">
        <w:rPr>
          <w:szCs w:val="24"/>
        </w:rPr>
        <w:t>Tom Hauske</w:t>
      </w:r>
      <w:r>
        <w:rPr>
          <w:szCs w:val="24"/>
        </w:rPr>
        <w:t xml:space="preserve"> will present proposed revisions to Manual 12: Balancing Operations regarding </w:t>
      </w:r>
      <w:r w:rsidR="007C01CB" w:rsidRPr="007C01CB">
        <w:rPr>
          <w:szCs w:val="24"/>
        </w:rPr>
        <w:t>administrative and conforming updates</w:t>
      </w:r>
      <w:r w:rsidR="00830950">
        <w:rPr>
          <w:szCs w:val="24"/>
        </w:rPr>
        <w:t xml:space="preserve">. </w:t>
      </w:r>
      <w:r w:rsidR="00830950" w:rsidRPr="0022779E">
        <w:rPr>
          <w:szCs w:val="24"/>
        </w:rPr>
        <w:t>The Committee will be asked to endorse these proposed</w:t>
      </w:r>
      <w:r w:rsidR="00830950" w:rsidRPr="00AF6FA0">
        <w:rPr>
          <w:szCs w:val="24"/>
        </w:rPr>
        <w:t xml:space="preserve"> revisions at its next meeting.</w:t>
      </w:r>
    </w:p>
    <w:p w:rsidR="00000713" w:rsidRPr="007C01CB" w:rsidRDefault="00000713" w:rsidP="00000713">
      <w:pPr>
        <w:pStyle w:val="IndTextS"/>
        <w:widowControl w:val="0"/>
        <w:numPr>
          <w:ilvl w:val="0"/>
          <w:numId w:val="39"/>
        </w:numPr>
        <w:spacing w:after="120"/>
        <w:rPr>
          <w:szCs w:val="24"/>
        </w:rPr>
      </w:pPr>
      <w:r>
        <w:rPr>
          <w:szCs w:val="24"/>
        </w:rPr>
        <w:t>Mr. David Schweizer</w:t>
      </w:r>
      <w:r w:rsidRPr="007C01CB">
        <w:rPr>
          <w:szCs w:val="24"/>
        </w:rPr>
        <w:t xml:space="preserve"> will </w:t>
      </w:r>
      <w:r>
        <w:rPr>
          <w:szCs w:val="24"/>
        </w:rPr>
        <w:t xml:space="preserve">present </w:t>
      </w:r>
      <w:r w:rsidRPr="007C01CB">
        <w:rPr>
          <w:szCs w:val="24"/>
        </w:rPr>
        <w:t xml:space="preserve">proposed </w:t>
      </w:r>
      <w:r>
        <w:rPr>
          <w:szCs w:val="24"/>
        </w:rPr>
        <w:t>revisions</w:t>
      </w:r>
      <w:r w:rsidRPr="007C01CB">
        <w:rPr>
          <w:szCs w:val="24"/>
        </w:rPr>
        <w:t xml:space="preserve"> to Manual 14D: Gen</w:t>
      </w:r>
      <w:r>
        <w:rPr>
          <w:szCs w:val="24"/>
        </w:rPr>
        <w:t xml:space="preserve">erator Operational Requirements regarding </w:t>
      </w:r>
      <w:r w:rsidRPr="007C01CB">
        <w:rPr>
          <w:szCs w:val="24"/>
        </w:rPr>
        <w:t>updates to the unit cold weather testing process</w:t>
      </w:r>
      <w:r>
        <w:rPr>
          <w:szCs w:val="24"/>
        </w:rPr>
        <w:t xml:space="preserve">. </w:t>
      </w:r>
      <w:r w:rsidRPr="00AF6FA0">
        <w:rPr>
          <w:szCs w:val="24"/>
        </w:rPr>
        <w:t>The Committee will be asked to endorse these proposed revisions at its next meeting.</w:t>
      </w:r>
    </w:p>
    <w:p w:rsidR="007C01CB" w:rsidRPr="006E4EC3" w:rsidRDefault="007C01CB" w:rsidP="007C01CB">
      <w:pPr>
        <w:pStyle w:val="IndTextS"/>
        <w:widowControl w:val="0"/>
        <w:numPr>
          <w:ilvl w:val="0"/>
          <w:numId w:val="39"/>
        </w:numPr>
        <w:rPr>
          <w:szCs w:val="24"/>
        </w:rPr>
      </w:pPr>
      <w:r>
        <w:rPr>
          <w:szCs w:val="24"/>
        </w:rPr>
        <w:t>Mr. Phil D’Antonio</w:t>
      </w:r>
      <w:r w:rsidRPr="007C01CB">
        <w:rPr>
          <w:szCs w:val="24"/>
        </w:rPr>
        <w:t xml:space="preserve"> will </w:t>
      </w:r>
      <w:r>
        <w:rPr>
          <w:szCs w:val="24"/>
        </w:rPr>
        <w:t>present</w:t>
      </w:r>
      <w:r w:rsidRPr="007C01CB">
        <w:rPr>
          <w:szCs w:val="24"/>
        </w:rPr>
        <w:t xml:space="preserve"> proposed </w:t>
      </w:r>
      <w:r>
        <w:rPr>
          <w:szCs w:val="24"/>
        </w:rPr>
        <w:t xml:space="preserve">revisions </w:t>
      </w:r>
      <w:r w:rsidRPr="007C01CB">
        <w:rPr>
          <w:szCs w:val="24"/>
        </w:rPr>
        <w:t>to Manual 37: Reliability Coordination as part of the manual’s periodic review</w:t>
      </w:r>
      <w:r>
        <w:rPr>
          <w:szCs w:val="24"/>
        </w:rPr>
        <w:t xml:space="preserve">. </w:t>
      </w:r>
      <w:r w:rsidRPr="00AF6FA0">
        <w:rPr>
          <w:szCs w:val="24"/>
        </w:rPr>
        <w:t>The Committee will be asked to endorse these proposed revisions at its next meeting.</w:t>
      </w:r>
    </w:p>
    <w:p w:rsidR="00814766" w:rsidRDefault="00814766" w:rsidP="00814766">
      <w:pPr>
        <w:pStyle w:val="PrimaryHeading"/>
        <w:jc w:val="both"/>
      </w:pPr>
      <w:r>
        <w:t>Informational Updates (</w:t>
      </w:r>
      <w:r w:rsidR="00830950">
        <w:t>1</w:t>
      </w:r>
      <w:r w:rsidR="00085508">
        <w:t>1:</w:t>
      </w:r>
      <w:r w:rsidR="00654347">
        <w:t>15</w:t>
      </w:r>
      <w:r w:rsidR="00830950">
        <w:t>-</w:t>
      </w:r>
      <w:r w:rsidR="00654347">
        <w:t>12:00</w:t>
      </w:r>
      <w:r>
        <w:t>)</w:t>
      </w:r>
    </w:p>
    <w:p w:rsidR="001C6E7B" w:rsidRPr="001C6E7B" w:rsidRDefault="001C6E7B" w:rsidP="001C6E7B">
      <w:pPr>
        <w:pStyle w:val="SecondaryHeading-Numbered"/>
        <w:numPr>
          <w:ilvl w:val="0"/>
          <w:numId w:val="14"/>
        </w:numPr>
        <w:rPr>
          <w:b w:val="0"/>
          <w:u w:val="single"/>
        </w:rPr>
      </w:pPr>
      <w:r w:rsidRPr="001C6E7B">
        <w:rPr>
          <w:b w:val="0"/>
          <w:u w:val="single"/>
        </w:rPr>
        <w:t>New 500kV Transmission Line Designation (</w:t>
      </w:r>
      <w:r w:rsidR="00A6647B">
        <w:rPr>
          <w:b w:val="0"/>
          <w:u w:val="single"/>
        </w:rPr>
        <w:t>11:</w:t>
      </w:r>
      <w:r w:rsidR="00654347">
        <w:rPr>
          <w:b w:val="0"/>
          <w:u w:val="single"/>
        </w:rPr>
        <w:t>15</w:t>
      </w:r>
      <w:r w:rsidR="00A6647B">
        <w:rPr>
          <w:b w:val="0"/>
          <w:u w:val="single"/>
        </w:rPr>
        <w:t>-11:</w:t>
      </w:r>
      <w:r w:rsidR="00654347">
        <w:rPr>
          <w:b w:val="0"/>
          <w:u w:val="single"/>
        </w:rPr>
        <w:t>30</w:t>
      </w:r>
      <w:r w:rsidRPr="001C6E7B">
        <w:rPr>
          <w:b w:val="0"/>
          <w:u w:val="single"/>
        </w:rPr>
        <w:t>)</w:t>
      </w:r>
    </w:p>
    <w:p w:rsidR="001C6E7B" w:rsidRDefault="001C6E7B" w:rsidP="006E4EC3">
      <w:pPr>
        <w:pStyle w:val="IndTextS"/>
        <w:widowControl w:val="0"/>
        <w:ind w:left="360"/>
        <w:rPr>
          <w:szCs w:val="24"/>
        </w:rPr>
      </w:pPr>
      <w:r w:rsidRPr="00F53A98">
        <w:rPr>
          <w:szCs w:val="24"/>
        </w:rPr>
        <w:t>Mr. Paul Santarelli, PPL Electric Utilities, will review a new 500kV transmission line designation resulting from the cut-in of the new Shickshinny 500kV switchyard in PPL.</w:t>
      </w:r>
    </w:p>
    <w:p w:rsidR="00D161E6" w:rsidRPr="00D161E6" w:rsidRDefault="00D161E6" w:rsidP="00D161E6">
      <w:pPr>
        <w:pStyle w:val="SecondaryHeading-Numbered"/>
        <w:numPr>
          <w:ilvl w:val="0"/>
          <w:numId w:val="14"/>
        </w:numPr>
        <w:rPr>
          <w:b w:val="0"/>
          <w:u w:val="single"/>
        </w:rPr>
      </w:pPr>
      <w:r>
        <w:rPr>
          <w:b w:val="0"/>
          <w:u w:val="single"/>
        </w:rPr>
        <w:t>Manual 15: Cost Development Guidelines</w:t>
      </w:r>
      <w:r w:rsidR="00A6647B">
        <w:rPr>
          <w:b w:val="0"/>
          <w:u w:val="single"/>
        </w:rPr>
        <w:t xml:space="preserve"> (11:</w:t>
      </w:r>
      <w:r w:rsidR="00654347">
        <w:rPr>
          <w:b w:val="0"/>
          <w:u w:val="single"/>
        </w:rPr>
        <w:t>30</w:t>
      </w:r>
      <w:r w:rsidR="00A6647B">
        <w:rPr>
          <w:b w:val="0"/>
          <w:u w:val="single"/>
        </w:rPr>
        <w:t>-</w:t>
      </w:r>
      <w:r w:rsidR="00654347">
        <w:rPr>
          <w:b w:val="0"/>
          <w:u w:val="single"/>
        </w:rPr>
        <w:t>12:00</w:t>
      </w:r>
      <w:r w:rsidR="00A6647B">
        <w:rPr>
          <w:b w:val="0"/>
          <w:u w:val="single"/>
        </w:rPr>
        <w:t>)</w:t>
      </w:r>
    </w:p>
    <w:p w:rsidR="00D161E6" w:rsidRPr="00D161E6" w:rsidRDefault="00D161E6" w:rsidP="006E4EC3">
      <w:pPr>
        <w:pStyle w:val="IndTextS"/>
        <w:widowControl w:val="0"/>
        <w:ind w:left="360"/>
        <w:rPr>
          <w:szCs w:val="24"/>
        </w:rPr>
      </w:pPr>
      <w:r>
        <w:rPr>
          <w:szCs w:val="24"/>
        </w:rPr>
        <w:t>Mr. Jeff Schmitt will discuss proposed revisions to Manual 15: Cost Development Guidelines regarding fuel cost policies and as part of the periodic review process</w:t>
      </w:r>
      <w:r w:rsidRPr="00D161E6">
        <w:rPr>
          <w:szCs w:val="24"/>
        </w:rPr>
        <w:t xml:space="preserve">.  The committee will be asked to endorse these proposed revisions at a future meeting.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2B2F98" w:rsidP="00654347">
            <w:pPr>
              <w:pStyle w:val="PrimaryHeading"/>
            </w:pPr>
            <w:r w:rsidRPr="004456E4">
              <w:t>Future Agenda Items (</w:t>
            </w:r>
            <w:r w:rsidR="00654347">
              <w:t>12:00</w:t>
            </w:r>
            <w:r w:rsidR="00094802">
              <w:t>)</w:t>
            </w:r>
          </w:p>
        </w:tc>
      </w:tr>
      <w:tr w:rsidR="00BB531B" w:rsidRPr="004456E4" w:rsidTr="00BB531B">
        <w:trPr>
          <w:trHeight w:val="296"/>
        </w:trPr>
        <w:tc>
          <w:tcPr>
            <w:tcW w:w="9576" w:type="dxa"/>
          </w:tcPr>
          <w:p w:rsidR="008970E4" w:rsidRPr="004456E4" w:rsidRDefault="008970E4" w:rsidP="007B3336">
            <w:pPr>
              <w:pStyle w:val="AttendeesList"/>
              <w:spacing w:after="240"/>
            </w:pPr>
          </w:p>
        </w:tc>
      </w:tr>
      <w:tr w:rsidR="00BB531B" w:rsidRPr="004456E4" w:rsidTr="00BB531B">
        <w:tc>
          <w:tcPr>
            <w:tcW w:w="9576" w:type="dxa"/>
          </w:tcPr>
          <w:p w:rsidR="00BB531B" w:rsidRPr="004456E4" w:rsidRDefault="006C472C" w:rsidP="00BB531B">
            <w:pPr>
              <w:pStyle w:val="PrimaryHeading"/>
            </w:pPr>
            <w:r w:rsidRPr="004456E4">
              <w:lastRenderedPageBreak/>
              <w:t>Future Meeting Dates</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August 25,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September 29,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October 27,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November 17,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December 22,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bl>
    <w:p w:rsidR="00665809" w:rsidRDefault="00665809" w:rsidP="00337321">
      <w:pPr>
        <w:pStyle w:val="Author"/>
      </w:pPr>
    </w:p>
    <w:p w:rsidR="00B62597" w:rsidRPr="004456E4" w:rsidRDefault="00882652" w:rsidP="00337321">
      <w:pPr>
        <w:pStyle w:val="Author"/>
      </w:pPr>
      <w:r w:rsidRPr="004456E4">
        <w:t xml:space="preserve">Author: </w:t>
      </w:r>
      <w:r w:rsidR="00B00598" w:rsidRPr="004456E4">
        <w:t>D. A. Anders</w:t>
      </w:r>
    </w:p>
    <w:p w:rsidR="00A317A9" w:rsidRDefault="00A317A9"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B62597" w:rsidRPr="004456E4" w:rsidRDefault="00B62597" w:rsidP="00337321">
      <w:pPr>
        <w:pStyle w:val="DisclosureTitle"/>
      </w:pPr>
      <w:r w:rsidRPr="004456E4">
        <w:t xml:space="preserve">Public Meetings/Media Participation: </w:t>
      </w:r>
    </w:p>
    <w:p w:rsidR="0025445F" w:rsidRDefault="00B62597" w:rsidP="0025445F">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5A1875" w:rsidRDefault="005A1875" w:rsidP="008A3507">
      <w:pPr>
        <w:pStyle w:val="DisclosureBody"/>
      </w:pPr>
    </w:p>
    <w:p w:rsidR="005A1875" w:rsidRDefault="005A1875" w:rsidP="00E81E20">
      <w:pPr>
        <w:pStyle w:val="DisclosureBody"/>
        <w:jc w:val="center"/>
      </w:pPr>
      <w:r>
        <w:rPr>
          <w:noProof/>
        </w:rPr>
        <w:drawing>
          <wp:inline distT="0" distB="0" distL="0" distR="0" wp14:anchorId="2CD3EDFF" wp14:editId="595E1458">
            <wp:extent cx="4238625" cy="300837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3612" cy="3011916"/>
                    </a:xfrm>
                    <a:prstGeom prst="rect">
                      <a:avLst/>
                    </a:prstGeom>
                    <a:noFill/>
                  </pic:spPr>
                </pic:pic>
              </a:graphicData>
            </a:graphic>
          </wp:inline>
        </w:drawing>
      </w:r>
    </w:p>
    <w:p w:rsidR="005A1875" w:rsidRDefault="005A1875" w:rsidP="008A3507">
      <w:pPr>
        <w:pStyle w:val="DisclosureBody"/>
      </w:pPr>
    </w:p>
    <w:p w:rsidR="005A1875" w:rsidRDefault="005A1875" w:rsidP="008A3507">
      <w:pPr>
        <w:pStyle w:val="DisclosureBody"/>
      </w:pPr>
    </w:p>
    <w:p w:rsidR="0057441E" w:rsidRDefault="005A1875" w:rsidP="008A3507">
      <w:pPr>
        <w:pStyle w:val="DisclosureBody"/>
      </w:pPr>
      <w:r>
        <w:rPr>
          <w:noProof/>
        </w:rPr>
        <w:drawing>
          <wp:inline distT="0" distB="0" distL="0" distR="0">
            <wp:extent cx="5943600" cy="55239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52391"/>
                    </a:xfrm>
                    <a:prstGeom prst="rect">
                      <a:avLst/>
                    </a:prstGeom>
                    <a:noFill/>
                  </pic:spPr>
                </pic:pic>
              </a:graphicData>
            </a:graphic>
          </wp:inline>
        </w:drawing>
      </w:r>
    </w:p>
    <w:sectPr w:rsidR="0057441E"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B10" w:rsidRDefault="00255B10" w:rsidP="00B62597">
      <w:pPr>
        <w:spacing w:after="0" w:line="240" w:lineRule="auto"/>
      </w:pPr>
      <w:r>
        <w:separator/>
      </w:r>
    </w:p>
  </w:endnote>
  <w:endnote w:type="continuationSeparator" w:id="0">
    <w:p w:rsidR="00255B10" w:rsidRDefault="00255B1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10" w:rsidRDefault="00255B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5B10" w:rsidRDefault="00255B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10" w:rsidRDefault="00255B10"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B16E1">
      <w:rPr>
        <w:rStyle w:val="PageNumber"/>
        <w:noProof/>
      </w:rPr>
      <w:t>1</w:t>
    </w:r>
    <w:r>
      <w:rPr>
        <w:rStyle w:val="PageNumber"/>
      </w:rPr>
      <w:fldChar w:fldCharType="end"/>
    </w:r>
  </w:p>
  <w:bookmarkStart w:id="4" w:name="OLE_LINK1"/>
  <w:p w:rsidR="00255B10" w:rsidRPr="00DB29E9" w:rsidRDefault="00255B1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2C6F561" wp14:editId="15C0479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16</w:t>
    </w:r>
  </w:p>
  <w:p w:rsidR="00255B10" w:rsidRDefault="00255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B10" w:rsidRDefault="00255B10" w:rsidP="00B62597">
      <w:pPr>
        <w:spacing w:after="0" w:line="240" w:lineRule="auto"/>
      </w:pPr>
      <w:r>
        <w:separator/>
      </w:r>
    </w:p>
  </w:footnote>
  <w:footnote w:type="continuationSeparator" w:id="0">
    <w:p w:rsidR="00255B10" w:rsidRDefault="00255B1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10" w:rsidRDefault="00255B10">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55B10" w:rsidRPr="001D3B68" w:rsidRDefault="00255B10"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55B10" w:rsidRPr="001D3B68" w:rsidRDefault="00255B10"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5B10" w:rsidRDefault="00255B10">
    <w:pPr>
      <w:rPr>
        <w:sz w:val="16"/>
      </w:rPr>
    </w:pPr>
  </w:p>
  <w:p w:rsidR="00255B10" w:rsidRDefault="00255B1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24F"/>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82461"/>
    <w:multiLevelType w:val="hybridMultilevel"/>
    <w:tmpl w:val="A7166A94"/>
    <w:lvl w:ilvl="0" w:tplc="9B80F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ED1053"/>
    <w:multiLevelType w:val="hybridMultilevel"/>
    <w:tmpl w:val="1A30E2E6"/>
    <w:lvl w:ilvl="0" w:tplc="71D6A9FE">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7013670"/>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nsid w:val="337E2421"/>
    <w:multiLevelType w:val="hybridMultilevel"/>
    <w:tmpl w:val="C70E0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18581D"/>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1F44C0"/>
    <w:multiLevelType w:val="hybridMultilevel"/>
    <w:tmpl w:val="990AB82A"/>
    <w:lvl w:ilvl="0" w:tplc="9B80F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EF6706"/>
    <w:multiLevelType w:val="hybridMultilevel"/>
    <w:tmpl w:val="28CEB4E2"/>
    <w:lvl w:ilvl="0" w:tplc="3DCAC9CE">
      <w:start w:val="5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0">
    <w:nsid w:val="5206721A"/>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371A77"/>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99156A"/>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F13663"/>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110A5"/>
    <w:multiLevelType w:val="hybridMultilevel"/>
    <w:tmpl w:val="DC9CDBF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468D4"/>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7A7D15"/>
    <w:multiLevelType w:val="hybridMultilevel"/>
    <w:tmpl w:val="D69CB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CD461F"/>
    <w:multiLevelType w:val="hybridMultilevel"/>
    <w:tmpl w:val="52D2D0AE"/>
    <w:lvl w:ilvl="0" w:tplc="FA5A10F8">
      <w:start w:val="2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D2B6389"/>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3D3915"/>
    <w:multiLevelType w:val="hybridMultilevel"/>
    <w:tmpl w:val="4EB02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FB5316"/>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AE50BE"/>
    <w:multiLevelType w:val="hybridMultilevel"/>
    <w:tmpl w:val="B540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num>
  <w:num w:numId="5">
    <w:abstractNumId w:val="2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2"/>
  </w:num>
  <w:num w:numId="9">
    <w:abstractNumId w:val="9"/>
  </w:num>
  <w:num w:numId="10">
    <w:abstractNumId w:val="1"/>
  </w:num>
  <w:num w:numId="11">
    <w:abstractNumId w:val="11"/>
  </w:num>
  <w:num w:numId="12">
    <w:abstractNumId w:val="7"/>
  </w:num>
  <w:num w:numId="13">
    <w:abstractNumId w:val="14"/>
  </w:num>
  <w:num w:numId="14">
    <w:abstractNumId w:val="12"/>
  </w:num>
  <w:num w:numId="15">
    <w:abstractNumId w:val="5"/>
  </w:num>
  <w:num w:numId="16">
    <w:abstractNumId w:val="37"/>
  </w:num>
  <w:num w:numId="17">
    <w:abstractNumId w:val="16"/>
  </w:num>
  <w:num w:numId="18">
    <w:abstractNumId w:val="3"/>
  </w:num>
  <w:num w:numId="19">
    <w:abstractNumId w:val="19"/>
  </w:num>
  <w:num w:numId="20">
    <w:abstractNumId w:val="8"/>
  </w:num>
  <w:num w:numId="21">
    <w:abstractNumId w:val="10"/>
  </w:num>
  <w:num w:numId="22">
    <w:abstractNumId w:val="24"/>
  </w:num>
  <w:num w:numId="23">
    <w:abstractNumId w:val="0"/>
  </w:num>
  <w:num w:numId="24">
    <w:abstractNumId w:val="15"/>
  </w:num>
  <w:num w:numId="25">
    <w:abstractNumId w:val="30"/>
  </w:num>
  <w:num w:numId="26">
    <w:abstractNumId w:val="20"/>
  </w:num>
  <w:num w:numId="27">
    <w:abstractNumId w:val="35"/>
  </w:num>
  <w:num w:numId="28">
    <w:abstractNumId w:val="36"/>
  </w:num>
  <w:num w:numId="29">
    <w:abstractNumId w:val="2"/>
  </w:num>
  <w:num w:numId="30">
    <w:abstractNumId w:val="21"/>
  </w:num>
  <w:num w:numId="3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4"/>
  </w:num>
  <w:num w:numId="34">
    <w:abstractNumId w:val="22"/>
  </w:num>
  <w:num w:numId="35">
    <w:abstractNumId w:val="29"/>
  </w:num>
  <w:num w:numId="36">
    <w:abstractNumId w:val="18"/>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5"/>
  </w:num>
  <w:num w:numId="40">
    <w:abstractNumId w:val="23"/>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71A6"/>
    <w:rsid w:val="00014275"/>
    <w:rsid w:val="00031F8D"/>
    <w:rsid w:val="0003764F"/>
    <w:rsid w:val="00052AB0"/>
    <w:rsid w:val="00060EFB"/>
    <w:rsid w:val="00063B43"/>
    <w:rsid w:val="00064959"/>
    <w:rsid w:val="00067855"/>
    <w:rsid w:val="00076364"/>
    <w:rsid w:val="00081327"/>
    <w:rsid w:val="00082BB6"/>
    <w:rsid w:val="00082DB7"/>
    <w:rsid w:val="00084D58"/>
    <w:rsid w:val="00085508"/>
    <w:rsid w:val="000875E3"/>
    <w:rsid w:val="000877EE"/>
    <w:rsid w:val="000917ED"/>
    <w:rsid w:val="00094802"/>
    <w:rsid w:val="00095BF8"/>
    <w:rsid w:val="000A0C62"/>
    <w:rsid w:val="000C282A"/>
    <w:rsid w:val="000C2D06"/>
    <w:rsid w:val="000E3240"/>
    <w:rsid w:val="000E77D1"/>
    <w:rsid w:val="000F2216"/>
    <w:rsid w:val="000F3617"/>
    <w:rsid w:val="000F7DB7"/>
    <w:rsid w:val="00102BE6"/>
    <w:rsid w:val="00102CAD"/>
    <w:rsid w:val="00110041"/>
    <w:rsid w:val="00120C80"/>
    <w:rsid w:val="00123C69"/>
    <w:rsid w:val="001439A9"/>
    <w:rsid w:val="001461E4"/>
    <w:rsid w:val="0015086F"/>
    <w:rsid w:val="00151A74"/>
    <w:rsid w:val="00160D99"/>
    <w:rsid w:val="00174D64"/>
    <w:rsid w:val="001757B0"/>
    <w:rsid w:val="00180E53"/>
    <w:rsid w:val="001811AB"/>
    <w:rsid w:val="00182C9B"/>
    <w:rsid w:val="001A1661"/>
    <w:rsid w:val="001B2242"/>
    <w:rsid w:val="001C6E7B"/>
    <w:rsid w:val="001C6F91"/>
    <w:rsid w:val="001D33BD"/>
    <w:rsid w:val="001D36B4"/>
    <w:rsid w:val="001D3B68"/>
    <w:rsid w:val="001E0283"/>
    <w:rsid w:val="001E1815"/>
    <w:rsid w:val="001F1A53"/>
    <w:rsid w:val="001F29F5"/>
    <w:rsid w:val="002037D5"/>
    <w:rsid w:val="0020588F"/>
    <w:rsid w:val="00210234"/>
    <w:rsid w:val="00220CA6"/>
    <w:rsid w:val="0022779E"/>
    <w:rsid w:val="00227A9A"/>
    <w:rsid w:val="00243714"/>
    <w:rsid w:val="0025445F"/>
    <w:rsid w:val="00255B10"/>
    <w:rsid w:val="00275FE2"/>
    <w:rsid w:val="00283A1D"/>
    <w:rsid w:val="002862A8"/>
    <w:rsid w:val="002A5B84"/>
    <w:rsid w:val="002B2F98"/>
    <w:rsid w:val="002B72AA"/>
    <w:rsid w:val="002D0C53"/>
    <w:rsid w:val="002D4DF7"/>
    <w:rsid w:val="002D6DE9"/>
    <w:rsid w:val="002F10C4"/>
    <w:rsid w:val="002F1414"/>
    <w:rsid w:val="002F7D73"/>
    <w:rsid w:val="0030302C"/>
    <w:rsid w:val="0030448C"/>
    <w:rsid w:val="00305238"/>
    <w:rsid w:val="003109D2"/>
    <w:rsid w:val="003274D3"/>
    <w:rsid w:val="00337321"/>
    <w:rsid w:val="00342415"/>
    <w:rsid w:val="003425C0"/>
    <w:rsid w:val="00343139"/>
    <w:rsid w:val="00353463"/>
    <w:rsid w:val="0035364B"/>
    <w:rsid w:val="003562F3"/>
    <w:rsid w:val="00393075"/>
    <w:rsid w:val="003B55E1"/>
    <w:rsid w:val="003B63E8"/>
    <w:rsid w:val="003C33D8"/>
    <w:rsid w:val="003C7573"/>
    <w:rsid w:val="003D7E5C"/>
    <w:rsid w:val="003E7A73"/>
    <w:rsid w:val="00434BE5"/>
    <w:rsid w:val="00441CA3"/>
    <w:rsid w:val="004456E4"/>
    <w:rsid w:val="00460053"/>
    <w:rsid w:val="004724E4"/>
    <w:rsid w:val="0048171B"/>
    <w:rsid w:val="00487E57"/>
    <w:rsid w:val="00491490"/>
    <w:rsid w:val="004969FA"/>
    <w:rsid w:val="004B4AF5"/>
    <w:rsid w:val="004C73C7"/>
    <w:rsid w:val="004D3BB9"/>
    <w:rsid w:val="004D4D7C"/>
    <w:rsid w:val="004D5AE6"/>
    <w:rsid w:val="004E4C6C"/>
    <w:rsid w:val="004E5EB5"/>
    <w:rsid w:val="004F580D"/>
    <w:rsid w:val="00510375"/>
    <w:rsid w:val="00532257"/>
    <w:rsid w:val="00536590"/>
    <w:rsid w:val="00550A01"/>
    <w:rsid w:val="0056074C"/>
    <w:rsid w:val="00564DEE"/>
    <w:rsid w:val="0057441E"/>
    <w:rsid w:val="00581300"/>
    <w:rsid w:val="0059331C"/>
    <w:rsid w:val="005A0919"/>
    <w:rsid w:val="005A1875"/>
    <w:rsid w:val="005A5959"/>
    <w:rsid w:val="005B16E1"/>
    <w:rsid w:val="005B2563"/>
    <w:rsid w:val="005B5002"/>
    <w:rsid w:val="005C1E53"/>
    <w:rsid w:val="005D0AF6"/>
    <w:rsid w:val="005D3D5D"/>
    <w:rsid w:val="005D6D05"/>
    <w:rsid w:val="005E09E0"/>
    <w:rsid w:val="005F1030"/>
    <w:rsid w:val="00601DB1"/>
    <w:rsid w:val="00602967"/>
    <w:rsid w:val="0060638A"/>
    <w:rsid w:val="00610243"/>
    <w:rsid w:val="00624A6F"/>
    <w:rsid w:val="00632525"/>
    <w:rsid w:val="00634B3D"/>
    <w:rsid w:val="006407C5"/>
    <w:rsid w:val="0064244C"/>
    <w:rsid w:val="006450D5"/>
    <w:rsid w:val="00654347"/>
    <w:rsid w:val="00654AA1"/>
    <w:rsid w:val="00654D63"/>
    <w:rsid w:val="00664D7A"/>
    <w:rsid w:val="00665809"/>
    <w:rsid w:val="006949F2"/>
    <w:rsid w:val="006A6924"/>
    <w:rsid w:val="006C472C"/>
    <w:rsid w:val="006D1E4B"/>
    <w:rsid w:val="006D683A"/>
    <w:rsid w:val="006E4EC3"/>
    <w:rsid w:val="006F0C24"/>
    <w:rsid w:val="006F4352"/>
    <w:rsid w:val="00701906"/>
    <w:rsid w:val="00712CAA"/>
    <w:rsid w:val="00715435"/>
    <w:rsid w:val="00716A8B"/>
    <w:rsid w:val="00741050"/>
    <w:rsid w:val="007412FC"/>
    <w:rsid w:val="0075074E"/>
    <w:rsid w:val="00754C6D"/>
    <w:rsid w:val="00755096"/>
    <w:rsid w:val="00762D75"/>
    <w:rsid w:val="007652F3"/>
    <w:rsid w:val="0076713C"/>
    <w:rsid w:val="00787F70"/>
    <w:rsid w:val="007A34A3"/>
    <w:rsid w:val="007A405E"/>
    <w:rsid w:val="007A482B"/>
    <w:rsid w:val="007A76DE"/>
    <w:rsid w:val="007B3336"/>
    <w:rsid w:val="007B3FC0"/>
    <w:rsid w:val="007B4ECF"/>
    <w:rsid w:val="007C01CB"/>
    <w:rsid w:val="007C5AFB"/>
    <w:rsid w:val="007D2038"/>
    <w:rsid w:val="007E6077"/>
    <w:rsid w:val="007F0F07"/>
    <w:rsid w:val="007F23A8"/>
    <w:rsid w:val="007F3E98"/>
    <w:rsid w:val="00806575"/>
    <w:rsid w:val="00812DE4"/>
    <w:rsid w:val="00814766"/>
    <w:rsid w:val="00821C16"/>
    <w:rsid w:val="00823C59"/>
    <w:rsid w:val="00830950"/>
    <w:rsid w:val="00834AAC"/>
    <w:rsid w:val="00834ECD"/>
    <w:rsid w:val="00837B12"/>
    <w:rsid w:val="00853CA9"/>
    <w:rsid w:val="0086008A"/>
    <w:rsid w:val="00862D02"/>
    <w:rsid w:val="00872145"/>
    <w:rsid w:val="00872E36"/>
    <w:rsid w:val="00880595"/>
    <w:rsid w:val="00882652"/>
    <w:rsid w:val="0088561C"/>
    <w:rsid w:val="00890813"/>
    <w:rsid w:val="00895E92"/>
    <w:rsid w:val="008970E4"/>
    <w:rsid w:val="008A3507"/>
    <w:rsid w:val="008A3A1D"/>
    <w:rsid w:val="008A480C"/>
    <w:rsid w:val="008B0731"/>
    <w:rsid w:val="008B2C7D"/>
    <w:rsid w:val="008C12C8"/>
    <w:rsid w:val="008C25E6"/>
    <w:rsid w:val="008C3E90"/>
    <w:rsid w:val="008C6ADE"/>
    <w:rsid w:val="008C766F"/>
    <w:rsid w:val="008D4AF8"/>
    <w:rsid w:val="008E4286"/>
    <w:rsid w:val="008E7DC0"/>
    <w:rsid w:val="008F66BF"/>
    <w:rsid w:val="0091723D"/>
    <w:rsid w:val="00917386"/>
    <w:rsid w:val="00924BCD"/>
    <w:rsid w:val="009402FD"/>
    <w:rsid w:val="00942A24"/>
    <w:rsid w:val="009500F0"/>
    <w:rsid w:val="0095398D"/>
    <w:rsid w:val="00960F09"/>
    <w:rsid w:val="0096399F"/>
    <w:rsid w:val="009641A0"/>
    <w:rsid w:val="0096575E"/>
    <w:rsid w:val="00977825"/>
    <w:rsid w:val="00980797"/>
    <w:rsid w:val="009825AD"/>
    <w:rsid w:val="0098422C"/>
    <w:rsid w:val="009852BD"/>
    <w:rsid w:val="009A5430"/>
    <w:rsid w:val="009D415A"/>
    <w:rsid w:val="009D46EF"/>
    <w:rsid w:val="009E2A2C"/>
    <w:rsid w:val="009F1A60"/>
    <w:rsid w:val="00A05391"/>
    <w:rsid w:val="00A076B0"/>
    <w:rsid w:val="00A245D3"/>
    <w:rsid w:val="00A24FCB"/>
    <w:rsid w:val="00A264C1"/>
    <w:rsid w:val="00A317A9"/>
    <w:rsid w:val="00A37E30"/>
    <w:rsid w:val="00A535CE"/>
    <w:rsid w:val="00A617E1"/>
    <w:rsid w:val="00A6647B"/>
    <w:rsid w:val="00A8122A"/>
    <w:rsid w:val="00A81E6E"/>
    <w:rsid w:val="00A84389"/>
    <w:rsid w:val="00A9257F"/>
    <w:rsid w:val="00AB042B"/>
    <w:rsid w:val="00AB6405"/>
    <w:rsid w:val="00AB7FB5"/>
    <w:rsid w:val="00AC193D"/>
    <w:rsid w:val="00AE09A4"/>
    <w:rsid w:val="00AE215D"/>
    <w:rsid w:val="00AF6FA0"/>
    <w:rsid w:val="00B00598"/>
    <w:rsid w:val="00B05A80"/>
    <w:rsid w:val="00B137D9"/>
    <w:rsid w:val="00B16D95"/>
    <w:rsid w:val="00B20316"/>
    <w:rsid w:val="00B203FC"/>
    <w:rsid w:val="00B32F74"/>
    <w:rsid w:val="00B34E3C"/>
    <w:rsid w:val="00B40D20"/>
    <w:rsid w:val="00B41523"/>
    <w:rsid w:val="00B4348B"/>
    <w:rsid w:val="00B46758"/>
    <w:rsid w:val="00B51369"/>
    <w:rsid w:val="00B60456"/>
    <w:rsid w:val="00B62597"/>
    <w:rsid w:val="00B8128D"/>
    <w:rsid w:val="00B824C0"/>
    <w:rsid w:val="00B83FBB"/>
    <w:rsid w:val="00B86CD5"/>
    <w:rsid w:val="00BA2A0C"/>
    <w:rsid w:val="00BA6146"/>
    <w:rsid w:val="00BB3866"/>
    <w:rsid w:val="00BB531B"/>
    <w:rsid w:val="00BC6ABB"/>
    <w:rsid w:val="00BD037A"/>
    <w:rsid w:val="00BD3607"/>
    <w:rsid w:val="00BE4210"/>
    <w:rsid w:val="00BF331B"/>
    <w:rsid w:val="00BF43FA"/>
    <w:rsid w:val="00BF63BE"/>
    <w:rsid w:val="00C00749"/>
    <w:rsid w:val="00C008E9"/>
    <w:rsid w:val="00C03133"/>
    <w:rsid w:val="00C06580"/>
    <w:rsid w:val="00C10209"/>
    <w:rsid w:val="00C37FCE"/>
    <w:rsid w:val="00C439EC"/>
    <w:rsid w:val="00C511BE"/>
    <w:rsid w:val="00C57EBC"/>
    <w:rsid w:val="00C6304B"/>
    <w:rsid w:val="00C72168"/>
    <w:rsid w:val="00C74C48"/>
    <w:rsid w:val="00C82725"/>
    <w:rsid w:val="00C866B3"/>
    <w:rsid w:val="00CA49B9"/>
    <w:rsid w:val="00CA7B62"/>
    <w:rsid w:val="00CC1B47"/>
    <w:rsid w:val="00CC26DC"/>
    <w:rsid w:val="00CC6523"/>
    <w:rsid w:val="00CF1DC9"/>
    <w:rsid w:val="00D0016D"/>
    <w:rsid w:val="00D07F5F"/>
    <w:rsid w:val="00D136EA"/>
    <w:rsid w:val="00D161E6"/>
    <w:rsid w:val="00D251ED"/>
    <w:rsid w:val="00D267EF"/>
    <w:rsid w:val="00D31FAC"/>
    <w:rsid w:val="00D3502E"/>
    <w:rsid w:val="00D35936"/>
    <w:rsid w:val="00D42353"/>
    <w:rsid w:val="00D61AE2"/>
    <w:rsid w:val="00D6742F"/>
    <w:rsid w:val="00D8016A"/>
    <w:rsid w:val="00D81822"/>
    <w:rsid w:val="00D86298"/>
    <w:rsid w:val="00D87424"/>
    <w:rsid w:val="00D95949"/>
    <w:rsid w:val="00D95E29"/>
    <w:rsid w:val="00DA0658"/>
    <w:rsid w:val="00DB29E9"/>
    <w:rsid w:val="00DC560C"/>
    <w:rsid w:val="00DC5D02"/>
    <w:rsid w:val="00DE01FF"/>
    <w:rsid w:val="00DE3383"/>
    <w:rsid w:val="00DE34CF"/>
    <w:rsid w:val="00DF4538"/>
    <w:rsid w:val="00DF4E9B"/>
    <w:rsid w:val="00E10857"/>
    <w:rsid w:val="00E12F34"/>
    <w:rsid w:val="00E2171F"/>
    <w:rsid w:val="00E4378D"/>
    <w:rsid w:val="00E57BB8"/>
    <w:rsid w:val="00E64372"/>
    <w:rsid w:val="00E700C3"/>
    <w:rsid w:val="00E81E20"/>
    <w:rsid w:val="00E86B7F"/>
    <w:rsid w:val="00EA07B5"/>
    <w:rsid w:val="00EB68B0"/>
    <w:rsid w:val="00ED13DC"/>
    <w:rsid w:val="00F03D4A"/>
    <w:rsid w:val="00F0502B"/>
    <w:rsid w:val="00F075CF"/>
    <w:rsid w:val="00F24F3A"/>
    <w:rsid w:val="00F3674E"/>
    <w:rsid w:val="00F4190F"/>
    <w:rsid w:val="00F501D3"/>
    <w:rsid w:val="00F65881"/>
    <w:rsid w:val="00F77151"/>
    <w:rsid w:val="00F81DC3"/>
    <w:rsid w:val="00FB3AD2"/>
    <w:rsid w:val="00FC2B9A"/>
    <w:rsid w:val="00FD63CC"/>
    <w:rsid w:val="00FE4974"/>
    <w:rsid w:val="00FE5D37"/>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jm.com/committees-and-groups/issue-tracking/issue-tracking-details.aspx?Issue=%7b283018A4-6C3D-465A-8046-F63B4A4A0787%7d" TargetMode="External"/><Relationship Id="rId4" Type="http://schemas.microsoft.com/office/2007/relationships/stylesWithEffects" Target="stylesWithEffects.xml"/><Relationship Id="rId9" Type="http://schemas.openxmlformats.org/officeDocument/2006/relationships/hyperlink" Target="http://www.pjm.com/committees-and-groups/issue-tracking/issue-tracking-details.aspx?Issue=%7bAE9A7E40-52FB-49C5-BD23-C8DD0E085814%7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BA419-A3AB-4863-BA4B-77DD8872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2016-07-20T13:07:00Z</cp:lastPrinted>
  <dcterms:created xsi:type="dcterms:W3CDTF">2016-07-22T14:02:00Z</dcterms:created>
  <dcterms:modified xsi:type="dcterms:W3CDTF">2016-07-22T14:02:00Z</dcterms:modified>
</cp:coreProperties>
</file>