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November</w:t>
      </w:r>
      <w:r w:rsidR="00884640">
        <w:t xml:space="preserve"> 1</w:t>
      </w:r>
      <w:r>
        <w:t>5</w:t>
      </w:r>
      <w:r w:rsidR="002B2F98">
        <w:t xml:space="preserve">, </w:t>
      </w:r>
      <w:r w:rsidR="00856914">
        <w:t>2024</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w:t>
      </w:r>
      <w:r w:rsidR="003670E2">
        <w:t>9</w:t>
      </w:r>
      <w:r w:rsidR="00DC7694">
        <w:t>:00</w:t>
      </w:r>
      <w:r w:rsidR="00C72C75">
        <w:t xml:space="preserve"> </w:t>
      </w:r>
      <w:r w:rsidR="00DC7694">
        <w:t>-</w:t>
      </w:r>
      <w:r w:rsidR="00C72C75">
        <w:t xml:space="preserve"> </w:t>
      </w:r>
      <w:r w:rsidR="003670E2">
        <w:t>9</w:t>
      </w:r>
      <w:r w:rsidRPr="00527104">
        <w:t>:</w:t>
      </w:r>
      <w:r w:rsidR="00DD73B5">
        <w:t>15</w:t>
      </w:r>
      <w:r w:rsidRPr="00527104">
        <w:t>)</w:t>
      </w:r>
    </w:p>
    <w:bookmarkEnd w:id="0"/>
    <w:bookmarkEnd w:id="1"/>
    <w:p w:rsidR="00DC7694" w:rsidRPr="00DC7694" w:rsidP="00DC7694">
      <w:pPr>
        <w:pStyle w:val="SecondaryHeading-Numbered"/>
        <w:numPr>
          <w:ilvl w:val="0"/>
          <w:numId w:val="0"/>
        </w:numPr>
        <w:ind w:left="360"/>
        <w:rPr>
          <w:b w:val="0"/>
        </w:rPr>
      </w:pPr>
      <w:r>
        <w:rPr>
          <w:b w:val="0"/>
        </w:rPr>
        <w:t>Nick DiSciullo</w:t>
      </w:r>
      <w:r w:rsidRPr="00DC7694">
        <w:rPr>
          <w:b w:val="0"/>
        </w:rPr>
        <w:t>, facilitator, will provide a welcome to the meeting.</w:t>
      </w:r>
    </w:p>
    <w:p w:rsidR="00E62B06" w:rsidP="00856914">
      <w:pPr>
        <w:pStyle w:val="SecondaryHeading-Numbered"/>
        <w:numPr>
          <w:ilvl w:val="0"/>
          <w:numId w:val="0"/>
        </w:numPr>
        <w:ind w:left="360"/>
        <w:rPr>
          <w:b w:val="0"/>
        </w:rPr>
      </w:pPr>
      <w:r>
        <w:rPr>
          <w:b w:val="0"/>
        </w:rPr>
        <w:t>Suzanne Coyne</w:t>
      </w:r>
      <w:r w:rsidRPr="00DC7694" w:rsidR="00DC7694">
        <w:rPr>
          <w:b w:val="0"/>
        </w:rPr>
        <w:t xml:space="preserve">, </w:t>
      </w:r>
      <w:r>
        <w:rPr>
          <w:b w:val="0"/>
        </w:rPr>
        <w:t xml:space="preserve">acting </w:t>
      </w:r>
      <w:r w:rsidRPr="00DC7694" w:rsidR="00DC7694">
        <w:rPr>
          <w:b w:val="0"/>
        </w:rPr>
        <w:t>secretary, will review the Antitrust, Code of Conduct, Public Meetings/Media Participation and the WebEx Participant Identification Requirements as detailed at the end of this age</w:t>
      </w:r>
      <w:r w:rsidR="002C6379">
        <w:rPr>
          <w:b w:val="0"/>
        </w:rPr>
        <w:t xml:space="preserve">nda as well as seek </w:t>
      </w:r>
      <w:r w:rsidR="00884640">
        <w:rPr>
          <w:b w:val="0"/>
        </w:rPr>
        <w:t>approval</w:t>
      </w:r>
      <w:r w:rsidR="002C6379">
        <w:rPr>
          <w:b w:val="0"/>
        </w:rPr>
        <w:t xml:space="preserve">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BD5F11" w:rsidRPr="00E10EC2" w:rsidP="00E10EC2">
      <w:pPr>
        <w:pStyle w:val="PrimaryHeading"/>
        <w:rPr>
          <w:rStyle w:val="Hyperlink"/>
          <w:color w:val="FFFFFF" w:themeColor="background1"/>
          <w:u w:val="none"/>
        </w:rPr>
      </w:pPr>
      <w:r w:rsidRPr="000150B8">
        <w:t xml:space="preserve">Consensus Based Issue Resolution </w:t>
      </w:r>
      <w:r w:rsidR="00395FE9">
        <w:t>(</w:t>
      </w:r>
      <w:r w:rsidR="003670E2">
        <w:t>9</w:t>
      </w:r>
      <w:r w:rsidR="00395FE9">
        <w:t xml:space="preserve">:15 – </w:t>
      </w:r>
      <w:r w:rsidR="003670E2">
        <w:t>11</w:t>
      </w:r>
      <w:r w:rsidR="00581CC8">
        <w:t>:4</w:t>
      </w:r>
      <w:r w:rsidR="00254231">
        <w:t>5</w:t>
      </w:r>
      <w:r>
        <w:t>)</w:t>
      </w:r>
    </w:p>
    <w:p w:rsidR="00037A05" w:rsidRPr="00BD4993" w:rsidP="00BD4993">
      <w:pPr>
        <w:pStyle w:val="ListSubhead1"/>
        <w:rPr>
          <w:rStyle w:val="Hyperlink"/>
          <w:b w:val="0"/>
          <w:color w:val="auto"/>
          <w:u w:val="none"/>
        </w:rPr>
      </w:pPr>
      <w:r w:rsidRPr="00B72467">
        <w:rPr>
          <w:rStyle w:val="Hyperlink"/>
          <w:b w:val="0"/>
          <w:color w:val="auto"/>
          <w:u w:val="none"/>
        </w:rPr>
        <w:t xml:space="preserve">Brian Weathers, PJM, will review a presentation on the proposed approach to components of the Balancing Operating Reserve calculation including updates for </w:t>
      </w:r>
      <w:r>
        <w:rPr>
          <w:rStyle w:val="Hyperlink"/>
          <w:b w:val="0"/>
          <w:color w:val="auto"/>
          <w:u w:val="none"/>
        </w:rPr>
        <w:t>Reactive Services, Parameter Limits, Dispatchable Range, Non-Normal Dispatch</w:t>
      </w:r>
      <w:r w:rsidR="00B10578">
        <w:rPr>
          <w:rStyle w:val="Hyperlink"/>
          <w:b w:val="0"/>
          <w:color w:val="auto"/>
          <w:u w:val="none"/>
        </w:rPr>
        <w:t xml:space="preserve"> and Market Suspension</w:t>
      </w:r>
      <w:r>
        <w:rPr>
          <w:rStyle w:val="Hyperlink"/>
          <w:b w:val="0"/>
          <w:color w:val="auto"/>
          <w:u w:val="none"/>
        </w:rPr>
        <w:t>.</w:t>
      </w:r>
    </w:p>
    <w:p w:rsidR="00037A05" w:rsidRPr="00BD4993" w:rsidP="00BD4993">
      <w:pPr>
        <w:pStyle w:val="ListSubhead1"/>
        <w:rPr>
          <w:rStyle w:val="Hyperlink"/>
          <w:b w:val="0"/>
          <w:color w:val="auto"/>
          <w:u w:val="none"/>
        </w:rPr>
      </w:pPr>
      <w:r>
        <w:rPr>
          <w:rStyle w:val="Hyperlink"/>
          <w:b w:val="0"/>
          <w:color w:val="auto"/>
          <w:u w:val="none"/>
        </w:rPr>
        <w:t>Joel Luna, IM</w:t>
      </w:r>
      <w:r w:rsidRPr="00395FE9" w:rsidR="008A3C28">
        <w:rPr>
          <w:rStyle w:val="Hyperlink"/>
          <w:b w:val="0"/>
          <w:color w:val="auto"/>
          <w:u w:val="none"/>
        </w:rPr>
        <w:t>M,</w:t>
      </w:r>
      <w:r w:rsidR="008A3C28">
        <w:rPr>
          <w:rStyle w:val="Hyperlink"/>
          <w:b w:val="0"/>
          <w:color w:val="auto"/>
          <w:u w:val="none"/>
        </w:rPr>
        <w:t xml:space="preserve"> will review </w:t>
      </w:r>
      <w:r w:rsidRPr="00E02C4D" w:rsidR="00E02C4D">
        <w:rPr>
          <w:rStyle w:val="Hyperlink"/>
          <w:b w:val="0"/>
          <w:color w:val="auto"/>
          <w:u w:val="none"/>
        </w:rPr>
        <w:t xml:space="preserve">a </w:t>
      </w:r>
      <w:r w:rsidR="00E10EC2">
        <w:rPr>
          <w:rStyle w:val="Hyperlink"/>
          <w:b w:val="0"/>
          <w:color w:val="auto"/>
          <w:u w:val="none"/>
        </w:rPr>
        <w:t xml:space="preserve">presentation on </w:t>
      </w:r>
      <w:r>
        <w:rPr>
          <w:rStyle w:val="Hyperlink"/>
          <w:b w:val="0"/>
          <w:color w:val="auto"/>
          <w:u w:val="none"/>
        </w:rPr>
        <w:t>the treatment of Balancing Operating Reserve Credits for Flexible Resources</w:t>
      </w:r>
      <w:r w:rsidRPr="00E02C4D" w:rsidR="00E02C4D">
        <w:rPr>
          <w:rStyle w:val="Hyperlink"/>
          <w:b w:val="0"/>
          <w:color w:val="auto"/>
          <w:u w:val="none"/>
        </w:rPr>
        <w:t>.</w:t>
      </w:r>
    </w:p>
    <w:p w:rsidR="003670E2" w:rsidP="00EC5B90">
      <w:pPr>
        <w:pStyle w:val="ListSubhead1"/>
        <w:rPr>
          <w:b w:val="0"/>
        </w:rPr>
      </w:pPr>
      <w:r>
        <w:rPr>
          <w:b w:val="0"/>
        </w:rPr>
        <w:t>Nick DiSciullo</w:t>
      </w:r>
      <w:r w:rsidRPr="00DC7694">
        <w:rPr>
          <w:b w:val="0"/>
        </w:rPr>
        <w:t>,</w:t>
      </w:r>
      <w:r>
        <w:rPr>
          <w:b w:val="0"/>
        </w:rPr>
        <w:t xml:space="preserve"> PJM, will review the latest </w:t>
      </w:r>
      <w:r w:rsidR="00C74A33">
        <w:rPr>
          <w:b w:val="0"/>
        </w:rPr>
        <w:t xml:space="preserve">updates to the Solution </w:t>
      </w:r>
      <w:r w:rsidR="00E10EC2">
        <w:rPr>
          <w:b w:val="0"/>
        </w:rPr>
        <w:t xml:space="preserve">Options </w:t>
      </w:r>
      <w:r w:rsidR="00C74A33">
        <w:rPr>
          <w:b w:val="0"/>
        </w:rPr>
        <w:t>in</w:t>
      </w:r>
      <w:r>
        <w:rPr>
          <w:b w:val="0"/>
        </w:rPr>
        <w:t xml:space="preserve"> the matrix.</w:t>
      </w:r>
    </w:p>
    <w:p w:rsidR="00037A05" w:rsidRPr="00BD4993" w:rsidP="00BD4993">
      <w:pPr>
        <w:pStyle w:val="ListSubhead1"/>
        <w:rPr>
          <w:b w:val="0"/>
        </w:rPr>
      </w:pPr>
      <w:r>
        <w:rPr>
          <w:b w:val="0"/>
        </w:rPr>
        <w:t xml:space="preserve">Lisa Morelli, PJM, will review a presentation </w:t>
      </w:r>
      <w:r w:rsidR="00CE25EA">
        <w:rPr>
          <w:b w:val="0"/>
        </w:rPr>
        <w:t>providing an overvi</w:t>
      </w:r>
      <w:r>
        <w:rPr>
          <w:b w:val="0"/>
        </w:rPr>
        <w:t xml:space="preserve">ew of the </w:t>
      </w:r>
      <w:r w:rsidR="00C74A33">
        <w:rPr>
          <w:b w:val="0"/>
        </w:rPr>
        <w:t xml:space="preserve">PJM/IMM </w:t>
      </w:r>
      <w:r>
        <w:rPr>
          <w:b w:val="0"/>
        </w:rPr>
        <w:t xml:space="preserve">Balancing Operating Reserve </w:t>
      </w:r>
      <w:r w:rsidR="000268E6">
        <w:rPr>
          <w:b w:val="0"/>
        </w:rPr>
        <w:t xml:space="preserve">reform </w:t>
      </w:r>
      <w:r>
        <w:rPr>
          <w:b w:val="0"/>
        </w:rPr>
        <w:t>p</w:t>
      </w:r>
      <w:r w:rsidR="00C74A33">
        <w:rPr>
          <w:b w:val="0"/>
        </w:rPr>
        <w:t>ackage</w:t>
      </w:r>
      <w:r>
        <w:rPr>
          <w:b w:val="0"/>
        </w:rPr>
        <w:t>.</w:t>
      </w:r>
    </w:p>
    <w:p w:rsidR="00115CD2" w:rsidRPr="00BD4993" w:rsidP="00BD4993">
      <w:pPr>
        <w:pStyle w:val="ListSubhead1"/>
        <w:rPr>
          <w:rStyle w:val="Hyperlink"/>
          <w:b w:val="0"/>
          <w:color w:val="auto"/>
          <w:u w:val="none"/>
        </w:rPr>
      </w:pPr>
      <w:r>
        <w:rPr>
          <w:b w:val="0"/>
        </w:rPr>
        <w:t>Nick DiSciullo</w:t>
      </w:r>
      <w:r w:rsidRPr="00DC7694">
        <w:rPr>
          <w:b w:val="0"/>
        </w:rPr>
        <w:t>,</w:t>
      </w:r>
      <w:r>
        <w:rPr>
          <w:b w:val="0"/>
        </w:rPr>
        <w:t xml:space="preserve"> PJM, will </w:t>
      </w:r>
      <w:r w:rsidR="00571EDF">
        <w:rPr>
          <w:b w:val="0"/>
        </w:rPr>
        <w:t>solicit feedback on additional packages in the matrix and discuss next steps.</w:t>
      </w:r>
      <w:bookmarkStart w:id="2" w:name="_GoBack"/>
      <w:bookmarkEnd w:id="2"/>
    </w:p>
    <w:p w:rsidR="00DC7694" w:rsidP="00865E79">
      <w:pPr>
        <w:pStyle w:val="PrimaryHeading"/>
      </w:pPr>
      <w:r>
        <w:t>Additional</w:t>
      </w:r>
      <w:r w:rsidRPr="00EA565E">
        <w:t xml:space="preserve"> Items (</w:t>
      </w:r>
      <w:r w:rsidR="003670E2">
        <w:t>11</w:t>
      </w:r>
      <w:r w:rsidR="00581CC8">
        <w:t>:45</w:t>
      </w:r>
      <w:r w:rsidR="00164349">
        <w:t xml:space="preserve"> – </w:t>
      </w:r>
      <w:r w:rsidR="003670E2">
        <w:t>12</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10EC2" w:rsidP="00E10EC2">
            <w:pPr>
              <w:pStyle w:val="DisclaimerHeading"/>
              <w:keepLines/>
              <w:spacing w:before="40" w:after="40" w:line="220" w:lineRule="exact"/>
              <w:jc w:val="center"/>
              <w:rPr>
                <w:b w:val="0"/>
                <w:i w:val="0"/>
                <w:color w:val="auto"/>
                <w:sz w:val="18"/>
                <w:szCs w:val="18"/>
              </w:rPr>
            </w:pPr>
            <w:r>
              <w:rPr>
                <w:b w:val="0"/>
                <w:i w:val="0"/>
                <w:color w:val="auto"/>
                <w:sz w:val="18"/>
                <w:szCs w:val="18"/>
              </w:rPr>
              <w:t>December 9</w:t>
            </w:r>
          </w:p>
        </w:tc>
        <w:tc>
          <w:tcPr>
            <w:tcW w:w="113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10EC2" w:rsidRPr="00E62B06" w:rsidP="00E10EC2">
            <w:pPr>
              <w:pStyle w:val="AttendeesList"/>
              <w:keepLines/>
              <w:spacing w:before="40" w:after="40" w:line="220" w:lineRule="exact"/>
              <w:jc w:val="center"/>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November 27</w:t>
            </w:r>
          </w:p>
        </w:tc>
        <w:tc>
          <w:tcPr>
            <w:tcW w:w="152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r>
              <w:rPr>
                <w:b w:val="0"/>
                <w:color w:val="auto"/>
                <w:sz w:val="18"/>
                <w:szCs w:val="18"/>
              </w:rPr>
              <w:t>December 4</w:t>
            </w: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884640">
        <w:t>Joseph Tutino</w:t>
      </w: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827346" w:rsidP="00FA5955">
      <w:pPr>
        <w:pStyle w:val="DisclaimerHeading"/>
        <w:spacing w:before="240"/>
      </w:pP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499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37A05">
      <w:t>November</w:t>
    </w:r>
    <w:r w:rsidR="003670E2">
      <w:t xml:space="preserve"> </w:t>
    </w:r>
    <w:r w:rsidR="00037A05">
      <w:t>12</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68E6"/>
    <w:rsid w:val="00027F49"/>
    <w:rsid w:val="000333FF"/>
    <w:rsid w:val="00037A05"/>
    <w:rsid w:val="0004647C"/>
    <w:rsid w:val="0006798D"/>
    <w:rsid w:val="00092135"/>
    <w:rsid w:val="000924FC"/>
    <w:rsid w:val="000A49A1"/>
    <w:rsid w:val="000F1968"/>
    <w:rsid w:val="00115CD2"/>
    <w:rsid w:val="00116A2B"/>
    <w:rsid w:val="00117AF9"/>
    <w:rsid w:val="00121F58"/>
    <w:rsid w:val="00121F6F"/>
    <w:rsid w:val="00134796"/>
    <w:rsid w:val="00164349"/>
    <w:rsid w:val="001678E8"/>
    <w:rsid w:val="00170E02"/>
    <w:rsid w:val="001912EB"/>
    <w:rsid w:val="001A2681"/>
    <w:rsid w:val="001A5201"/>
    <w:rsid w:val="001B2242"/>
    <w:rsid w:val="001B43CE"/>
    <w:rsid w:val="001B7135"/>
    <w:rsid w:val="001C0CC0"/>
    <w:rsid w:val="001C668B"/>
    <w:rsid w:val="001D0637"/>
    <w:rsid w:val="001D0974"/>
    <w:rsid w:val="001D3B68"/>
    <w:rsid w:val="001D52FB"/>
    <w:rsid w:val="002113BD"/>
    <w:rsid w:val="002176EF"/>
    <w:rsid w:val="00222DFB"/>
    <w:rsid w:val="00225368"/>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670E2"/>
    <w:rsid w:val="00394850"/>
    <w:rsid w:val="00395FE9"/>
    <w:rsid w:val="003B55E1"/>
    <w:rsid w:val="003C17E2"/>
    <w:rsid w:val="003C3320"/>
    <w:rsid w:val="003D7E5C"/>
    <w:rsid w:val="003E7A73"/>
    <w:rsid w:val="004379D3"/>
    <w:rsid w:val="0044251F"/>
    <w:rsid w:val="00454751"/>
    <w:rsid w:val="0046043F"/>
    <w:rsid w:val="00491490"/>
    <w:rsid w:val="00494494"/>
    <w:rsid w:val="004969FA"/>
    <w:rsid w:val="004B4599"/>
    <w:rsid w:val="004E41E5"/>
    <w:rsid w:val="00503DAA"/>
    <w:rsid w:val="00527104"/>
    <w:rsid w:val="00546472"/>
    <w:rsid w:val="00556961"/>
    <w:rsid w:val="00557E43"/>
    <w:rsid w:val="00564DEE"/>
    <w:rsid w:val="00571EDF"/>
    <w:rsid w:val="0057441E"/>
    <w:rsid w:val="00581CC8"/>
    <w:rsid w:val="0059108D"/>
    <w:rsid w:val="005A5D0D"/>
    <w:rsid w:val="005D00F4"/>
    <w:rsid w:val="005D5C5F"/>
    <w:rsid w:val="005D6D05"/>
    <w:rsid w:val="005E2356"/>
    <w:rsid w:val="006024A0"/>
    <w:rsid w:val="00602967"/>
    <w:rsid w:val="00606F11"/>
    <w:rsid w:val="0067194C"/>
    <w:rsid w:val="00681AA1"/>
    <w:rsid w:val="006A1F36"/>
    <w:rsid w:val="006A7007"/>
    <w:rsid w:val="006B06EE"/>
    <w:rsid w:val="006C738F"/>
    <w:rsid w:val="006E3CF3"/>
    <w:rsid w:val="006F7A52"/>
    <w:rsid w:val="00711249"/>
    <w:rsid w:val="00712CAA"/>
    <w:rsid w:val="00716A8B"/>
    <w:rsid w:val="00730F76"/>
    <w:rsid w:val="00744A45"/>
    <w:rsid w:val="0075340F"/>
    <w:rsid w:val="00754C6D"/>
    <w:rsid w:val="00755096"/>
    <w:rsid w:val="007703B4"/>
    <w:rsid w:val="007766E7"/>
    <w:rsid w:val="00777623"/>
    <w:rsid w:val="007817CE"/>
    <w:rsid w:val="007927DA"/>
    <w:rsid w:val="007A34A3"/>
    <w:rsid w:val="007A726A"/>
    <w:rsid w:val="007C2954"/>
    <w:rsid w:val="007D3693"/>
    <w:rsid w:val="007D3C2A"/>
    <w:rsid w:val="007D4F70"/>
    <w:rsid w:val="007E7CAB"/>
    <w:rsid w:val="0080440B"/>
    <w:rsid w:val="0082387E"/>
    <w:rsid w:val="00827346"/>
    <w:rsid w:val="00837B12"/>
    <w:rsid w:val="008410E2"/>
    <w:rsid w:val="00841282"/>
    <w:rsid w:val="00847FC4"/>
    <w:rsid w:val="008552A3"/>
    <w:rsid w:val="00856914"/>
    <w:rsid w:val="00862BA3"/>
    <w:rsid w:val="00865E79"/>
    <w:rsid w:val="00871BF5"/>
    <w:rsid w:val="00882652"/>
    <w:rsid w:val="00884640"/>
    <w:rsid w:val="008A342E"/>
    <w:rsid w:val="008A3C28"/>
    <w:rsid w:val="008A6BE8"/>
    <w:rsid w:val="00911BE0"/>
    <w:rsid w:val="00917386"/>
    <w:rsid w:val="0093514E"/>
    <w:rsid w:val="0097702E"/>
    <w:rsid w:val="00991528"/>
    <w:rsid w:val="00993F5E"/>
    <w:rsid w:val="009A5430"/>
    <w:rsid w:val="009B130C"/>
    <w:rsid w:val="009B1C4F"/>
    <w:rsid w:val="009C15C4"/>
    <w:rsid w:val="009F0962"/>
    <w:rsid w:val="009F53F9"/>
    <w:rsid w:val="00A05391"/>
    <w:rsid w:val="00A317A9"/>
    <w:rsid w:val="00A41149"/>
    <w:rsid w:val="00A4243E"/>
    <w:rsid w:val="00A56D57"/>
    <w:rsid w:val="00A71D1B"/>
    <w:rsid w:val="00A7680D"/>
    <w:rsid w:val="00A900AD"/>
    <w:rsid w:val="00A931C3"/>
    <w:rsid w:val="00AA6C34"/>
    <w:rsid w:val="00AC2247"/>
    <w:rsid w:val="00AE625E"/>
    <w:rsid w:val="00AE6774"/>
    <w:rsid w:val="00B10578"/>
    <w:rsid w:val="00B163F1"/>
    <w:rsid w:val="00B16D95"/>
    <w:rsid w:val="00B20316"/>
    <w:rsid w:val="00B31D35"/>
    <w:rsid w:val="00B34E3C"/>
    <w:rsid w:val="00B4534A"/>
    <w:rsid w:val="00B62027"/>
    <w:rsid w:val="00B62597"/>
    <w:rsid w:val="00B7024C"/>
    <w:rsid w:val="00B72467"/>
    <w:rsid w:val="00B81073"/>
    <w:rsid w:val="00BA6146"/>
    <w:rsid w:val="00BB531B"/>
    <w:rsid w:val="00BB6921"/>
    <w:rsid w:val="00BC0188"/>
    <w:rsid w:val="00BC0CBA"/>
    <w:rsid w:val="00BD4993"/>
    <w:rsid w:val="00BD5F11"/>
    <w:rsid w:val="00BF331B"/>
    <w:rsid w:val="00C10A93"/>
    <w:rsid w:val="00C156D4"/>
    <w:rsid w:val="00C2581B"/>
    <w:rsid w:val="00C439EC"/>
    <w:rsid w:val="00C5307B"/>
    <w:rsid w:val="00C54A20"/>
    <w:rsid w:val="00C72168"/>
    <w:rsid w:val="00C72C75"/>
    <w:rsid w:val="00C74A33"/>
    <w:rsid w:val="00C757F4"/>
    <w:rsid w:val="00C75A9D"/>
    <w:rsid w:val="00CA49B9"/>
    <w:rsid w:val="00CA7CBE"/>
    <w:rsid w:val="00CB19DE"/>
    <w:rsid w:val="00CB475B"/>
    <w:rsid w:val="00CC1B47"/>
    <w:rsid w:val="00CE25EA"/>
    <w:rsid w:val="00CE451E"/>
    <w:rsid w:val="00D06EC8"/>
    <w:rsid w:val="00D136EA"/>
    <w:rsid w:val="00D2316E"/>
    <w:rsid w:val="00D251ED"/>
    <w:rsid w:val="00D555B7"/>
    <w:rsid w:val="00D831E4"/>
    <w:rsid w:val="00D95949"/>
    <w:rsid w:val="00DA23DE"/>
    <w:rsid w:val="00DB29E9"/>
    <w:rsid w:val="00DC7694"/>
    <w:rsid w:val="00DD338F"/>
    <w:rsid w:val="00DD73B5"/>
    <w:rsid w:val="00DE34CF"/>
    <w:rsid w:val="00DE6F98"/>
    <w:rsid w:val="00DF1112"/>
    <w:rsid w:val="00E02C4D"/>
    <w:rsid w:val="00E10EC2"/>
    <w:rsid w:val="00E1605D"/>
    <w:rsid w:val="00E21C96"/>
    <w:rsid w:val="00E32B6B"/>
    <w:rsid w:val="00E5387A"/>
    <w:rsid w:val="00E55E84"/>
    <w:rsid w:val="00E62B06"/>
    <w:rsid w:val="00E72376"/>
    <w:rsid w:val="00EA0AA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811DEC"/>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101D-3D57-40B1-A5F6-1B7D3D04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