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7777777">
      <w:pPr>
        <w:pStyle w:val="MeetingDetails"/>
      </w:pPr>
      <w:r>
        <w:t>PJM Conference and Training Center</w:t>
      </w:r>
    </w:p>
    <w:p w:rsidR="00B62597" w:rsidRPr="00B62597" w:rsidP="00755096" w14:paraId="0EB6B18F" w14:textId="4D1FE91D">
      <w:pPr>
        <w:pStyle w:val="MeetingDetails"/>
      </w:pPr>
      <w:r>
        <w:t>January</w:t>
      </w:r>
      <w:r w:rsidR="009B43E9">
        <w:t xml:space="preserve"> </w:t>
      </w:r>
      <w:r>
        <w:t>10</w:t>
      </w:r>
      <w:r w:rsidR="002B2F98">
        <w:t xml:space="preserve">, </w:t>
      </w:r>
      <w:r>
        <w:t>2024</w:t>
      </w:r>
    </w:p>
    <w:p w:rsidR="00B62597" w:rsidP="00755096" w14:paraId="11C66CDB" w14:textId="16DEDAF3">
      <w:pPr>
        <w:pStyle w:val="MeetingDetails"/>
      </w:pPr>
      <w:r>
        <w:t>9</w:t>
      </w:r>
      <w:r w:rsidR="002B2F98">
        <w:t xml:space="preserve">:00 </w:t>
      </w:r>
      <w:r w:rsidR="00010057">
        <w:t>a</w:t>
      </w:r>
      <w:r w:rsidR="002B2F98">
        <w:t>.m. –</w:t>
      </w:r>
      <w:r w:rsidR="00EA3F2D">
        <w:t xml:space="preserve"> </w:t>
      </w:r>
      <w:r w:rsidR="00BF0C90">
        <w:t>12</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A43A84" w:rsidP="00B602D8" w14:paraId="6215AA80" w14:textId="7DE08E53">
      <w:pPr>
        <w:pStyle w:val="SecondaryHeading-Numbered"/>
        <w:numPr>
          <w:ilvl w:val="0"/>
          <w:numId w:val="0"/>
        </w:numPr>
        <w:tabs>
          <w:tab w:val="clear" w:pos="0"/>
          <w:tab w:val="left" w:pos="360"/>
        </w:tabs>
      </w:pPr>
      <w:r>
        <w:t xml:space="preserve">The committee will be asked to approve the draft minutes from the </w:t>
      </w:r>
      <w:r w:rsidR="009A764D">
        <w:t>December</w:t>
      </w:r>
      <w:r w:rsidR="0020745E">
        <w:t xml:space="preserve"> </w:t>
      </w:r>
      <w:r w:rsidR="009A764D">
        <w:t>6</w:t>
      </w:r>
      <w:r>
        <w:t>, 2023 Market Implementation Committee meeting</w:t>
      </w:r>
      <w:r w:rsidR="00D318B9">
        <w:t xml:space="preserve"> and the December 6, 2023 Special Session on Offer Verification Education</w:t>
      </w:r>
      <w:r>
        <w:t>.</w:t>
      </w:r>
    </w:p>
    <w:p w:rsidR="00C32394" w:rsidRPr="00C32394" w:rsidP="00C32394" w14:paraId="3B890EA9" w14:textId="6FB0616D">
      <w:pPr>
        <w:pStyle w:val="ListSubhead1"/>
        <w:numPr>
          <w:ilvl w:val="0"/>
          <w:numId w:val="15"/>
        </w:numPr>
        <w:spacing w:after="0"/>
        <w:rPr>
          <w:b w:val="0"/>
        </w:rPr>
      </w:pPr>
      <w:r>
        <w:rPr>
          <w:b w:val="0"/>
        </w:rPr>
        <w:t>Foluso Afelumo</w:t>
      </w:r>
      <w:r w:rsidR="004E20DF">
        <w:rPr>
          <w:b w:val="0"/>
        </w:rPr>
        <w:t>, PJM,</w:t>
      </w:r>
      <w:r>
        <w:rPr>
          <w:b w:val="0"/>
        </w:rPr>
        <w:t xml:space="preserve"> will review the MIC Charter and solicit feedback. The contents of the charter remain unchanged. </w:t>
      </w:r>
      <w:r w:rsidR="005B41A5">
        <w:rPr>
          <w:b w:val="0"/>
        </w:rPr>
        <w:t xml:space="preserve">The committee </w:t>
      </w:r>
      <w:r w:rsidR="005B41A5">
        <w:rPr>
          <w:b w:val="0"/>
        </w:rPr>
        <w:t>will be asked</w:t>
      </w:r>
      <w:r w:rsidR="005B41A5">
        <w:rPr>
          <w:b w:val="0"/>
        </w:rPr>
        <w:t xml:space="preserve"> to endorse the charter at its next meeting.</w:t>
      </w:r>
    </w:p>
    <w:p w:rsidR="002F118F" w:rsidP="00C32394" w14:paraId="12F28812" w14:textId="35FBB86A">
      <w:pPr>
        <w:pStyle w:val="ListSubhead1"/>
        <w:numPr>
          <w:ilvl w:val="0"/>
          <w:numId w:val="0"/>
        </w:numPr>
        <w:spacing w:after="0"/>
        <w:ind w:left="360" w:hanging="360"/>
        <w:contextualSpacing/>
      </w:pPr>
    </w:p>
    <w:p w:rsidR="001D3B68" w:rsidRPr="00DB29E9" w:rsidP="007C2954" w14:paraId="55DABEE1" w14:textId="45292F7A">
      <w:pPr>
        <w:pStyle w:val="PrimaryHeading"/>
      </w:pPr>
      <w:r>
        <w:t>First Reads</w:t>
      </w:r>
      <w:r w:rsidR="008C275E">
        <w:t xml:space="preserve"> </w:t>
      </w:r>
      <w:r>
        <w:t>(</w:t>
      </w:r>
      <w:r w:rsidR="00205DA7">
        <w:t>9:</w:t>
      </w:r>
      <w:r w:rsidR="00FA618F">
        <w:t>05</w:t>
      </w:r>
      <w:r w:rsidR="00205DA7">
        <w:t xml:space="preserve"> –</w:t>
      </w:r>
      <w:r w:rsidR="00CE2EFD">
        <w:t xml:space="preserve"> </w:t>
      </w:r>
      <w:r w:rsidR="0026645B">
        <w:t>9:</w:t>
      </w:r>
      <w:r w:rsidR="00681CC9">
        <w:t>5</w:t>
      </w:r>
      <w:r w:rsidR="0026645B">
        <w:t>0</w:t>
      </w:r>
      <w:r>
        <w:t>)</w:t>
      </w:r>
    </w:p>
    <w:p w:rsidR="0020745E" w:rsidP="009A764D" w14:paraId="0FC9D7A6" w14:textId="613D4754">
      <w:pPr>
        <w:pStyle w:val="ListSubhead1"/>
        <w:numPr>
          <w:ilvl w:val="0"/>
          <w:numId w:val="15"/>
        </w:numPr>
        <w:spacing w:after="0"/>
      </w:pPr>
      <w:r w:rsidRPr="00572333">
        <w:rPr>
          <w:b w:val="0"/>
          <w:u w:val="single"/>
        </w:rPr>
        <w:t>Real Time Temporary Exceptions</w:t>
      </w:r>
      <w:r w:rsidRPr="00FA618F">
        <w:rPr>
          <w:b w:val="0"/>
          <w:u w:val="single"/>
        </w:rPr>
        <w:t xml:space="preserve"> </w:t>
      </w:r>
      <w:r w:rsidRPr="00FA618F">
        <w:rPr>
          <w:b w:val="0"/>
          <w:u w:val="single"/>
        </w:rPr>
        <w:t>(</w:t>
      </w:r>
      <w:r w:rsidR="001B5C54">
        <w:rPr>
          <w:b w:val="0"/>
          <w:u w:val="single"/>
        </w:rPr>
        <w:t>9:05 – 9:15</w:t>
      </w:r>
      <w:r w:rsidRPr="00FA618F">
        <w:rPr>
          <w:b w:val="0"/>
          <w:u w:val="single"/>
        </w:rPr>
        <w:t>)</w:t>
      </w:r>
      <w:r>
        <w:t xml:space="preserve"> </w:t>
      </w:r>
    </w:p>
    <w:p w:rsidR="0020745E" w:rsidP="00C32394" w14:paraId="4D62C329" w14:textId="58FE49BB">
      <w:pPr>
        <w:pStyle w:val="ListSubhead1"/>
        <w:numPr>
          <w:ilvl w:val="0"/>
          <w:numId w:val="0"/>
        </w:numPr>
        <w:spacing w:after="0"/>
        <w:ind w:left="360"/>
        <w:contextualSpacing/>
        <w:rPr>
          <w:b w:val="0"/>
        </w:rPr>
      </w:pPr>
      <w:r>
        <w:rPr>
          <w:b w:val="0"/>
        </w:rPr>
        <w:t>Lauren Strella Wahba</w:t>
      </w:r>
      <w:r w:rsidR="007829E0">
        <w:rPr>
          <w:b w:val="0"/>
        </w:rPr>
        <w:t>, PJM,</w:t>
      </w:r>
      <w:r w:rsidR="00C32394">
        <w:rPr>
          <w:b w:val="0"/>
        </w:rPr>
        <w:t xml:space="preserve"> will review revisions to Manual 11: </w:t>
      </w:r>
      <w:r w:rsidRPr="00F977A3" w:rsidR="007829E0">
        <w:rPr>
          <w:b w:val="0"/>
        </w:rPr>
        <w:t>Energy &amp; Ancillary Services Market Operations</w:t>
      </w:r>
      <w:r w:rsidR="007829E0">
        <w:rPr>
          <w:b w:val="0"/>
        </w:rPr>
        <w:t xml:space="preserve"> </w:t>
      </w:r>
      <w:r w:rsidR="00C32394">
        <w:rPr>
          <w:b w:val="0"/>
        </w:rPr>
        <w:t xml:space="preserve">resulting from </w:t>
      </w:r>
      <w:r w:rsidRPr="007829E0" w:rsidR="007829E0">
        <w:rPr>
          <w:b w:val="0"/>
        </w:rPr>
        <w:t>Docket No. EL21-78-000</w:t>
      </w:r>
      <w:r w:rsidR="00A7691B">
        <w:rPr>
          <w:b w:val="0"/>
        </w:rPr>
        <w:t xml:space="preserve"> on Real-time Values</w:t>
      </w:r>
      <w:r w:rsidRPr="003C3F74">
        <w:rPr>
          <w:b w:val="0"/>
        </w:rPr>
        <w:t xml:space="preserve">.  </w:t>
      </w:r>
    </w:p>
    <w:p w:rsidR="0020745E" w:rsidP="0020745E" w14:paraId="60E5DD26" w14:textId="13AAF759">
      <w:pPr>
        <w:pStyle w:val="ListSubhead1"/>
        <w:numPr>
          <w:ilvl w:val="0"/>
          <w:numId w:val="0"/>
        </w:numPr>
        <w:spacing w:after="0"/>
        <w:ind w:left="360"/>
        <w:contextualSpacing/>
        <w:rPr>
          <w:b w:val="0"/>
        </w:rPr>
      </w:pPr>
      <w:r w:rsidRPr="003C3F74">
        <w:rPr>
          <w:b w:val="0"/>
        </w:rPr>
        <w:t xml:space="preserve">The Committee </w:t>
      </w:r>
      <w:r w:rsidRPr="003C3F74">
        <w:rPr>
          <w:b w:val="0"/>
        </w:rPr>
        <w:t>will be asked</w:t>
      </w:r>
      <w:r w:rsidRPr="003C3F74">
        <w:rPr>
          <w:b w:val="0"/>
        </w:rPr>
        <w:t xml:space="preserve"> to </w:t>
      </w:r>
      <w:r w:rsidR="00EA3F2D">
        <w:rPr>
          <w:b w:val="0"/>
        </w:rPr>
        <w:t>endorse</w:t>
      </w:r>
      <w:r w:rsidRPr="003C3F74">
        <w:rPr>
          <w:b w:val="0"/>
        </w:rPr>
        <w:t xml:space="preserve"> </w:t>
      </w:r>
      <w:r w:rsidR="00A53210">
        <w:rPr>
          <w:b w:val="0"/>
        </w:rPr>
        <w:t>the</w:t>
      </w:r>
      <w:r w:rsidRPr="003C3F74">
        <w:rPr>
          <w:b w:val="0"/>
        </w:rPr>
        <w:t xml:space="preserve"> </w:t>
      </w:r>
      <w:r w:rsidR="007829E0">
        <w:rPr>
          <w:b w:val="0"/>
        </w:rPr>
        <w:t>revisions</w:t>
      </w:r>
      <w:r w:rsidRPr="003C3F74">
        <w:rPr>
          <w:b w:val="0"/>
        </w:rPr>
        <w:t xml:space="preserve"> at </w:t>
      </w:r>
      <w:r w:rsidR="007829E0">
        <w:rPr>
          <w:b w:val="0"/>
        </w:rPr>
        <w:t>its next</w:t>
      </w:r>
      <w:r w:rsidRPr="003C3F74">
        <w:rPr>
          <w:b w:val="0"/>
        </w:rPr>
        <w:t xml:space="preserve"> meeting</w:t>
      </w:r>
      <w:r>
        <w:rPr>
          <w:b w:val="0"/>
        </w:rPr>
        <w:t>.</w:t>
      </w:r>
    </w:p>
    <w:p w:rsidR="007829E0" w:rsidP="0020745E" w14:paraId="05FA0373" w14:textId="77777777">
      <w:pPr>
        <w:pStyle w:val="ListSubhead1"/>
        <w:numPr>
          <w:ilvl w:val="0"/>
          <w:numId w:val="0"/>
        </w:numPr>
        <w:spacing w:after="0"/>
        <w:ind w:left="360"/>
        <w:contextualSpacing/>
        <w:rPr>
          <w:b w:val="0"/>
        </w:rPr>
      </w:pPr>
    </w:p>
    <w:p w:rsidR="007829E0" w:rsidP="007829E0" w14:paraId="56BF414B" w14:textId="22B7E79F">
      <w:pPr>
        <w:pStyle w:val="ListSubhead1"/>
        <w:numPr>
          <w:ilvl w:val="0"/>
          <w:numId w:val="15"/>
        </w:numPr>
        <w:spacing w:after="0"/>
      </w:pPr>
      <w:r>
        <w:rPr>
          <w:b w:val="0"/>
          <w:u w:val="single"/>
        </w:rPr>
        <w:t>Interface Pricing</w:t>
      </w:r>
      <w:r w:rsidRPr="00FA618F">
        <w:rPr>
          <w:b w:val="0"/>
          <w:u w:val="single"/>
        </w:rPr>
        <w:t xml:space="preserve"> (</w:t>
      </w:r>
      <w:r w:rsidR="001B5C54">
        <w:rPr>
          <w:b w:val="0"/>
          <w:u w:val="single"/>
        </w:rPr>
        <w:t>9:15 – 9:</w:t>
      </w:r>
      <w:r w:rsidR="009F22CD">
        <w:rPr>
          <w:b w:val="0"/>
          <w:u w:val="single"/>
        </w:rPr>
        <w:t>40)</w:t>
      </w:r>
      <w:r>
        <w:t xml:space="preserve"> </w:t>
      </w:r>
    </w:p>
    <w:p w:rsidR="007829E0" w:rsidP="007829E0" w14:paraId="0238CDB7" w14:textId="63C42BA9">
      <w:pPr>
        <w:pStyle w:val="ListSubhead1"/>
        <w:numPr>
          <w:ilvl w:val="0"/>
          <w:numId w:val="0"/>
        </w:numPr>
        <w:spacing w:after="0"/>
        <w:ind w:left="360"/>
        <w:contextualSpacing/>
        <w:rPr>
          <w:b w:val="0"/>
        </w:rPr>
      </w:pPr>
      <w:r w:rsidRPr="00F977A3">
        <w:rPr>
          <w:b w:val="0"/>
        </w:rPr>
        <w:t xml:space="preserve">Zhenyu Fan, PJM, will review </w:t>
      </w:r>
      <w:r>
        <w:rPr>
          <w:b w:val="0"/>
        </w:rPr>
        <w:t xml:space="preserve">a problem statement, issue charge and </w:t>
      </w:r>
      <w:r w:rsidRPr="00F977A3">
        <w:rPr>
          <w:b w:val="0"/>
        </w:rPr>
        <w:t>revisions to Manual 11: Energy &amp; Ancillar</w:t>
      </w:r>
      <w:r>
        <w:rPr>
          <w:b w:val="0"/>
        </w:rPr>
        <w:t xml:space="preserve">y Services Market Operations </w:t>
      </w:r>
      <w:r w:rsidR="006123FD">
        <w:rPr>
          <w:b w:val="0"/>
        </w:rPr>
        <w:t xml:space="preserve">for interface pricing points reviews.  </w:t>
      </w:r>
    </w:p>
    <w:p w:rsidR="007829E0" w:rsidP="007829E0" w14:paraId="5838956F" w14:textId="63FED661">
      <w:pPr>
        <w:pStyle w:val="ListSubhead1"/>
        <w:numPr>
          <w:ilvl w:val="0"/>
          <w:numId w:val="0"/>
        </w:numPr>
        <w:spacing w:after="0"/>
        <w:ind w:left="360"/>
        <w:contextualSpacing/>
        <w:rPr>
          <w:b w:val="0"/>
        </w:rPr>
      </w:pPr>
      <w:r w:rsidRPr="003C3F74">
        <w:rPr>
          <w:b w:val="0"/>
        </w:rPr>
        <w:t xml:space="preserve">The Committee </w:t>
      </w:r>
      <w:r w:rsidRPr="003C3F74">
        <w:rPr>
          <w:b w:val="0"/>
        </w:rPr>
        <w:t>will be asked</w:t>
      </w:r>
      <w:r w:rsidRPr="003C3F74">
        <w:rPr>
          <w:b w:val="0"/>
        </w:rPr>
        <w:t xml:space="preserve"> to </w:t>
      </w:r>
      <w:r>
        <w:rPr>
          <w:b w:val="0"/>
        </w:rPr>
        <w:t>approve</w:t>
      </w:r>
      <w:r w:rsidRPr="003C3F74">
        <w:rPr>
          <w:b w:val="0"/>
        </w:rPr>
        <w:t xml:space="preserve"> </w:t>
      </w:r>
      <w:r>
        <w:rPr>
          <w:b w:val="0"/>
        </w:rPr>
        <w:t>the</w:t>
      </w:r>
      <w:r w:rsidRPr="003C3F74">
        <w:rPr>
          <w:b w:val="0"/>
        </w:rPr>
        <w:t xml:space="preserve"> </w:t>
      </w:r>
      <w:r>
        <w:rPr>
          <w:b w:val="0"/>
        </w:rPr>
        <w:t>issue charge and endorse the revisions as part of the Quick Fix process outlined in Section 8.6.1 of Manual 34</w:t>
      </w:r>
      <w:r w:rsidRPr="003C3F74">
        <w:rPr>
          <w:b w:val="0"/>
        </w:rPr>
        <w:t xml:space="preserve"> at </w:t>
      </w:r>
      <w:r>
        <w:rPr>
          <w:b w:val="0"/>
        </w:rPr>
        <w:t>its next</w:t>
      </w:r>
      <w:r w:rsidRPr="003C3F74">
        <w:rPr>
          <w:b w:val="0"/>
        </w:rPr>
        <w:t xml:space="preserve"> meeting</w:t>
      </w:r>
      <w:r>
        <w:rPr>
          <w:b w:val="0"/>
        </w:rPr>
        <w:t>.</w:t>
      </w:r>
    </w:p>
    <w:p w:rsidR="00FE5386" w:rsidP="007829E0" w14:paraId="427335E8" w14:textId="77777777">
      <w:pPr>
        <w:pStyle w:val="ListSubhead1"/>
        <w:numPr>
          <w:ilvl w:val="0"/>
          <w:numId w:val="0"/>
        </w:numPr>
        <w:spacing w:after="0"/>
        <w:ind w:left="360"/>
        <w:contextualSpacing/>
        <w:rPr>
          <w:b w:val="0"/>
        </w:rPr>
      </w:pPr>
    </w:p>
    <w:p w:rsidR="00FE5386" w:rsidP="00FE5386" w14:paraId="5FA5B0C7" w14:textId="1D3645D2">
      <w:pPr>
        <w:pStyle w:val="ListSubhead1"/>
        <w:numPr>
          <w:ilvl w:val="0"/>
          <w:numId w:val="15"/>
        </w:numPr>
        <w:spacing w:after="0"/>
      </w:pPr>
      <w:r>
        <w:rPr>
          <w:b w:val="0"/>
          <w:u w:val="single"/>
        </w:rPr>
        <w:t>Condensing Costs</w:t>
      </w:r>
      <w:r w:rsidRPr="00FA618F">
        <w:rPr>
          <w:b w:val="0"/>
          <w:u w:val="single"/>
        </w:rPr>
        <w:t xml:space="preserve"> (</w:t>
      </w:r>
      <w:r>
        <w:rPr>
          <w:b w:val="0"/>
          <w:u w:val="single"/>
        </w:rPr>
        <w:t>9:</w:t>
      </w:r>
      <w:r w:rsidR="009F22CD">
        <w:rPr>
          <w:b w:val="0"/>
          <w:u w:val="single"/>
        </w:rPr>
        <w:t>4</w:t>
      </w:r>
      <w:r>
        <w:rPr>
          <w:b w:val="0"/>
          <w:u w:val="single"/>
        </w:rPr>
        <w:t>0 – 9:</w:t>
      </w:r>
      <w:r w:rsidR="009F22CD">
        <w:rPr>
          <w:b w:val="0"/>
          <w:u w:val="single"/>
        </w:rPr>
        <w:t>5</w:t>
      </w:r>
      <w:r>
        <w:rPr>
          <w:b w:val="0"/>
          <w:u w:val="single"/>
        </w:rPr>
        <w:t>0</w:t>
      </w:r>
      <w:r w:rsidRPr="00FA618F">
        <w:rPr>
          <w:b w:val="0"/>
          <w:u w:val="single"/>
        </w:rPr>
        <w:t>)</w:t>
      </w:r>
      <w:r>
        <w:t xml:space="preserve"> </w:t>
      </w:r>
    </w:p>
    <w:p w:rsidR="00FE5386" w:rsidP="00FE5386" w14:paraId="60E16758" w14:textId="6E09F1ED">
      <w:pPr>
        <w:pStyle w:val="ListSubhead1"/>
        <w:numPr>
          <w:ilvl w:val="0"/>
          <w:numId w:val="0"/>
        </w:numPr>
        <w:spacing w:after="0"/>
        <w:ind w:left="360"/>
        <w:contextualSpacing/>
        <w:rPr>
          <w:b w:val="0"/>
        </w:rPr>
      </w:pPr>
      <w:r>
        <w:rPr>
          <w:b w:val="0"/>
        </w:rPr>
        <w:t>David Hauske,</w:t>
      </w:r>
      <w:r w:rsidRPr="00F977A3">
        <w:rPr>
          <w:b w:val="0"/>
        </w:rPr>
        <w:t xml:space="preserve"> PJM</w:t>
      </w:r>
      <w:r>
        <w:rPr>
          <w:b w:val="0"/>
        </w:rPr>
        <w:t>, will present a joint PJM/IMM package for Condensing Costs, coming from the Cost Development Subcommittee.</w:t>
      </w:r>
    </w:p>
    <w:p w:rsidR="00FE5386" w:rsidP="00FE5386" w14:paraId="0E92F9B3" w14:textId="2EAD211B">
      <w:pPr>
        <w:pStyle w:val="ListSubhead1"/>
        <w:numPr>
          <w:ilvl w:val="0"/>
          <w:numId w:val="0"/>
        </w:numPr>
        <w:spacing w:after="0"/>
        <w:ind w:left="360"/>
        <w:contextualSpacing/>
        <w:rPr>
          <w:b w:val="0"/>
        </w:rPr>
      </w:pPr>
      <w:r>
        <w:rPr>
          <w:b w:val="0"/>
        </w:rPr>
        <w:t xml:space="preserve">The Committee </w:t>
      </w:r>
      <w:r>
        <w:rPr>
          <w:b w:val="0"/>
        </w:rPr>
        <w:t>will be asked</w:t>
      </w:r>
      <w:r>
        <w:rPr>
          <w:b w:val="0"/>
        </w:rPr>
        <w:t xml:space="preserve"> to endorse the package at its next meeting.</w:t>
      </w:r>
    </w:p>
    <w:p w:rsidR="00B16A05" w:rsidRPr="00DF106D" w:rsidP="00B16A05" w14:paraId="32B5E207" w14:textId="62FB18A6">
      <w:pPr>
        <w:pStyle w:val="DisclaimerBodyCopy"/>
      </w:pPr>
    </w:p>
    <w:p w:rsidR="007C3AEF" w:rsidP="00612213" w14:paraId="7B95B0A0" w14:textId="1CCC7E4C">
      <w:pPr>
        <w:pStyle w:val="PrimaryHeading"/>
      </w:pPr>
      <w:r>
        <w:t>Working Items</w:t>
      </w:r>
      <w:r w:rsidR="00EA3F2D">
        <w:t xml:space="preserve"> </w:t>
      </w:r>
      <w:r w:rsidR="007829E0">
        <w:t>(</w:t>
      </w:r>
      <w:r w:rsidR="00630D21">
        <w:t>9:</w:t>
      </w:r>
      <w:r w:rsidR="009F22CD">
        <w:t>5</w:t>
      </w:r>
      <w:r w:rsidR="00630D21">
        <w:t>0 – 11:</w:t>
      </w:r>
      <w:r w:rsidR="00C05CE1">
        <w:t>4</w:t>
      </w:r>
      <w:r w:rsidR="00630D21">
        <w:t>0</w:t>
      </w:r>
      <w:r w:rsidR="00F75DBA">
        <w:t>)</w:t>
      </w:r>
    </w:p>
    <w:p w:rsidR="007829E0" w:rsidRPr="007829E0" w:rsidP="007829E0" w14:paraId="1313FD2A" w14:textId="2A012EF3">
      <w:pPr>
        <w:pStyle w:val="SecondaryHeading-Numbered"/>
        <w:numPr>
          <w:ilvl w:val="0"/>
          <w:numId w:val="15"/>
        </w:numPr>
        <w:spacing w:after="0"/>
        <w:rPr>
          <w:b w:val="0"/>
          <w:u w:val="single"/>
        </w:rPr>
      </w:pPr>
      <w:r w:rsidRPr="009D1CB5">
        <w:rPr>
          <w:b w:val="0"/>
          <w:u w:val="single"/>
        </w:rPr>
        <w:t>Capacity Obligations for Forecasted Large Load Adjustments (</w:t>
      </w:r>
      <w:r w:rsidR="001B5C54">
        <w:rPr>
          <w:b w:val="0"/>
          <w:u w:val="single"/>
        </w:rPr>
        <w:t>9:</w:t>
      </w:r>
      <w:r w:rsidR="009F22CD">
        <w:rPr>
          <w:b w:val="0"/>
          <w:u w:val="single"/>
        </w:rPr>
        <w:t>5</w:t>
      </w:r>
      <w:r w:rsidR="001B5C54">
        <w:rPr>
          <w:b w:val="0"/>
          <w:u w:val="single"/>
        </w:rPr>
        <w:t>0 – 10:</w:t>
      </w:r>
      <w:r w:rsidR="00FE5386">
        <w:rPr>
          <w:b w:val="0"/>
          <w:u w:val="single"/>
        </w:rPr>
        <w:t>2</w:t>
      </w:r>
      <w:r w:rsidR="009F22CD">
        <w:rPr>
          <w:b w:val="0"/>
          <w:u w:val="single"/>
        </w:rPr>
        <w:t>0</w:t>
      </w:r>
      <w:r w:rsidR="00740C22">
        <w:rPr>
          <w:b w:val="0"/>
          <w:u w:val="single"/>
        </w:rPr>
        <w:t>)</w:t>
      </w:r>
    </w:p>
    <w:p w:rsidR="007829E0" w:rsidRPr="007829E0" w:rsidP="007829E0" w14:paraId="07CAAC89" w14:textId="5A10792A">
      <w:pPr>
        <w:pStyle w:val="SecondaryHeading-Numbered"/>
        <w:numPr>
          <w:ilvl w:val="1"/>
          <w:numId w:val="15"/>
        </w:numPr>
        <w:spacing w:after="0"/>
        <w:rPr>
          <w:b w:val="0"/>
          <w:u w:val="single"/>
        </w:rPr>
      </w:pPr>
      <w:r w:rsidRPr="00F93051">
        <w:rPr>
          <w:b w:val="0"/>
        </w:rPr>
        <w:t>F</w:t>
      </w:r>
      <w:r>
        <w:rPr>
          <w:b w:val="0"/>
        </w:rPr>
        <w:t xml:space="preserve">oluso Afelumo will </w:t>
      </w:r>
      <w:r w:rsidRPr="00F93051">
        <w:rPr>
          <w:b w:val="0"/>
        </w:rPr>
        <w:t xml:space="preserve">lead a discussion on </w:t>
      </w:r>
      <w:r>
        <w:rPr>
          <w:b w:val="0"/>
        </w:rPr>
        <w:t xml:space="preserve">solution options </w:t>
      </w:r>
      <w:r w:rsidRPr="00F93051">
        <w:rPr>
          <w:b w:val="0"/>
        </w:rPr>
        <w:t>within the matrix.</w:t>
      </w:r>
    </w:p>
    <w:p w:rsidR="007829E0" w:rsidRPr="007829E0" w:rsidP="007829E0" w14:paraId="6D8658A9" w14:textId="2EE7919B">
      <w:pPr>
        <w:pStyle w:val="SecondaryHeading-Numbered"/>
        <w:numPr>
          <w:ilvl w:val="1"/>
          <w:numId w:val="15"/>
        </w:numPr>
        <w:spacing w:after="0"/>
        <w:rPr>
          <w:b w:val="0"/>
          <w:u w:val="single"/>
        </w:rPr>
      </w:pPr>
      <w:r>
        <w:rPr>
          <w:b w:val="0"/>
        </w:rPr>
        <w:t xml:space="preserve">Jim Davis, Dominion, and Josh Burkholder, AEP, will present the </w:t>
      </w:r>
      <w:r w:rsidR="00B875C8">
        <w:rPr>
          <w:b w:val="0"/>
        </w:rPr>
        <w:t>AEP</w:t>
      </w:r>
      <w:r>
        <w:rPr>
          <w:b w:val="0"/>
        </w:rPr>
        <w:t>/</w:t>
      </w:r>
      <w:r w:rsidR="00B875C8">
        <w:rPr>
          <w:b w:val="0"/>
        </w:rPr>
        <w:t>DOM</w:t>
      </w:r>
      <w:r>
        <w:rPr>
          <w:b w:val="0"/>
        </w:rPr>
        <w:t xml:space="preserve"> package.</w:t>
      </w:r>
    </w:p>
    <w:p w:rsidR="00DF77EF" w:rsidRPr="00523049" w:rsidP="00DF77EF" w14:paraId="2B735EFC" w14:textId="5A144708">
      <w:pPr>
        <w:pStyle w:val="SecondaryHeading-Numbered"/>
        <w:numPr>
          <w:ilvl w:val="0"/>
          <w:numId w:val="0"/>
        </w:numPr>
        <w:spacing w:after="0"/>
        <w:ind w:left="360"/>
        <w:rPr>
          <w:b w:val="0"/>
        </w:rPr>
      </w:pPr>
      <w:hyperlink r:id="rId5" w:history="1">
        <w:r>
          <w:rPr>
            <w:rStyle w:val="Hyperlink"/>
            <w:b w:val="0"/>
          </w:rPr>
          <w:t>Issue Tracking: Capacity Obligations for Forecasted Large Load Adjustments</w:t>
        </w:r>
      </w:hyperlink>
    </w:p>
    <w:p w:rsidR="00DD66D0" w:rsidP="00DD66D0" w14:paraId="18A32E72" w14:textId="04DD789A">
      <w:pPr>
        <w:pStyle w:val="SecondaryHeading-Numbered"/>
        <w:numPr>
          <w:ilvl w:val="0"/>
          <w:numId w:val="0"/>
        </w:numPr>
        <w:spacing w:after="0"/>
        <w:ind w:left="720"/>
        <w:rPr>
          <w:b w:val="0"/>
        </w:rPr>
      </w:pPr>
    </w:p>
    <w:p w:rsidR="0020745E" w:rsidRPr="00DC2721" w:rsidP="0020745E" w14:paraId="2FAFB2B1" w14:textId="3E0FB442">
      <w:pPr>
        <w:pStyle w:val="ListSubhead1"/>
        <w:numPr>
          <w:ilvl w:val="0"/>
          <w:numId w:val="15"/>
        </w:numPr>
        <w:spacing w:after="0"/>
        <w:contextualSpacing/>
        <w:rPr>
          <w:b w:val="0"/>
          <w:szCs w:val="24"/>
          <w:u w:val="single"/>
        </w:rPr>
      </w:pPr>
      <w:r w:rsidRPr="003C3F74">
        <w:rPr>
          <w:b w:val="0"/>
          <w:u w:val="single"/>
        </w:rPr>
        <w:t>Evaluation of Energy Efficiency Resources</w:t>
      </w:r>
      <w:r>
        <w:rPr>
          <w:b w:val="0"/>
          <w:szCs w:val="24"/>
          <w:u w:val="single"/>
        </w:rPr>
        <w:t xml:space="preserve"> </w:t>
      </w:r>
      <w:r>
        <w:rPr>
          <w:b w:val="0"/>
          <w:szCs w:val="24"/>
          <w:u w:val="single"/>
        </w:rPr>
        <w:t>(</w:t>
      </w:r>
      <w:r w:rsidR="001B5C54">
        <w:rPr>
          <w:b w:val="0"/>
          <w:szCs w:val="24"/>
          <w:u w:val="single"/>
        </w:rPr>
        <w:t>10:</w:t>
      </w:r>
      <w:r w:rsidR="00FE5386">
        <w:rPr>
          <w:b w:val="0"/>
          <w:szCs w:val="24"/>
          <w:u w:val="single"/>
        </w:rPr>
        <w:t>2</w:t>
      </w:r>
      <w:r w:rsidR="009F22CD">
        <w:rPr>
          <w:b w:val="0"/>
          <w:szCs w:val="24"/>
          <w:u w:val="single"/>
        </w:rPr>
        <w:t>0</w:t>
      </w:r>
      <w:r w:rsidR="001B5C54">
        <w:rPr>
          <w:b w:val="0"/>
          <w:szCs w:val="24"/>
          <w:u w:val="single"/>
        </w:rPr>
        <w:t xml:space="preserve"> – 11:</w:t>
      </w:r>
      <w:r w:rsidR="009F22CD">
        <w:rPr>
          <w:b w:val="0"/>
          <w:szCs w:val="24"/>
          <w:u w:val="single"/>
        </w:rPr>
        <w:t>40</w:t>
      </w:r>
      <w:r>
        <w:rPr>
          <w:b w:val="0"/>
          <w:szCs w:val="24"/>
          <w:u w:val="single"/>
        </w:rPr>
        <w:t>)</w:t>
      </w:r>
    </w:p>
    <w:p w:rsidR="007416F8" w:rsidP="00C26A61" w14:paraId="3368A14C" w14:textId="4BB098C7">
      <w:pPr>
        <w:pStyle w:val="ListSubhead1"/>
        <w:numPr>
          <w:ilvl w:val="1"/>
          <w:numId w:val="15"/>
        </w:numPr>
        <w:spacing w:after="0"/>
        <w:contextualSpacing/>
        <w:rPr>
          <w:b w:val="0"/>
        </w:rPr>
      </w:pPr>
      <w:r>
        <w:rPr>
          <w:b w:val="0"/>
        </w:rPr>
        <w:t>Joe Bowring</w:t>
      </w:r>
      <w:r w:rsidR="00A76229">
        <w:rPr>
          <w:b w:val="0"/>
        </w:rPr>
        <w:t xml:space="preserve"> and Paul </w:t>
      </w:r>
      <w:r w:rsidR="00A76229">
        <w:rPr>
          <w:b w:val="0"/>
        </w:rPr>
        <w:t>Scheidecker</w:t>
      </w:r>
      <w:r>
        <w:rPr>
          <w:b w:val="0"/>
        </w:rPr>
        <w:t xml:space="preserve">, Monitoring Analytics, will present </w:t>
      </w:r>
      <w:r w:rsidRPr="00A76229" w:rsidR="00A76229">
        <w:rPr>
          <w:b w:val="0"/>
        </w:rPr>
        <w:t>preliminary education on issues related to the inclusion of EE in the PJM Capacity Market</w:t>
      </w:r>
      <w:r w:rsidR="00A76229">
        <w:rPr>
          <w:b w:val="0"/>
        </w:rPr>
        <w:t>.</w:t>
      </w:r>
    </w:p>
    <w:p w:rsidR="0020745E" w:rsidP="00C26A61" w14:paraId="0266F696" w14:textId="1AC9AE5B">
      <w:pPr>
        <w:pStyle w:val="ListSubhead1"/>
        <w:numPr>
          <w:ilvl w:val="1"/>
          <w:numId w:val="15"/>
        </w:numPr>
        <w:spacing w:after="0"/>
        <w:contextualSpacing/>
        <w:rPr>
          <w:b w:val="0"/>
        </w:rPr>
      </w:pPr>
      <w:r>
        <w:rPr>
          <w:b w:val="0"/>
        </w:rPr>
        <w:t xml:space="preserve">Ed Rich, </w:t>
      </w:r>
      <w:r w:rsidR="001B753E">
        <w:rPr>
          <w:b w:val="0"/>
        </w:rPr>
        <w:t xml:space="preserve">Tim </w:t>
      </w:r>
      <w:r w:rsidR="001B753E">
        <w:rPr>
          <w:b w:val="0"/>
        </w:rPr>
        <w:t>Bachus</w:t>
      </w:r>
      <w:r w:rsidR="001B753E">
        <w:rPr>
          <w:b w:val="0"/>
        </w:rPr>
        <w:t>, and Pete Langbein</w:t>
      </w:r>
      <w:r>
        <w:rPr>
          <w:b w:val="0"/>
        </w:rPr>
        <w:t>, PJM,</w:t>
      </w:r>
      <w:r>
        <w:rPr>
          <w:b w:val="0"/>
        </w:rPr>
        <w:t xml:space="preserve"> will</w:t>
      </w:r>
      <w:r w:rsidR="00EA3F2D">
        <w:rPr>
          <w:b w:val="0"/>
        </w:rPr>
        <w:t xml:space="preserve"> provide</w:t>
      </w:r>
      <w:r w:rsidR="00FB5ED9">
        <w:rPr>
          <w:b w:val="0"/>
        </w:rPr>
        <w:t xml:space="preserve"> follow-up education based on prior request</w:t>
      </w:r>
      <w:r w:rsidR="00441C7F">
        <w:rPr>
          <w:b w:val="0"/>
        </w:rPr>
        <w:t>s</w:t>
      </w:r>
      <w:r>
        <w:rPr>
          <w:b w:val="0"/>
        </w:rPr>
        <w:t xml:space="preserve">. </w:t>
      </w:r>
    </w:p>
    <w:p w:rsidR="00C26A61" w:rsidP="00C26A61" w14:paraId="219FD69D" w14:textId="73838804">
      <w:pPr>
        <w:pStyle w:val="ListSubhead1"/>
        <w:numPr>
          <w:ilvl w:val="1"/>
          <w:numId w:val="15"/>
        </w:numPr>
        <w:spacing w:after="0"/>
        <w:contextualSpacing/>
        <w:rPr>
          <w:b w:val="0"/>
        </w:rPr>
      </w:pPr>
      <w:r>
        <w:rPr>
          <w:b w:val="0"/>
        </w:rPr>
        <w:t>Foluso Afelumo</w:t>
      </w:r>
      <w:bookmarkStart w:id="2" w:name="_GoBack"/>
      <w:bookmarkEnd w:id="2"/>
      <w:r>
        <w:rPr>
          <w:b w:val="0"/>
        </w:rPr>
        <w:t xml:space="preserve"> will lead a discussion on </w:t>
      </w:r>
      <w:r w:rsidR="00FB5ED9">
        <w:rPr>
          <w:b w:val="0"/>
        </w:rPr>
        <w:t xml:space="preserve">design components, </w:t>
      </w:r>
      <w:r w:rsidR="00EA3F2D">
        <w:rPr>
          <w:b w:val="0"/>
        </w:rPr>
        <w:t>status quo</w:t>
      </w:r>
      <w:r w:rsidR="00FB5ED9">
        <w:rPr>
          <w:b w:val="0"/>
        </w:rPr>
        <w:t xml:space="preserve"> and as time permits, solution options</w:t>
      </w:r>
      <w:r>
        <w:rPr>
          <w:b w:val="0"/>
        </w:rPr>
        <w:t xml:space="preserve"> within the matrix.</w:t>
      </w:r>
    </w:p>
    <w:p w:rsidR="00630D21" w:rsidP="00630D21" w14:paraId="6CD14562" w14:textId="7ED461C2">
      <w:pPr>
        <w:pStyle w:val="ListSubhead1"/>
        <w:numPr>
          <w:ilvl w:val="0"/>
          <w:numId w:val="0"/>
        </w:numPr>
        <w:spacing w:after="0"/>
        <w:ind w:left="360" w:hanging="360"/>
        <w:contextualSpacing/>
        <w:rPr>
          <w:b w:val="0"/>
        </w:rPr>
      </w:pPr>
      <w:r>
        <w:rPr>
          <w:b w:val="0"/>
        </w:rPr>
        <w:tab/>
      </w:r>
      <w:hyperlink r:id="rId6" w:history="1">
        <w:r w:rsidRPr="00630D21">
          <w:rPr>
            <w:rStyle w:val="Hyperlink"/>
            <w:b w:val="0"/>
          </w:rPr>
          <w:t>Issue Tracking: Evaluation of Energy Efficiency Resources</w:t>
        </w:r>
      </w:hyperlink>
    </w:p>
    <w:p w:rsidR="00E17884" w:rsidP="0020745E" w14:paraId="0A9CC2B7" w14:textId="77777777">
      <w:pPr>
        <w:pStyle w:val="SecondaryHeading-Numbered"/>
        <w:numPr>
          <w:ilvl w:val="0"/>
          <w:numId w:val="0"/>
        </w:numPr>
        <w:spacing w:after="0"/>
        <w:ind w:left="360"/>
        <w:rPr>
          <w:b w:val="0"/>
        </w:rPr>
      </w:pPr>
    </w:p>
    <w:p w:rsidR="00E17884" w:rsidRPr="00F226B0" w:rsidP="00E17884" w14:paraId="7C34BA1E" w14:textId="06A79470">
      <w:pPr>
        <w:pStyle w:val="PrimaryHeading"/>
      </w:pPr>
      <w:r>
        <w:t>Additional Items (</w:t>
      </w:r>
      <w:r w:rsidR="009F22CD">
        <w:t>11:4</w:t>
      </w:r>
      <w:r w:rsidR="00630D21">
        <w:t>0 – 1</w:t>
      </w:r>
      <w:r w:rsidR="00C05CE1">
        <w:t>1</w:t>
      </w:r>
      <w:r w:rsidR="00630D21">
        <w:t>:</w:t>
      </w:r>
      <w:r w:rsidR="00C05CE1">
        <w:t>5</w:t>
      </w:r>
      <w:r w:rsidR="00630D21">
        <w:t>0</w:t>
      </w:r>
      <w:r>
        <w:t>)</w:t>
      </w:r>
    </w:p>
    <w:p w:rsidR="00E17884" w:rsidRPr="007C3AEF" w:rsidP="00E17884" w14:paraId="0DD4FCA6" w14:textId="30F6E47D">
      <w:pPr>
        <w:pStyle w:val="ListSubhead1"/>
        <w:numPr>
          <w:ilvl w:val="0"/>
          <w:numId w:val="15"/>
        </w:numPr>
        <w:spacing w:after="0"/>
        <w:rPr>
          <w:b w:val="0"/>
          <w:u w:val="single"/>
        </w:rPr>
      </w:pPr>
      <w:r w:rsidRPr="007C3AEF">
        <w:rPr>
          <w:b w:val="0"/>
          <w:u w:val="single"/>
        </w:rPr>
        <w:t>Cost Development Subcommittee Update (</w:t>
      </w:r>
      <w:r w:rsidR="001B5C54">
        <w:rPr>
          <w:b w:val="0"/>
          <w:u w:val="single"/>
        </w:rPr>
        <w:t>11:</w:t>
      </w:r>
      <w:r w:rsidR="009F22CD">
        <w:rPr>
          <w:b w:val="0"/>
          <w:u w:val="single"/>
        </w:rPr>
        <w:t>4</w:t>
      </w:r>
      <w:r w:rsidR="001B5C54">
        <w:rPr>
          <w:b w:val="0"/>
          <w:u w:val="single"/>
        </w:rPr>
        <w:t>0 – 11</w:t>
      </w:r>
      <w:r w:rsidR="00FE5386">
        <w:rPr>
          <w:b w:val="0"/>
          <w:u w:val="single"/>
        </w:rPr>
        <w:t>:</w:t>
      </w:r>
      <w:r w:rsidR="009F22CD">
        <w:rPr>
          <w:b w:val="0"/>
          <w:u w:val="single"/>
        </w:rPr>
        <w:t>4</w:t>
      </w:r>
      <w:r w:rsidR="00FE5386">
        <w:rPr>
          <w:b w:val="0"/>
          <w:u w:val="single"/>
        </w:rPr>
        <w:t>5</w:t>
      </w:r>
      <w:r w:rsidRPr="007C3AEF">
        <w:rPr>
          <w:b w:val="0"/>
          <w:u w:val="single"/>
        </w:rPr>
        <w:t xml:space="preserve">) </w:t>
      </w:r>
    </w:p>
    <w:p w:rsidR="00E17884" w:rsidP="00E17884" w14:paraId="3EED2793" w14:textId="5CE66D73">
      <w:pPr>
        <w:pStyle w:val="SecondaryHeading-Numbered"/>
        <w:numPr>
          <w:ilvl w:val="0"/>
          <w:numId w:val="0"/>
        </w:numPr>
        <w:ind w:left="360"/>
        <w:rPr>
          <w:b w:val="0"/>
        </w:rPr>
      </w:pPr>
      <w:r>
        <w:rPr>
          <w:b w:val="0"/>
        </w:rPr>
        <w:t>Heather Reiter</w:t>
      </w:r>
      <w:r>
        <w:rPr>
          <w:b w:val="0"/>
        </w:rPr>
        <w:t>, PJM,</w:t>
      </w:r>
      <w:r w:rsidRPr="007C3AEF">
        <w:rPr>
          <w:b w:val="0"/>
        </w:rPr>
        <w:t xml:space="preserve"> will provide a Cost Development Subcommittee update.</w:t>
      </w:r>
    </w:p>
    <w:p w:rsidR="00E17884" w:rsidRPr="007C3AEF" w:rsidP="00E17884" w14:paraId="3F2AB7D3" w14:textId="24A52A8B">
      <w:pPr>
        <w:pStyle w:val="ListSubhead1"/>
        <w:numPr>
          <w:ilvl w:val="0"/>
          <w:numId w:val="15"/>
        </w:numPr>
        <w:spacing w:after="0"/>
        <w:rPr>
          <w:b w:val="0"/>
          <w:u w:val="single"/>
        </w:rPr>
      </w:pPr>
      <w:r>
        <w:rPr>
          <w:b w:val="0"/>
          <w:u w:val="single"/>
        </w:rPr>
        <w:t>Distributed Resources</w:t>
      </w:r>
      <w:r w:rsidRPr="007C3AEF">
        <w:rPr>
          <w:b w:val="0"/>
          <w:u w:val="single"/>
        </w:rPr>
        <w:t xml:space="preserve"> Subcommittee Update (</w:t>
      </w:r>
      <w:r w:rsidR="001B5C54">
        <w:rPr>
          <w:b w:val="0"/>
          <w:u w:val="single"/>
        </w:rPr>
        <w:t>11:</w:t>
      </w:r>
      <w:r w:rsidR="009F22CD">
        <w:rPr>
          <w:b w:val="0"/>
          <w:u w:val="single"/>
        </w:rPr>
        <w:t>4</w:t>
      </w:r>
      <w:r w:rsidR="001B5C54">
        <w:rPr>
          <w:b w:val="0"/>
          <w:u w:val="single"/>
        </w:rPr>
        <w:t>5 – 11:</w:t>
      </w:r>
      <w:r w:rsidR="009F22CD">
        <w:rPr>
          <w:b w:val="0"/>
          <w:u w:val="single"/>
        </w:rPr>
        <w:t>5</w:t>
      </w:r>
      <w:r w:rsidR="001B5C54">
        <w:rPr>
          <w:b w:val="0"/>
          <w:u w:val="single"/>
        </w:rPr>
        <w:t>0</w:t>
      </w:r>
      <w:r w:rsidRPr="007C3AEF">
        <w:rPr>
          <w:b w:val="0"/>
          <w:u w:val="single"/>
        </w:rPr>
        <w:t xml:space="preserve">) </w:t>
      </w:r>
    </w:p>
    <w:p w:rsidR="00097907" w:rsidP="00A9254D" w14:paraId="1C8BED29" w14:textId="1DC83269">
      <w:pPr>
        <w:pStyle w:val="SecondaryHeading-Numbered"/>
        <w:numPr>
          <w:ilvl w:val="0"/>
          <w:numId w:val="0"/>
        </w:numPr>
        <w:ind w:left="360"/>
        <w:rPr>
          <w:b w:val="0"/>
        </w:rPr>
      </w:pPr>
      <w:r>
        <w:rPr>
          <w:b w:val="0"/>
        </w:rPr>
        <w:t>Ilyana Dropkin</w:t>
      </w:r>
      <w:r w:rsidR="00E17884">
        <w:rPr>
          <w:b w:val="0"/>
        </w:rPr>
        <w:t>, PJM,</w:t>
      </w:r>
      <w:r w:rsidRPr="007C3AEF" w:rsidR="00E17884">
        <w:rPr>
          <w:b w:val="0"/>
        </w:rPr>
        <w:t xml:space="preserve"> will provide a </w:t>
      </w:r>
      <w:r>
        <w:rPr>
          <w:b w:val="0"/>
        </w:rPr>
        <w:t>Distributed Resources</w:t>
      </w:r>
      <w:r w:rsidRPr="007C3AEF" w:rsidR="00E17884">
        <w:rPr>
          <w:b w:val="0"/>
        </w:rPr>
        <w:t xml:space="preserve"> Subcommittee update.</w:t>
      </w:r>
    </w:p>
    <w:p w:rsidR="00ED71E0" w:rsidRPr="0020745E" w:rsidP="0020745E" w14:paraId="5D7ED05E" w14:textId="2D925B6F">
      <w:pPr>
        <w:pStyle w:val="PrimaryHeading"/>
      </w:pPr>
      <w:r>
        <w:t xml:space="preserve">Informational Section </w:t>
      </w:r>
    </w:p>
    <w:p w:rsidR="00417CDA" w:rsidP="007C3AEF" w14:paraId="2AB12B66" w14:textId="6FA0326E">
      <w:pPr>
        <w:pStyle w:val="SecondaryHeading-Numbered"/>
        <w:numPr>
          <w:ilvl w:val="0"/>
          <w:numId w:val="0"/>
        </w:numPr>
        <w:rPr>
          <w:b w:val="0"/>
        </w:rPr>
      </w:pPr>
      <w:r w:rsidRPr="00417CDA">
        <w:rPr>
          <w:b w:val="0"/>
          <w:u w:val="single"/>
        </w:rPr>
        <w:t>Unit Specific Parameters</w:t>
      </w:r>
      <w:r>
        <w:rPr>
          <w:b w:val="0"/>
        </w:rPr>
        <w:br/>
      </w:r>
      <w:r w:rsidRPr="00D95C79">
        <w:rPr>
          <w:b w:val="0"/>
        </w:rPr>
        <w:t xml:space="preserve">Materials </w:t>
      </w:r>
      <w:r w:rsidRPr="00D95C79">
        <w:rPr>
          <w:b w:val="0"/>
        </w:rPr>
        <w:t>are posted</w:t>
      </w:r>
      <w:r w:rsidRPr="00D95C79">
        <w:rPr>
          <w:b w:val="0"/>
        </w:rPr>
        <w:t xml:space="preserve"> as informational only. </w:t>
      </w:r>
    </w:p>
    <w:p w:rsidR="00F5613A" w:rsidRPr="00417CDA" w:rsidP="00F5613A" w14:paraId="0976BD49" w14:textId="760010E1">
      <w:pPr>
        <w:pStyle w:val="SecondaryHeading-Numbered"/>
        <w:numPr>
          <w:ilvl w:val="0"/>
          <w:numId w:val="0"/>
        </w:numPr>
        <w:rPr>
          <w:b w:val="0"/>
        </w:rPr>
      </w:pPr>
      <w:r w:rsidRPr="00E626BB">
        <w:rPr>
          <w:b w:val="0"/>
          <w:u w:val="single"/>
        </w:rPr>
        <w:t>Simulation Analysis of PJM CIFP-RA Filing</w:t>
      </w:r>
      <w:r w:rsidRPr="00E626BB">
        <w:rPr>
          <w:b w:val="0"/>
          <w:u w:val="single"/>
        </w:rPr>
        <w:br/>
      </w:r>
      <w:r w:rsidRPr="00D95C79">
        <w:rPr>
          <w:b w:val="0"/>
        </w:rPr>
        <w:t xml:space="preserve">Materials </w:t>
      </w:r>
      <w:r w:rsidRPr="00D95C79">
        <w:rPr>
          <w:b w:val="0"/>
        </w:rPr>
        <w:t>are posted</w:t>
      </w:r>
      <w:r w:rsidRPr="00D95C79">
        <w:rPr>
          <w:b w:val="0"/>
        </w:rPr>
        <w:t xml:space="preserve"> as informational only. </w:t>
      </w:r>
    </w:p>
    <w:p w:rsidR="00D95C79" w:rsidP="007C3AEF" w14:paraId="307704D7" w14:textId="12DFB1B5">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BB6921" w:rsidP="0033049B" w14:paraId="352FA8C6" w14:textId="51789492">
            <w:pPr>
              <w:pStyle w:val="DisclaimerHeading"/>
              <w:keepLines/>
              <w:spacing w:before="40" w:after="40" w:line="220" w:lineRule="exact"/>
              <w:jc w:val="left"/>
              <w:rPr>
                <w:b w:val="0"/>
                <w:i w:val="0"/>
                <w:color w:val="auto"/>
                <w:sz w:val="18"/>
                <w:szCs w:val="18"/>
              </w:rPr>
            </w:pPr>
            <w:r>
              <w:rPr>
                <w:b w:val="0"/>
                <w:i w:val="0"/>
                <w:color w:val="auto"/>
                <w:sz w:val="18"/>
                <w:szCs w:val="18"/>
              </w:rPr>
              <w:t>February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6A81A2" w14:textId="19E88C71">
            <w:pPr>
              <w:pStyle w:val="DisclaimerHeading"/>
              <w:keepLines/>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C10A93" w:rsidP="0033049B" w14:paraId="10FBE531" w14:textId="09609801">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2A944B44" w14:textId="59B426BE">
            <w:pPr>
              <w:pStyle w:val="DisclaimerHeading"/>
              <w:keepLines/>
              <w:spacing w:before="40" w:after="40" w:line="220" w:lineRule="exact"/>
              <w:rPr>
                <w:b w:val="0"/>
                <w:color w:val="auto"/>
                <w:sz w:val="18"/>
                <w:szCs w:val="18"/>
              </w:rPr>
            </w:pPr>
            <w:r>
              <w:rPr>
                <w:b w:val="0"/>
                <w:color w:val="auto"/>
                <w:sz w:val="18"/>
                <w:szCs w:val="18"/>
              </w:rPr>
              <w:t>January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1618331B" w14:textId="6F3F32B1">
            <w:pPr>
              <w:pStyle w:val="DisclaimerHeading"/>
              <w:keepLines/>
              <w:spacing w:before="40" w:after="40" w:line="220" w:lineRule="exact"/>
              <w:rPr>
                <w:b w:val="0"/>
                <w:color w:val="auto"/>
                <w:sz w:val="18"/>
                <w:szCs w:val="18"/>
              </w:rPr>
            </w:pPr>
            <w:r>
              <w:rPr>
                <w:b w:val="0"/>
                <w:color w:val="auto"/>
                <w:sz w:val="18"/>
                <w:szCs w:val="18"/>
              </w:rPr>
              <w:t>January 31</w:t>
            </w:r>
          </w:p>
        </w:tc>
      </w:tr>
      <w:tr w14:paraId="1CF8E0A8"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BB6921" w:rsidP="0033049B" w14:paraId="2F8607C2" w14:textId="6688B12D">
            <w:pPr>
              <w:pStyle w:val="DisclaimerHeading"/>
              <w:keepLines/>
              <w:spacing w:before="40" w:after="40" w:line="220" w:lineRule="exact"/>
              <w:jc w:val="left"/>
              <w:rPr>
                <w:b w:val="0"/>
                <w:i w:val="0"/>
                <w:color w:val="auto"/>
                <w:sz w:val="18"/>
                <w:szCs w:val="18"/>
              </w:rPr>
            </w:pPr>
            <w:r>
              <w:rPr>
                <w:b w:val="0"/>
                <w:i w:val="0"/>
                <w:color w:val="auto"/>
                <w:sz w:val="18"/>
                <w:szCs w:val="18"/>
              </w:rPr>
              <w:t>March 6</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3E46E8D" w14:textId="2501F560">
            <w:pPr>
              <w:pStyle w:val="DisclaimerHeading"/>
              <w:keepLines/>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C10A93" w:rsidP="0033049B" w14:paraId="2D71DF3B" w14:textId="572F182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48DA345" w14:textId="44BF47F2">
            <w:pPr>
              <w:pStyle w:val="DisclaimerHeading"/>
              <w:keepLines/>
              <w:spacing w:before="40" w:after="40" w:line="220" w:lineRule="exact"/>
              <w:rPr>
                <w:b w:val="0"/>
                <w:color w:val="auto"/>
                <w:sz w:val="18"/>
                <w:szCs w:val="18"/>
              </w:rPr>
            </w:pPr>
            <w:r>
              <w:rPr>
                <w:b w:val="0"/>
                <w:color w:val="auto"/>
                <w:sz w:val="18"/>
                <w:szCs w:val="18"/>
              </w:rPr>
              <w:t>February 23</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8BD3075" w14:textId="7937E155">
            <w:pPr>
              <w:pStyle w:val="DisclaimerHeading"/>
              <w:keepLines/>
              <w:spacing w:before="40" w:after="40" w:line="220" w:lineRule="exact"/>
              <w:rPr>
                <w:b w:val="0"/>
                <w:color w:val="auto"/>
                <w:sz w:val="18"/>
                <w:szCs w:val="18"/>
              </w:rPr>
            </w:pPr>
            <w:r>
              <w:rPr>
                <w:b w:val="0"/>
                <w:color w:val="auto"/>
                <w:sz w:val="18"/>
                <w:szCs w:val="18"/>
              </w:rPr>
              <w:t>February 28</w:t>
            </w:r>
          </w:p>
        </w:tc>
      </w:tr>
      <w:tr w14:paraId="673A7057" w14:textId="77777777" w:rsidTr="00E1739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2CF52F1" w14:textId="6FCC7296">
            <w:pPr>
              <w:pStyle w:val="DisclaimerHeading"/>
              <w:keepLines/>
              <w:spacing w:before="40" w:after="40" w:line="220" w:lineRule="exact"/>
              <w:jc w:val="left"/>
              <w:rPr>
                <w:color w:val="auto"/>
                <w:sz w:val="18"/>
                <w:szCs w:val="18"/>
              </w:rPr>
            </w:pPr>
            <w:r>
              <w:rPr>
                <w:b w:val="0"/>
                <w:i w:val="0"/>
                <w:color w:val="auto"/>
                <w:sz w:val="18"/>
                <w:szCs w:val="18"/>
              </w:rPr>
              <w:t>April 3</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36ADAD16" w14:textId="1154D65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FD5EE0C" w14:textId="7EAE6B3D">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1A2006" w14:textId="0454FB80">
            <w:pPr>
              <w:pStyle w:val="DisclaimerHeading"/>
              <w:keepLines/>
              <w:spacing w:before="40" w:after="40" w:line="220" w:lineRule="exact"/>
              <w:rPr>
                <w:color w:val="auto"/>
                <w:sz w:val="18"/>
                <w:szCs w:val="18"/>
              </w:rPr>
            </w:pPr>
            <w:r>
              <w:rPr>
                <w:b w:val="0"/>
                <w:color w:val="auto"/>
                <w:sz w:val="18"/>
                <w:szCs w:val="18"/>
              </w:rPr>
              <w:t>March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E4B3B9B" w14:textId="4B410630">
            <w:pPr>
              <w:pStyle w:val="DisclaimerHeading"/>
              <w:keepLines/>
              <w:spacing w:before="40" w:after="40" w:line="220" w:lineRule="exact"/>
              <w:rPr>
                <w:color w:val="auto"/>
                <w:sz w:val="18"/>
                <w:szCs w:val="18"/>
              </w:rPr>
            </w:pPr>
            <w:r>
              <w:rPr>
                <w:b w:val="0"/>
                <w:color w:val="auto"/>
                <w:sz w:val="18"/>
                <w:szCs w:val="18"/>
              </w:rPr>
              <w:t>March 27</w:t>
            </w:r>
          </w:p>
        </w:tc>
      </w:tr>
      <w:tr w14:paraId="087E504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7F49AF0" w14:textId="18972B1E">
            <w:pPr>
              <w:pStyle w:val="DisclaimerHeading"/>
              <w:keepLines/>
              <w:spacing w:before="40" w:after="40" w:line="220" w:lineRule="exact"/>
              <w:jc w:val="left"/>
              <w:rPr>
                <w:color w:val="auto"/>
                <w:sz w:val="18"/>
                <w:szCs w:val="18"/>
              </w:rPr>
            </w:pPr>
            <w:r>
              <w:rPr>
                <w:b w:val="0"/>
                <w:i w:val="0"/>
                <w:color w:val="auto"/>
                <w:sz w:val="18"/>
                <w:szCs w:val="18"/>
              </w:rPr>
              <w:t>May 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DE8C128" w14:textId="7A5DE2E7">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546D873" w14:textId="7ED6C348">
            <w:pPr>
              <w:pStyle w:val="DisclaimerHeading"/>
              <w:keepLines/>
              <w:spacing w:before="40" w:after="40" w:line="220" w:lineRule="exact"/>
              <w:rPr>
                <w:b w:val="0"/>
                <w:color w:val="auto"/>
                <w:sz w:val="18"/>
                <w:szCs w:val="18"/>
              </w:rPr>
            </w:pPr>
            <w:r w:rsidRPr="0033049B">
              <w:rPr>
                <w:b w:val="0"/>
                <w:color w:val="auto"/>
                <w:sz w:val="18"/>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9EA811A" w14:textId="100E9BAB">
            <w:pPr>
              <w:pStyle w:val="DisclaimerHeading"/>
              <w:keepLines/>
              <w:spacing w:before="40" w:after="40" w:line="220" w:lineRule="exact"/>
              <w:rPr>
                <w:color w:val="auto"/>
                <w:sz w:val="18"/>
                <w:szCs w:val="18"/>
              </w:rPr>
            </w:pPr>
            <w:r>
              <w:rPr>
                <w:b w:val="0"/>
                <w:color w:val="auto"/>
                <w:sz w:val="18"/>
                <w:szCs w:val="18"/>
              </w:rPr>
              <w:t>April 19</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467ADAB" w14:textId="1B76A200">
            <w:pPr>
              <w:pStyle w:val="DisclaimerHeading"/>
              <w:keepLines/>
              <w:spacing w:before="40" w:after="40" w:line="220" w:lineRule="exact"/>
              <w:rPr>
                <w:color w:val="auto"/>
                <w:sz w:val="18"/>
                <w:szCs w:val="18"/>
              </w:rPr>
            </w:pPr>
            <w:r>
              <w:rPr>
                <w:b w:val="0"/>
                <w:color w:val="auto"/>
                <w:sz w:val="18"/>
                <w:szCs w:val="18"/>
              </w:rPr>
              <w:t>April 24</w:t>
            </w:r>
          </w:p>
        </w:tc>
      </w:tr>
      <w:tr w14:paraId="6729FBBB"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4B67A971" w14:textId="31319A4A">
            <w:pPr>
              <w:pStyle w:val="DisclaimerHeading"/>
              <w:keepLines/>
              <w:spacing w:before="40" w:after="40" w:line="220" w:lineRule="exact"/>
              <w:jc w:val="left"/>
              <w:rPr>
                <w:color w:val="auto"/>
                <w:sz w:val="18"/>
                <w:szCs w:val="18"/>
              </w:rPr>
            </w:pPr>
            <w:r>
              <w:rPr>
                <w:b w:val="0"/>
                <w:i w:val="0"/>
                <w:color w:val="auto"/>
                <w:sz w:val="18"/>
                <w:szCs w:val="18"/>
              </w:rPr>
              <w:t>June 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62DC2DAA" w14:textId="56F8DCE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3D0B5E4" w14:textId="243E6EF8">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8DEAB37" w14:textId="0A33E1A9">
            <w:pPr>
              <w:pStyle w:val="DisclaimerHeading"/>
              <w:keepLines/>
              <w:spacing w:before="40" w:after="40" w:line="220" w:lineRule="exact"/>
              <w:rPr>
                <w:color w:val="auto"/>
                <w:sz w:val="18"/>
                <w:szCs w:val="18"/>
              </w:rPr>
            </w:pPr>
            <w:r>
              <w:rPr>
                <w:b w:val="0"/>
                <w:color w:val="auto"/>
                <w:sz w:val="18"/>
                <w:szCs w:val="18"/>
              </w:rPr>
              <w:t>May 24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15B5072" w14:textId="0364C167">
            <w:pPr>
              <w:pStyle w:val="DisclaimerHeading"/>
              <w:keepLines/>
              <w:spacing w:before="40" w:after="40" w:line="220" w:lineRule="exact"/>
              <w:rPr>
                <w:color w:val="auto"/>
                <w:sz w:val="18"/>
                <w:szCs w:val="18"/>
              </w:rPr>
            </w:pPr>
            <w:r>
              <w:rPr>
                <w:b w:val="0"/>
                <w:color w:val="auto"/>
                <w:sz w:val="18"/>
                <w:szCs w:val="18"/>
              </w:rPr>
              <w:t>May 29</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2"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7"/>
      <w:footerReference w:type="even" r:id="rId18"/>
      <w:footerReference w:type="default" r:id="rId19"/>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6D945D3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41D30">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A12E9F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9A764D">
      <w:rPr>
        <w:sz w:val="16"/>
      </w:rPr>
      <w:t>January</w:t>
    </w:r>
    <w:r w:rsidR="009B43E9">
      <w:rPr>
        <w:sz w:val="16"/>
      </w:rPr>
      <w:t xml:space="preserve"> </w:t>
    </w:r>
    <w:r w:rsidR="009A764D">
      <w:rPr>
        <w:sz w:val="16"/>
      </w:rPr>
      <w:t>3</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BA"/>
    <w:rsid w:val="000232DF"/>
    <w:rsid w:val="0002468B"/>
    <w:rsid w:val="00027F49"/>
    <w:rsid w:val="000333FF"/>
    <w:rsid w:val="00047686"/>
    <w:rsid w:val="0006798D"/>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363BC"/>
    <w:rsid w:val="00140A75"/>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B14FF"/>
    <w:rsid w:val="004E20DF"/>
    <w:rsid w:val="004E4CE5"/>
    <w:rsid w:val="004F4723"/>
    <w:rsid w:val="004F6A01"/>
    <w:rsid w:val="00500CCB"/>
    <w:rsid w:val="00500F8F"/>
    <w:rsid w:val="00523049"/>
    <w:rsid w:val="00526770"/>
    <w:rsid w:val="00527104"/>
    <w:rsid w:val="0055010D"/>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6226"/>
    <w:rsid w:val="00681CC9"/>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49F8"/>
    <w:rsid w:val="008B0F5B"/>
    <w:rsid w:val="008B32F0"/>
    <w:rsid w:val="008B71C2"/>
    <w:rsid w:val="008C275E"/>
    <w:rsid w:val="008C3FAC"/>
    <w:rsid w:val="008C7968"/>
    <w:rsid w:val="008D52B8"/>
    <w:rsid w:val="008E5786"/>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C15C4"/>
    <w:rsid w:val="009C1737"/>
    <w:rsid w:val="009C4174"/>
    <w:rsid w:val="009D1CB5"/>
    <w:rsid w:val="009F1E5D"/>
    <w:rsid w:val="009F22CD"/>
    <w:rsid w:val="009F53F9"/>
    <w:rsid w:val="00A05391"/>
    <w:rsid w:val="00A10427"/>
    <w:rsid w:val="00A11B6F"/>
    <w:rsid w:val="00A17F46"/>
    <w:rsid w:val="00A317A9"/>
    <w:rsid w:val="00A33BF6"/>
    <w:rsid w:val="00A41149"/>
    <w:rsid w:val="00A43A84"/>
    <w:rsid w:val="00A50F50"/>
    <w:rsid w:val="00A5156B"/>
    <w:rsid w:val="00A53210"/>
    <w:rsid w:val="00A56D57"/>
    <w:rsid w:val="00A60133"/>
    <w:rsid w:val="00A61BB7"/>
    <w:rsid w:val="00A646B1"/>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545EA"/>
    <w:rsid w:val="00B600EB"/>
    <w:rsid w:val="00B602D8"/>
    <w:rsid w:val="00B60ADA"/>
    <w:rsid w:val="00B62597"/>
    <w:rsid w:val="00B627E6"/>
    <w:rsid w:val="00B62962"/>
    <w:rsid w:val="00B745EE"/>
    <w:rsid w:val="00B75908"/>
    <w:rsid w:val="00B82CC3"/>
    <w:rsid w:val="00B84A91"/>
    <w:rsid w:val="00B875C8"/>
    <w:rsid w:val="00BA6146"/>
    <w:rsid w:val="00BB4915"/>
    <w:rsid w:val="00BB531B"/>
    <w:rsid w:val="00BB6921"/>
    <w:rsid w:val="00BC159D"/>
    <w:rsid w:val="00BC44BA"/>
    <w:rsid w:val="00BC5311"/>
    <w:rsid w:val="00BD0854"/>
    <w:rsid w:val="00BE3822"/>
    <w:rsid w:val="00BF0C90"/>
    <w:rsid w:val="00BF331B"/>
    <w:rsid w:val="00C0168F"/>
    <w:rsid w:val="00C05CE1"/>
    <w:rsid w:val="00C10A93"/>
    <w:rsid w:val="00C137B6"/>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1605D"/>
    <w:rsid w:val="00E1739E"/>
    <w:rsid w:val="00E17884"/>
    <w:rsid w:val="00E24727"/>
    <w:rsid w:val="00E3139F"/>
    <w:rsid w:val="00E32B6B"/>
    <w:rsid w:val="00E362A5"/>
    <w:rsid w:val="00E4348C"/>
    <w:rsid w:val="00E5387A"/>
    <w:rsid w:val="00E55E84"/>
    <w:rsid w:val="00E626BB"/>
    <w:rsid w:val="00E77D72"/>
    <w:rsid w:val="00E84898"/>
    <w:rsid w:val="00EA3F2D"/>
    <w:rsid w:val="00EA7071"/>
    <w:rsid w:val="00EB68B0"/>
    <w:rsid w:val="00EB7A58"/>
    <w:rsid w:val="00EC298B"/>
    <w:rsid w:val="00ED71E0"/>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812954bd-f360-41a0-835c-e2e052f1993a" TargetMode="External" /><Relationship Id="rId6" Type="http://schemas.openxmlformats.org/officeDocument/2006/relationships/hyperlink" Target="https://pjm.com/committees-and-groups/issue-tracking/issue-tracking-details.aspx?Issue=5a11fcf6-7d40-4caf-b432-f1d2b86167ce"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AFCB928-64BE-455D-A962-6541C137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