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r>
        <w:t>Market Implementation Committee Special Session: Quadrennial Review</w:t>
      </w:r>
    </w:p>
    <w:p w:rsidR="00B62597" w:rsidRPr="00B62597" w:rsidRDefault="00525FA2" w:rsidP="00755096">
      <w:pPr>
        <w:pStyle w:val="MeetingDetails"/>
      </w:pPr>
      <w:r>
        <w:t>Webex</w:t>
      </w:r>
    </w:p>
    <w:p w:rsidR="00B62597" w:rsidRPr="00B62597" w:rsidRDefault="00FD5615" w:rsidP="00755096">
      <w:pPr>
        <w:pStyle w:val="MeetingDetails"/>
      </w:pPr>
      <w:r>
        <w:t xml:space="preserve">August </w:t>
      </w:r>
      <w:r w:rsidR="00FC0520">
        <w:t>17</w:t>
      </w:r>
      <w:r w:rsidR="002B2F98">
        <w:t xml:space="preserve">, </w:t>
      </w:r>
      <w:r w:rsidR="0006798D">
        <w:t>2021</w:t>
      </w:r>
    </w:p>
    <w:p w:rsidR="00B62597" w:rsidRDefault="00FC0520" w:rsidP="00755096">
      <w:pPr>
        <w:pStyle w:val="MeetingDetails"/>
      </w:pPr>
      <w:r>
        <w:t>9</w:t>
      </w:r>
      <w:r w:rsidR="002B2F98">
        <w:t xml:space="preserve">:00 </w:t>
      </w:r>
      <w:r>
        <w:t>a</w:t>
      </w:r>
      <w:r w:rsidR="00FD5615">
        <w:t xml:space="preserve">.m. – </w:t>
      </w:r>
      <w:r>
        <w:t>12</w:t>
      </w:r>
      <w:r w:rsidR="00FD5615">
        <w:t>:00 p</w:t>
      </w:r>
      <w:r w:rsidR="00755096">
        <w:t>.m.</w:t>
      </w:r>
      <w:r w:rsidR="00010057">
        <w:t xml:space="preserve"> EPT</w:t>
      </w:r>
    </w:p>
    <w:p w:rsidR="00FC0520" w:rsidRPr="00FC0520" w:rsidRDefault="00FC0520" w:rsidP="00755096">
      <w:pPr>
        <w:pStyle w:val="MeetingDetails"/>
        <w:rPr>
          <w:b w:val="0"/>
          <w:sz w:val="28"/>
          <w:u w:val="single"/>
        </w:rPr>
      </w:pPr>
      <w:r>
        <w:br/>
      </w:r>
      <w:hyperlink r:id="rId7" w:history="1">
        <w:r w:rsidR="00D75A4C" w:rsidRPr="00D75A4C">
          <w:rPr>
            <w:rStyle w:val="Hyperlink"/>
            <w:b w:val="0"/>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FC0520">
        <w:t>on (9:00-9</w:t>
      </w:r>
      <w:r w:rsidRPr="00527104">
        <w:t>:0</w:t>
      </w:r>
      <w:r w:rsidR="00FD5615">
        <w:t>5</w:t>
      </w:r>
      <w:r w:rsidR="00B62597" w:rsidRPr="00527104">
        <w:t>)</w:t>
      </w:r>
    </w:p>
    <w:bookmarkEnd w:id="0"/>
    <w:bookmarkEnd w:id="1"/>
    <w:p w:rsidR="002C6057" w:rsidRPr="002C6057" w:rsidRDefault="00FD5615" w:rsidP="002C6057">
      <w:pPr>
        <w:pStyle w:val="SecondaryHeading-Numbered"/>
        <w:rPr>
          <w:b w:val="0"/>
        </w:rPr>
      </w:pPr>
      <w:r w:rsidRPr="00F17C2E">
        <w:rPr>
          <w:b w:val="0"/>
        </w:rPr>
        <w:t>Rebecca Carroll, PJM,</w:t>
      </w:r>
      <w:r>
        <w:rPr>
          <w:b w:val="0"/>
        </w:rPr>
        <w:t xml:space="preserve"> will </w:t>
      </w:r>
      <w:r w:rsidR="007832D1">
        <w:rPr>
          <w:b w:val="0"/>
        </w:rPr>
        <w:t>provide a welcome and announcements. Nicole Militello, PJM will review the Antitrust, Code of Conduct, and Public Meetings/ Media Participation Guidelines.</w:t>
      </w:r>
      <w:r w:rsidR="007832D1" w:rsidRPr="008D430F">
        <w:t xml:space="preserve"> Stakeholders will be asked to approve the draft minutes from the August 6, 2021 meeting.</w:t>
      </w:r>
      <w:r w:rsidR="007832D1">
        <w:rPr>
          <w:b w:val="0"/>
        </w:rPr>
        <w:t xml:space="preserve"> </w:t>
      </w:r>
    </w:p>
    <w:p w:rsidR="001D3B68" w:rsidRPr="00DB29E9" w:rsidRDefault="00606F11" w:rsidP="007C2954">
      <w:pPr>
        <w:pStyle w:val="PrimaryHeading"/>
      </w:pPr>
      <w:r>
        <w:t>Education</w:t>
      </w:r>
      <w:r w:rsidR="00FC0520">
        <w:t xml:space="preserve"> (9</w:t>
      </w:r>
      <w:r w:rsidR="00F17C2E">
        <w:t>:05-</w:t>
      </w:r>
      <w:r w:rsidR="00FC0520">
        <w:t>11</w:t>
      </w:r>
      <w:r w:rsidR="00F17C2E">
        <w:t>:55</w:t>
      </w:r>
      <w:r w:rsidR="001D3B68">
        <w:t>)</w:t>
      </w:r>
    </w:p>
    <w:p w:rsidR="001B2242" w:rsidRPr="00FC0520" w:rsidRDefault="004B1A4F" w:rsidP="00D52E11">
      <w:pPr>
        <w:pStyle w:val="SecondaryHeading-Numbered"/>
      </w:pPr>
      <w:r>
        <w:rPr>
          <w:b w:val="0"/>
        </w:rPr>
        <w:t xml:space="preserve">Sam Newell, Kathleen </w:t>
      </w:r>
      <w:proofErr w:type="spellStart"/>
      <w:r>
        <w:rPr>
          <w:b w:val="0"/>
        </w:rPr>
        <w:t>Spees</w:t>
      </w:r>
      <w:proofErr w:type="spellEnd"/>
      <w:r>
        <w:rPr>
          <w:b w:val="0"/>
        </w:rPr>
        <w:t xml:space="preserve"> and Michael </w:t>
      </w:r>
      <w:proofErr w:type="spellStart"/>
      <w:r>
        <w:rPr>
          <w:b w:val="0"/>
        </w:rPr>
        <w:t>Hagerty</w:t>
      </w:r>
      <w:proofErr w:type="spellEnd"/>
      <w:r w:rsidR="006F17EA">
        <w:rPr>
          <w:b w:val="0"/>
        </w:rPr>
        <w:t>, Brattle</w:t>
      </w:r>
      <w:r w:rsidR="00FD5615">
        <w:rPr>
          <w:b w:val="0"/>
        </w:rPr>
        <w:t xml:space="preserve">, will review </w:t>
      </w:r>
      <w:r w:rsidR="00601358">
        <w:rPr>
          <w:b w:val="0"/>
        </w:rPr>
        <w:t xml:space="preserve">the </w:t>
      </w:r>
      <w:r w:rsidR="006F17EA">
        <w:rPr>
          <w:b w:val="0"/>
        </w:rPr>
        <w:t>proposed approach to the Quadrennial Review</w:t>
      </w:r>
      <w:r w:rsidR="00F17C2E">
        <w:rPr>
          <w:b w:val="0"/>
        </w:rPr>
        <w:t xml:space="preserve"> and stakeholder feedback will be solicited.</w:t>
      </w:r>
      <w:r w:rsidR="00601358">
        <w:rPr>
          <w:b w:val="0"/>
        </w:rPr>
        <w:t xml:space="preserve"> The main focus of this discussion will be the approach</w:t>
      </w:r>
      <w:r w:rsidR="00827945">
        <w:rPr>
          <w:b w:val="0"/>
        </w:rPr>
        <w:t>es</w:t>
      </w:r>
      <w:r w:rsidR="00601358">
        <w:rPr>
          <w:b w:val="0"/>
        </w:rPr>
        <w:t xml:space="preserve"> </w:t>
      </w:r>
      <w:r w:rsidR="00FC0520" w:rsidRPr="00FC0520">
        <w:rPr>
          <w:b w:val="0"/>
        </w:rPr>
        <w:t>a</w:t>
      </w:r>
      <w:r w:rsidR="00D52E11">
        <w:rPr>
          <w:b w:val="0"/>
        </w:rPr>
        <w:t>ssessing CONE</w:t>
      </w:r>
      <w:r w:rsidR="00827945">
        <w:rPr>
          <w:b w:val="0"/>
        </w:rPr>
        <w:t>, including selection of the reference resource technology,</w:t>
      </w:r>
      <w:r w:rsidR="00116B22">
        <w:rPr>
          <w:b w:val="0"/>
        </w:rPr>
        <w:t xml:space="preserve"> and</w:t>
      </w:r>
      <w:r w:rsidR="00A3163F">
        <w:rPr>
          <w:b w:val="0"/>
        </w:rPr>
        <w:t xml:space="preserve"> </w:t>
      </w:r>
      <w:r w:rsidR="00827945">
        <w:rPr>
          <w:b w:val="0"/>
        </w:rPr>
        <w:t xml:space="preserve">the </w:t>
      </w:r>
      <w:r w:rsidR="00D52E11">
        <w:rPr>
          <w:b w:val="0"/>
        </w:rPr>
        <w:t>Net E</w:t>
      </w:r>
      <w:r w:rsidR="00827945">
        <w:rPr>
          <w:b w:val="0"/>
        </w:rPr>
        <w:t xml:space="preserve">nergy </w:t>
      </w:r>
      <w:r w:rsidR="00D52E11">
        <w:rPr>
          <w:b w:val="0"/>
        </w:rPr>
        <w:t>&amp;</w:t>
      </w:r>
      <w:r w:rsidR="00827945">
        <w:rPr>
          <w:b w:val="0"/>
        </w:rPr>
        <w:t xml:space="preserve"> </w:t>
      </w:r>
      <w:r w:rsidR="00D52E11">
        <w:rPr>
          <w:b w:val="0"/>
        </w:rPr>
        <w:t>A</w:t>
      </w:r>
      <w:r w:rsidR="00827945">
        <w:rPr>
          <w:b w:val="0"/>
        </w:rPr>
        <w:t xml:space="preserve">ncillary </w:t>
      </w:r>
      <w:r w:rsidR="00D52E11">
        <w:rPr>
          <w:b w:val="0"/>
        </w:rPr>
        <w:t>S</w:t>
      </w:r>
      <w:r w:rsidR="00827945">
        <w:rPr>
          <w:b w:val="0"/>
        </w:rPr>
        <w:t>ervices</w:t>
      </w:r>
      <w:r w:rsidR="00D52E11">
        <w:rPr>
          <w:b w:val="0"/>
        </w:rPr>
        <w:t xml:space="preserve"> Offset</w:t>
      </w:r>
      <w:r w:rsidR="00FC0520">
        <w:br/>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FC0520" w:rsidP="00FC0520">
            <w:pPr>
              <w:pStyle w:val="PrimaryHeading"/>
              <w:spacing w:after="0"/>
              <w:rPr>
                <w:b/>
              </w:rPr>
            </w:pPr>
            <w:r>
              <w:rPr>
                <w:b/>
              </w:rPr>
              <w:t>Future Agenda Items (11</w:t>
            </w:r>
            <w:r w:rsidR="00633C0B">
              <w:rPr>
                <w:b/>
              </w:rPr>
              <w:t>:55-</w:t>
            </w:r>
            <w:r>
              <w:rPr>
                <w:b/>
              </w:rPr>
              <w:t>12</w:t>
            </w:r>
            <w:r w:rsidR="00633C0B">
              <w:rPr>
                <w:b/>
              </w:rPr>
              <w:t>:00</w:t>
            </w:r>
            <w:r w:rsidR="003C3320" w:rsidRPr="0095194C">
              <w:rPr>
                <w:b/>
              </w:rPr>
              <w:t>)</w:t>
            </w:r>
          </w:p>
        </w:tc>
      </w:tr>
      <w:tr w:rsidR="003C3320" w:rsidTr="00634E6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rsidR="003C3320" w:rsidRDefault="0005187B" w:rsidP="00A3163F">
            <w:pPr>
              <w:pStyle w:val="AttendeesList"/>
            </w:pPr>
            <w:r w:rsidRPr="009E2024">
              <w:rPr>
                <w:b w:val="0"/>
                <w:sz w:val="24"/>
                <w:szCs w:val="24"/>
              </w:rPr>
              <w:t xml:space="preserve">Stakeholder </w:t>
            </w:r>
            <w:r w:rsidR="00634E68">
              <w:rPr>
                <w:b w:val="0"/>
                <w:sz w:val="24"/>
                <w:szCs w:val="24"/>
              </w:rPr>
              <w:t>input due by August 24</w:t>
            </w:r>
            <w:r w:rsidR="00D75A4C">
              <w:rPr>
                <w:b w:val="0"/>
                <w:sz w:val="24"/>
                <w:szCs w:val="24"/>
              </w:rPr>
              <w:t xml:space="preserve">: </w:t>
            </w:r>
            <w:r w:rsidR="00A3163F">
              <w:rPr>
                <w:b w:val="0"/>
                <w:sz w:val="24"/>
                <w:szCs w:val="24"/>
              </w:rPr>
              <w:t xml:space="preserve"> </w:t>
            </w:r>
            <w:hyperlink r:id="rId8" w:history="1">
              <w:r w:rsidR="00A3163F" w:rsidRPr="00A3163F">
                <w:rPr>
                  <w:rStyle w:val="Hyperlink"/>
                  <w:rFonts w:ascii="Helvetica" w:hAnsi="Helvetica" w:cs="Helvetica"/>
                  <w:b w:val="0"/>
                  <w:sz w:val="21"/>
                  <w:szCs w:val="21"/>
                  <w:shd w:val="clear" w:color="auto" w:fill="FFFFFF"/>
                </w:rPr>
                <w:t>http://survey.qualtrics.com/jfe/form/SV_07zR5QQ3q2SqS3Q</w:t>
              </w:r>
            </w:hyperlink>
          </w:p>
        </w:tc>
      </w:tr>
      <w:tr w:rsidR="00634E68" w:rsidTr="009D7613">
        <w:trPr>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634E68" w:rsidRDefault="00634E68" w:rsidP="00A3163F">
            <w:pPr>
              <w:pStyle w:val="AttendeesList"/>
              <w:rPr>
                <w:b w:val="0"/>
                <w:sz w:val="24"/>
                <w:szCs w:val="24"/>
              </w:rPr>
            </w:pPr>
            <w:r w:rsidRPr="00634E68">
              <w:rPr>
                <w:b w:val="0"/>
                <w:sz w:val="24"/>
                <w:szCs w:val="24"/>
              </w:rPr>
              <w:t>Accuracy metrics from the Load Analysis Subcommittee</w:t>
            </w:r>
          </w:p>
          <w:p w:rsidR="00634E68" w:rsidRPr="009E2024" w:rsidRDefault="00634E68" w:rsidP="00A3163F">
            <w:pPr>
              <w:pStyle w:val="AttendeesList"/>
              <w:rPr>
                <w:sz w:val="24"/>
                <w:szCs w:val="24"/>
              </w:rPr>
            </w:pPr>
            <w:r>
              <w:rPr>
                <w:b w:val="0"/>
                <w:sz w:val="24"/>
                <w:szCs w:val="24"/>
              </w:rPr>
              <w:t xml:space="preserve">Monitoring Analytics proposed approach to the Quadrennial </w:t>
            </w:r>
            <w:proofErr w:type="spellStart"/>
            <w:r>
              <w:rPr>
                <w:b w:val="0"/>
                <w:sz w:val="24"/>
                <w:szCs w:val="24"/>
              </w:rPr>
              <w:t>Reivew</w:t>
            </w:r>
            <w:proofErr w:type="spellEnd"/>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620"/>
        <w:gridCol w:w="2430"/>
        <w:gridCol w:w="2250"/>
        <w:gridCol w:w="1956"/>
        <w:gridCol w:w="29"/>
      </w:tblGrid>
      <w:tr w:rsidR="00DF1112" w:rsidTr="00D75A4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25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8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25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95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4E68"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4E68" w:rsidRDefault="00634E68" w:rsidP="00634E68">
            <w:pPr>
              <w:pStyle w:val="DisclaimerHeading"/>
              <w:spacing w:before="40" w:after="40" w:line="220" w:lineRule="exact"/>
              <w:jc w:val="left"/>
              <w:rPr>
                <w:b w:val="0"/>
                <w:color w:val="auto"/>
                <w:sz w:val="18"/>
                <w:szCs w:val="18"/>
              </w:rPr>
            </w:pPr>
            <w:r w:rsidRPr="00634E68">
              <w:rPr>
                <w:b w:val="0"/>
                <w:i w:val="0"/>
                <w:color w:val="auto"/>
                <w:sz w:val="18"/>
                <w:szCs w:val="18"/>
              </w:rPr>
              <w:t>August 27, 2021</w:t>
            </w:r>
          </w:p>
        </w:tc>
        <w:tc>
          <w:tcPr>
            <w:tcW w:w="1620" w:type="dxa"/>
            <w:tcBorders>
              <w:top w:val="single" w:sz="4" w:space="0" w:color="auto"/>
              <w:left w:val="single" w:sz="4" w:space="0" w:color="auto"/>
              <w:bottom w:val="single" w:sz="4" w:space="0" w:color="auto"/>
              <w:right w:val="single" w:sz="8" w:space="0" w:color="auto"/>
            </w:tcBorders>
          </w:tcPr>
          <w:p w:rsidR="00634E68" w:rsidRDefault="00634E68"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634E68" w:rsidRDefault="00634E68" w:rsidP="00633C0B">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2250" w:type="dxa"/>
            <w:tcBorders>
              <w:top w:val="single" w:sz="4" w:space="0" w:color="auto"/>
              <w:left w:val="single" w:sz="4" w:space="0" w:color="auto"/>
              <w:bottom w:val="single" w:sz="4" w:space="0" w:color="auto"/>
              <w:right w:val="single" w:sz="4" w:space="0" w:color="auto"/>
            </w:tcBorders>
          </w:tcPr>
          <w:p w:rsidR="00634E68" w:rsidRDefault="00634E68" w:rsidP="00633C0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19, 2021</w:t>
            </w:r>
          </w:p>
        </w:tc>
        <w:tc>
          <w:tcPr>
            <w:tcW w:w="1956" w:type="dxa"/>
            <w:tcBorders>
              <w:top w:val="single" w:sz="4" w:space="0" w:color="auto"/>
              <w:left w:val="single" w:sz="4" w:space="0" w:color="auto"/>
              <w:bottom w:val="single" w:sz="4" w:space="0" w:color="auto"/>
              <w:right w:val="single" w:sz="4" w:space="0" w:color="auto"/>
            </w:tcBorders>
          </w:tcPr>
          <w:p w:rsidR="00634E68" w:rsidRDefault="00634E68" w:rsidP="00D75A4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24, 2021</w:t>
            </w:r>
          </w:p>
        </w:tc>
      </w:tr>
      <w:tr w:rsidR="00633C0B"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r>
              <w:rPr>
                <w:b w:val="0"/>
                <w:i w:val="0"/>
                <w:color w:val="auto"/>
                <w:sz w:val="18"/>
                <w:szCs w:val="18"/>
              </w:rPr>
              <w:t>October 8, 2021</w:t>
            </w: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D75A4C" w:rsidP="00633C0B">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4B1A4F" w:rsidP="00633C0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30</w:t>
            </w:r>
            <w:r w:rsidR="00633C0B">
              <w:rPr>
                <w:b w:val="0"/>
                <w:color w:val="auto"/>
                <w:sz w:val="18"/>
                <w:szCs w:val="18"/>
              </w:rPr>
              <w:t>, 2021</w:t>
            </w: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D75A4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w:t>
            </w:r>
            <w:r w:rsidR="006F17EA">
              <w:rPr>
                <w:b w:val="0"/>
                <w:color w:val="auto"/>
                <w:sz w:val="18"/>
                <w:szCs w:val="18"/>
              </w:rPr>
              <w:t>ctober 5</w:t>
            </w:r>
            <w:r>
              <w:rPr>
                <w:b w:val="0"/>
                <w:color w:val="auto"/>
                <w:sz w:val="18"/>
                <w:szCs w:val="18"/>
              </w:rPr>
              <w:t>, 2021</w:t>
            </w:r>
          </w:p>
        </w:tc>
      </w:tr>
      <w:tr w:rsidR="00633C0B"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r>
              <w:rPr>
                <w:b w:val="0"/>
                <w:i w:val="0"/>
                <w:color w:val="auto"/>
                <w:sz w:val="18"/>
                <w:szCs w:val="18"/>
              </w:rPr>
              <w:t>December 6, 2021</w:t>
            </w: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D75A4C"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4B1A4F" w:rsidP="00633C0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w:t>
            </w:r>
            <w:r w:rsidR="006F17EA">
              <w:rPr>
                <w:b w:val="0"/>
                <w:color w:val="auto"/>
                <w:sz w:val="18"/>
                <w:szCs w:val="18"/>
              </w:rPr>
              <w:t xml:space="preserve"> </w:t>
            </w:r>
            <w:r>
              <w:rPr>
                <w:b w:val="0"/>
                <w:color w:val="auto"/>
                <w:sz w:val="18"/>
                <w:szCs w:val="18"/>
              </w:rPr>
              <w:t>24</w:t>
            </w:r>
            <w:r w:rsidR="00633C0B">
              <w:rPr>
                <w:b w:val="0"/>
                <w:color w:val="auto"/>
                <w:sz w:val="18"/>
                <w:szCs w:val="18"/>
              </w:rPr>
              <w:t>, 2021</w:t>
            </w: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F17EA"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w:t>
            </w:r>
            <w:r w:rsidR="00633C0B">
              <w:rPr>
                <w:b w:val="0"/>
                <w:color w:val="auto"/>
                <w:sz w:val="18"/>
                <w:szCs w:val="18"/>
              </w:rPr>
              <w:t>, 2021</w:t>
            </w:r>
          </w:p>
        </w:tc>
      </w:tr>
      <w:tr w:rsidR="00633C0B"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BB6921" w:rsidRDefault="00633C0B" w:rsidP="00633C0B">
            <w:pPr>
              <w:pStyle w:val="DisclaimerHeading"/>
              <w:spacing w:before="40" w:after="40" w:line="220" w:lineRule="exact"/>
              <w:jc w:val="left"/>
              <w:rPr>
                <w:b w:val="0"/>
                <w:i w:val="0"/>
                <w:color w:val="auto"/>
                <w:sz w:val="18"/>
                <w:szCs w:val="18"/>
              </w:rPr>
            </w:pP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633C0B" w:rsidTr="00D75A4C">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right w:val="single" w:sz="4" w:space="0" w:color="auto"/>
            </w:tcBorders>
            <w:shd w:val="clear" w:color="auto" w:fill="E1F6FF"/>
          </w:tcPr>
          <w:p w:rsidR="00633C0B" w:rsidRPr="0055010D" w:rsidRDefault="00633C0B" w:rsidP="00633C0B">
            <w:pPr>
              <w:pStyle w:val="DisclaimerHeading"/>
              <w:spacing w:before="40" w:after="40" w:line="220" w:lineRule="exact"/>
              <w:jc w:val="left"/>
              <w:rPr>
                <w:color w:val="auto"/>
                <w:sz w:val="18"/>
                <w:szCs w:val="18"/>
              </w:rPr>
            </w:pPr>
          </w:p>
        </w:tc>
        <w:tc>
          <w:tcPr>
            <w:tcW w:w="1620" w:type="dxa"/>
            <w:tcBorders>
              <w:top w:val="single" w:sz="4" w:space="0" w:color="auto"/>
              <w:left w:val="single" w:sz="4"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430" w:type="dxa"/>
            <w:tcBorders>
              <w:top w:val="single" w:sz="4" w:space="0" w:color="auto"/>
              <w:left w:val="single" w:sz="8" w:space="0" w:color="auto"/>
              <w:bottom w:val="single" w:sz="4" w:space="0" w:color="auto"/>
              <w:right w:val="single" w:sz="8"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250"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956" w:type="dxa"/>
            <w:tcBorders>
              <w:top w:val="single" w:sz="4" w:space="0" w:color="auto"/>
              <w:left w:val="single" w:sz="4" w:space="0" w:color="auto"/>
              <w:bottom w:val="single" w:sz="4" w:space="0" w:color="auto"/>
              <w:right w:val="single" w:sz="4" w:space="0" w:color="auto"/>
            </w:tcBorders>
          </w:tcPr>
          <w:p w:rsidR="00633C0B" w:rsidRPr="00C10A93" w:rsidRDefault="00633C0B"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633C0B" w:rsidTr="00D75A4C">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right w:val="single" w:sz="4" w:space="0" w:color="auto"/>
            </w:tcBorders>
            <w:shd w:val="clear" w:color="auto" w:fill="E1F6FF"/>
          </w:tcPr>
          <w:p w:rsidR="00633C0B" w:rsidRPr="0055010D" w:rsidRDefault="00633C0B" w:rsidP="00633C0B">
            <w:pPr>
              <w:pStyle w:val="DisclaimerHeading"/>
              <w:spacing w:before="40" w:after="40" w:line="220" w:lineRule="exact"/>
              <w:jc w:val="left"/>
              <w:rPr>
                <w:color w:val="auto"/>
                <w:sz w:val="18"/>
                <w:szCs w:val="18"/>
              </w:rPr>
            </w:pPr>
          </w:p>
        </w:tc>
        <w:tc>
          <w:tcPr>
            <w:tcW w:w="1620" w:type="dxa"/>
            <w:tcBorders>
              <w:top w:val="single" w:sz="4" w:space="0" w:color="auto"/>
              <w:left w:val="single" w:sz="4"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430" w:type="dxa"/>
            <w:tcBorders>
              <w:top w:val="single" w:sz="4" w:space="0" w:color="auto"/>
              <w:left w:val="single" w:sz="8" w:space="0" w:color="auto"/>
              <w:right w:val="single" w:sz="8"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2250" w:type="dxa"/>
            <w:tcBorders>
              <w:top w:val="single" w:sz="4" w:space="0" w:color="auto"/>
              <w:left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956" w:type="dxa"/>
            <w:tcBorders>
              <w:top w:val="single" w:sz="4" w:space="0" w:color="auto"/>
              <w:left w:val="single" w:sz="4" w:space="0" w:color="auto"/>
              <w:right w:val="single" w:sz="4" w:space="0" w:color="auto"/>
            </w:tcBorders>
          </w:tcPr>
          <w:p w:rsidR="00633C0B" w:rsidRPr="00C10A93" w:rsidRDefault="00633C0B"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525FA2">
        <w:t>Janell Fabiano</w:t>
      </w:r>
      <w:bookmarkStart w:id="2" w:name="_GoBack"/>
      <w:bookmarkEnd w:id="2"/>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B3" w:rsidRDefault="00EC0EB3" w:rsidP="00B62597">
      <w:pPr>
        <w:spacing w:after="0" w:line="240" w:lineRule="auto"/>
      </w:pPr>
      <w:r>
        <w:separator/>
      </w:r>
    </w:p>
  </w:endnote>
  <w:endnote w:type="continuationSeparator" w:id="0">
    <w:p w:rsidR="00EC0EB3" w:rsidRDefault="00EC0E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34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34E6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66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B3" w:rsidRDefault="00EC0EB3" w:rsidP="00B62597">
      <w:pPr>
        <w:spacing w:after="0" w:line="240" w:lineRule="auto"/>
      </w:pPr>
      <w:r>
        <w:separator/>
      </w:r>
    </w:p>
  </w:footnote>
  <w:footnote w:type="continuationSeparator" w:id="0">
    <w:p w:rsidR="00EC0EB3" w:rsidRDefault="00EC0EB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A0CB3">
      <w:t xml:space="preserve">August </w:t>
    </w:r>
    <w:r w:rsidR="00FC0520">
      <w:t>1</w:t>
    </w:r>
    <w:r w:rsidR="00634E68">
      <w:t>7</w:t>
    </w:r>
    <w:r w:rsidR="003A0CB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6798D"/>
    <w:rsid w:val="00092135"/>
    <w:rsid w:val="000B2FA9"/>
    <w:rsid w:val="000E77DC"/>
    <w:rsid w:val="00116B22"/>
    <w:rsid w:val="00117AF9"/>
    <w:rsid w:val="00121F58"/>
    <w:rsid w:val="00147892"/>
    <w:rsid w:val="001678E8"/>
    <w:rsid w:val="001B2242"/>
    <w:rsid w:val="001C0CC0"/>
    <w:rsid w:val="001D3B68"/>
    <w:rsid w:val="002113BD"/>
    <w:rsid w:val="00223F26"/>
    <w:rsid w:val="00257426"/>
    <w:rsid w:val="002B2F98"/>
    <w:rsid w:val="002C6057"/>
    <w:rsid w:val="002D43BE"/>
    <w:rsid w:val="002E7AD1"/>
    <w:rsid w:val="00305238"/>
    <w:rsid w:val="003251CE"/>
    <w:rsid w:val="00337321"/>
    <w:rsid w:val="00394850"/>
    <w:rsid w:val="003A0CB3"/>
    <w:rsid w:val="003B55E1"/>
    <w:rsid w:val="003C3320"/>
    <w:rsid w:val="003D7E5C"/>
    <w:rsid w:val="003E4295"/>
    <w:rsid w:val="003E7A73"/>
    <w:rsid w:val="004008FF"/>
    <w:rsid w:val="0046043F"/>
    <w:rsid w:val="00464C53"/>
    <w:rsid w:val="00491490"/>
    <w:rsid w:val="00494494"/>
    <w:rsid w:val="004969FA"/>
    <w:rsid w:val="004B1A4F"/>
    <w:rsid w:val="004D3396"/>
    <w:rsid w:val="004F639A"/>
    <w:rsid w:val="00502E6D"/>
    <w:rsid w:val="00525FA2"/>
    <w:rsid w:val="00527104"/>
    <w:rsid w:val="00564DEE"/>
    <w:rsid w:val="0057441E"/>
    <w:rsid w:val="005A5D0D"/>
    <w:rsid w:val="005D6D05"/>
    <w:rsid w:val="00601358"/>
    <w:rsid w:val="006024A0"/>
    <w:rsid w:val="00602967"/>
    <w:rsid w:val="00606F11"/>
    <w:rsid w:val="00633C0B"/>
    <w:rsid w:val="00634E68"/>
    <w:rsid w:val="006C738F"/>
    <w:rsid w:val="006F17EA"/>
    <w:rsid w:val="006F7A52"/>
    <w:rsid w:val="00711249"/>
    <w:rsid w:val="00712CAA"/>
    <w:rsid w:val="00716A8B"/>
    <w:rsid w:val="00730F76"/>
    <w:rsid w:val="00744A45"/>
    <w:rsid w:val="00754C6D"/>
    <w:rsid w:val="00755096"/>
    <w:rsid w:val="007703B4"/>
    <w:rsid w:val="007832D1"/>
    <w:rsid w:val="007A34A3"/>
    <w:rsid w:val="007C2954"/>
    <w:rsid w:val="007D4F70"/>
    <w:rsid w:val="007E7CAB"/>
    <w:rsid w:val="00827945"/>
    <w:rsid w:val="00837B12"/>
    <w:rsid w:val="00841282"/>
    <w:rsid w:val="008552A3"/>
    <w:rsid w:val="00882652"/>
    <w:rsid w:val="008D430F"/>
    <w:rsid w:val="008F34E9"/>
    <w:rsid w:val="00917386"/>
    <w:rsid w:val="00991528"/>
    <w:rsid w:val="009A5430"/>
    <w:rsid w:val="009C15C4"/>
    <w:rsid w:val="009E2024"/>
    <w:rsid w:val="009F53F9"/>
    <w:rsid w:val="00A05391"/>
    <w:rsid w:val="00A3163F"/>
    <w:rsid w:val="00A317A9"/>
    <w:rsid w:val="00A41149"/>
    <w:rsid w:val="00AB4AE3"/>
    <w:rsid w:val="00AB4FA0"/>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3B6F"/>
    <w:rsid w:val="00CB475B"/>
    <w:rsid w:val="00CC1B47"/>
    <w:rsid w:val="00D06EC8"/>
    <w:rsid w:val="00D136EA"/>
    <w:rsid w:val="00D16810"/>
    <w:rsid w:val="00D251ED"/>
    <w:rsid w:val="00D52E11"/>
    <w:rsid w:val="00D75A4C"/>
    <w:rsid w:val="00D831E4"/>
    <w:rsid w:val="00D95949"/>
    <w:rsid w:val="00DB29E9"/>
    <w:rsid w:val="00DE34CF"/>
    <w:rsid w:val="00DF1112"/>
    <w:rsid w:val="00E32B6B"/>
    <w:rsid w:val="00E5387A"/>
    <w:rsid w:val="00E55E84"/>
    <w:rsid w:val="00EB68B0"/>
    <w:rsid w:val="00EC0EB3"/>
    <w:rsid w:val="00F17C2E"/>
    <w:rsid w:val="00F4190F"/>
    <w:rsid w:val="00F5077C"/>
    <w:rsid w:val="00FB1739"/>
    <w:rsid w:val="00FC0520"/>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44CFA"/>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qualtrics.com/jfe/form/SV_07zR5QQ3q2SqS3Q"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108</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Militello, Nicole</cp:lastModifiedBy>
  <cp:revision>27</cp:revision>
  <cp:lastPrinted>2015-02-05T19:57:00Z</cp:lastPrinted>
  <dcterms:created xsi:type="dcterms:W3CDTF">2021-07-30T17:05:00Z</dcterms:created>
  <dcterms:modified xsi:type="dcterms:W3CDTF">2021-08-17T13:17:00Z</dcterms:modified>
</cp:coreProperties>
</file>