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3D4780" w:rsidP="00755096">
      <w:pPr>
        <w:pStyle w:val="MeetingDetails"/>
      </w:pPr>
      <w:bookmarkStart w:id="0" w:name="_GoBack"/>
      <w:bookmarkEnd w:id="0"/>
      <w:r w:rsidRPr="002E16A0">
        <w:t>Market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AC6BD0" w:rsidP="00755096">
      <w:pPr>
        <w:pStyle w:val="MeetingDetails"/>
      </w:pPr>
      <w:r>
        <w:t>August 10</w:t>
      </w:r>
      <w:r w:rsidR="00306C2A" w:rsidRPr="002E16A0">
        <w:t>, 201</w:t>
      </w:r>
      <w:r w:rsidR="00134275">
        <w:t>6</w:t>
      </w:r>
    </w:p>
    <w:p w:rsidR="00B62597" w:rsidRPr="002E16A0" w:rsidRDefault="00306C2A" w:rsidP="00755096">
      <w:pPr>
        <w:pStyle w:val="MeetingDetails"/>
        <w:rPr>
          <w:u w:val="single"/>
        </w:rPr>
      </w:pPr>
      <w:r w:rsidRPr="002E16A0">
        <w:t>9</w:t>
      </w:r>
      <w:r w:rsidR="002B2F98" w:rsidRPr="002E16A0">
        <w:t>:</w:t>
      </w:r>
      <w:r w:rsidRPr="002E16A0">
        <w:t>3</w:t>
      </w:r>
      <w:r w:rsidR="002B2F98" w:rsidRPr="002E16A0">
        <w:t xml:space="preserve">0 </w:t>
      </w:r>
      <w:r w:rsidRPr="002E16A0">
        <w:t>a</w:t>
      </w:r>
      <w:r w:rsidR="002B2F98" w:rsidRPr="002E16A0">
        <w:t xml:space="preserve">.m. – </w:t>
      </w:r>
      <w:r w:rsidR="00592A21">
        <w:t>4:00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306C2A" w:rsidRPr="002E16A0">
        <w:t>9</w:t>
      </w:r>
      <w:r w:rsidRPr="002E16A0">
        <w:t>:</w:t>
      </w:r>
      <w:r w:rsidR="000B3F99" w:rsidRPr="002E16A0">
        <w:t>30</w:t>
      </w:r>
      <w:r w:rsidRPr="002E16A0">
        <w:t>-</w:t>
      </w:r>
      <w:r w:rsidR="00306C2A" w:rsidRPr="002E16A0">
        <w:t>9</w:t>
      </w:r>
      <w:r w:rsidRPr="002E16A0">
        <w:t>:</w:t>
      </w:r>
      <w:r w:rsidR="000B3F99" w:rsidRPr="002E16A0">
        <w:t>40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306C2A" w:rsidP="002E16A0">
      <w:pPr>
        <w:pStyle w:val="SecondaryHeading-Numbered"/>
        <w:spacing w:after="0"/>
        <w:rPr>
          <w:b w:val="0"/>
          <w:szCs w:val="24"/>
        </w:rPr>
      </w:pPr>
      <w:r w:rsidRPr="002E16A0">
        <w:rPr>
          <w:b w:val="0"/>
          <w:szCs w:val="24"/>
        </w:rPr>
        <w:t xml:space="preserve">Approve </w:t>
      </w:r>
      <w:r w:rsidR="00EB74F9" w:rsidRPr="002E16A0">
        <w:rPr>
          <w:b w:val="0"/>
          <w:szCs w:val="24"/>
        </w:rPr>
        <w:t xml:space="preserve">draft </w:t>
      </w:r>
      <w:r w:rsidRPr="002E16A0">
        <w:rPr>
          <w:b w:val="0"/>
          <w:szCs w:val="24"/>
        </w:rPr>
        <w:t xml:space="preserve">minutes from the </w:t>
      </w:r>
      <w:r w:rsidR="00AC6BD0">
        <w:rPr>
          <w:b w:val="0"/>
          <w:szCs w:val="24"/>
        </w:rPr>
        <w:t>July</w:t>
      </w:r>
      <w:r w:rsidR="00BA2A09">
        <w:rPr>
          <w:b w:val="0"/>
          <w:szCs w:val="24"/>
        </w:rPr>
        <w:t xml:space="preserve"> </w:t>
      </w:r>
      <w:r w:rsidR="00AC6BD0">
        <w:rPr>
          <w:b w:val="0"/>
          <w:szCs w:val="24"/>
        </w:rPr>
        <w:t>13</w:t>
      </w:r>
      <w:r w:rsidR="001A3F55">
        <w:rPr>
          <w:b w:val="0"/>
          <w:szCs w:val="24"/>
        </w:rPr>
        <w:t>,</w:t>
      </w:r>
      <w:r w:rsidR="00365989">
        <w:rPr>
          <w:b w:val="0"/>
          <w:szCs w:val="24"/>
        </w:rPr>
        <w:t xml:space="preserve"> 2016</w:t>
      </w:r>
      <w:r w:rsidRPr="002E16A0">
        <w:rPr>
          <w:b w:val="0"/>
          <w:szCs w:val="24"/>
        </w:rPr>
        <w:t xml:space="preserve"> Market Implementation Committee </w:t>
      </w:r>
      <w:r w:rsidR="00EB74F9" w:rsidRPr="002E16A0">
        <w:rPr>
          <w:b w:val="0"/>
          <w:szCs w:val="24"/>
        </w:rPr>
        <w:t>meeting</w:t>
      </w:r>
      <w:r w:rsidR="006C5993">
        <w:rPr>
          <w:b w:val="0"/>
          <w:szCs w:val="24"/>
        </w:rPr>
        <w:t xml:space="preserve">, the </w:t>
      </w:r>
      <w:r w:rsidR="00AC6BD0">
        <w:rPr>
          <w:b w:val="0"/>
          <w:szCs w:val="24"/>
        </w:rPr>
        <w:t>July</w:t>
      </w:r>
      <w:r w:rsidR="008F62C8">
        <w:rPr>
          <w:b w:val="0"/>
          <w:szCs w:val="24"/>
        </w:rPr>
        <w:t xml:space="preserve"> 2</w:t>
      </w:r>
      <w:r w:rsidR="00AC6BD0">
        <w:rPr>
          <w:b w:val="0"/>
          <w:szCs w:val="24"/>
        </w:rPr>
        <w:t>7</w:t>
      </w:r>
      <w:r w:rsidR="00BE749B">
        <w:rPr>
          <w:b w:val="0"/>
          <w:szCs w:val="24"/>
        </w:rPr>
        <w:t>, 2016</w:t>
      </w:r>
      <w:r w:rsidR="006C5993">
        <w:rPr>
          <w:b w:val="0"/>
          <w:szCs w:val="24"/>
        </w:rPr>
        <w:t>, and the August 4, 2016</w:t>
      </w:r>
      <w:r w:rsidR="008F62C8">
        <w:rPr>
          <w:b w:val="0"/>
          <w:szCs w:val="24"/>
        </w:rPr>
        <w:t xml:space="preserve"> Special Session</w:t>
      </w:r>
      <w:r w:rsidR="006C5993">
        <w:rPr>
          <w:b w:val="0"/>
          <w:szCs w:val="24"/>
        </w:rPr>
        <w:t>s</w:t>
      </w:r>
      <w:r w:rsidR="008F62C8">
        <w:rPr>
          <w:b w:val="0"/>
          <w:szCs w:val="24"/>
        </w:rPr>
        <w:t xml:space="preserve"> of the Market Implementation Committee</w:t>
      </w:r>
      <w:r w:rsidR="000A4BB6">
        <w:rPr>
          <w:b w:val="0"/>
          <w:szCs w:val="24"/>
        </w:rPr>
        <w:t>.</w:t>
      </w:r>
    </w:p>
    <w:p w:rsidR="002E16A0" w:rsidRPr="002E16A0" w:rsidRDefault="002E16A0" w:rsidP="002E16A0">
      <w:pPr>
        <w:pStyle w:val="SecondaryHeading-Numbered"/>
        <w:numPr>
          <w:ilvl w:val="0"/>
          <w:numId w:val="0"/>
        </w:numPr>
        <w:spacing w:after="0"/>
        <w:rPr>
          <w:b w:val="0"/>
          <w:szCs w:val="24"/>
        </w:rPr>
      </w:pPr>
    </w:p>
    <w:p w:rsidR="00A243B6" w:rsidRPr="00A243B6" w:rsidRDefault="00791F1A" w:rsidP="00A243B6">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A243B6" w:rsidRPr="00A243B6" w:rsidRDefault="00A243B6" w:rsidP="00A243B6">
      <w:pPr>
        <w:pStyle w:val="SecondaryHeading-Numbered"/>
        <w:numPr>
          <w:ilvl w:val="0"/>
          <w:numId w:val="0"/>
        </w:numPr>
        <w:spacing w:after="0"/>
        <w:rPr>
          <w:rStyle w:val="Hyperlink"/>
          <w:b w:val="0"/>
          <w:color w:val="auto"/>
          <w:szCs w:val="24"/>
          <w:u w:val="none"/>
        </w:rPr>
      </w:pPr>
    </w:p>
    <w:p w:rsidR="002D6E3B" w:rsidRPr="00B15A1F" w:rsidRDefault="00A243B6" w:rsidP="00B15A1F">
      <w:pPr>
        <w:pStyle w:val="PrimaryHeading"/>
        <w:rPr>
          <w:rStyle w:val="Hyperlink"/>
          <w:color w:val="FFFFFF" w:themeColor="background1"/>
          <w:u w:val="none"/>
        </w:rPr>
      </w:pPr>
      <w:r>
        <w:rPr>
          <w:rStyle w:val="Hyperlink"/>
          <w:color w:val="FFFFFF" w:themeColor="background1"/>
          <w:u w:val="none"/>
        </w:rPr>
        <w:t>Endorsements/Approvals (</w:t>
      </w:r>
      <w:r w:rsidR="000124FD">
        <w:rPr>
          <w:rStyle w:val="Hyperlink"/>
          <w:color w:val="FFFFFF" w:themeColor="background1"/>
          <w:u w:val="none"/>
        </w:rPr>
        <w:t>9:40-</w:t>
      </w:r>
      <w:r w:rsidR="00204CC7">
        <w:rPr>
          <w:rStyle w:val="Hyperlink"/>
          <w:color w:val="FFFFFF" w:themeColor="background1"/>
          <w:u w:val="none"/>
        </w:rPr>
        <w:t>9</w:t>
      </w:r>
      <w:r w:rsidR="00910DF7">
        <w:rPr>
          <w:rStyle w:val="Hyperlink"/>
          <w:color w:val="FFFFFF" w:themeColor="background1"/>
          <w:u w:val="none"/>
        </w:rPr>
        <w:t>:</w:t>
      </w:r>
      <w:r w:rsidR="00204CC7">
        <w:rPr>
          <w:rStyle w:val="Hyperlink"/>
          <w:color w:val="FFFFFF" w:themeColor="background1"/>
          <w:u w:val="none"/>
        </w:rPr>
        <w:t>55</w:t>
      </w:r>
      <w:r>
        <w:rPr>
          <w:rStyle w:val="Hyperlink"/>
          <w:color w:val="FFFFFF" w:themeColor="background1"/>
          <w:u w:val="none"/>
        </w:rPr>
        <w:t>)</w:t>
      </w:r>
    </w:p>
    <w:p w:rsidR="00AC6BD0" w:rsidRDefault="00AC6BD0" w:rsidP="00AC6BD0">
      <w:pPr>
        <w:pStyle w:val="SecondaryHeading-Numbered"/>
        <w:spacing w:after="0"/>
        <w:rPr>
          <w:szCs w:val="24"/>
        </w:rPr>
      </w:pPr>
      <w:r>
        <w:rPr>
          <w:szCs w:val="24"/>
        </w:rPr>
        <w:t>Periodic Review for Manual 11 – Energy &amp; Ancillary Services Market Operations (</w:t>
      </w:r>
      <w:r w:rsidR="00204CC7">
        <w:rPr>
          <w:szCs w:val="24"/>
        </w:rPr>
        <w:t>9:40-9:55</w:t>
      </w:r>
      <w:r>
        <w:rPr>
          <w:szCs w:val="24"/>
        </w:rPr>
        <w:t>)</w:t>
      </w:r>
    </w:p>
    <w:p w:rsidR="00AC6BD0" w:rsidRDefault="00AC6BD0" w:rsidP="00AC6BD0">
      <w:pPr>
        <w:pStyle w:val="SecondaryHeading-Numbered"/>
        <w:numPr>
          <w:ilvl w:val="0"/>
          <w:numId w:val="0"/>
        </w:numPr>
        <w:spacing w:after="0"/>
        <w:ind w:left="360"/>
        <w:rPr>
          <w:b w:val="0"/>
          <w:szCs w:val="24"/>
        </w:rPr>
      </w:pPr>
      <w:r>
        <w:rPr>
          <w:b w:val="0"/>
          <w:szCs w:val="24"/>
        </w:rPr>
        <w:t xml:space="preserve">Mr. Tong Zhao, PJM, </w:t>
      </w:r>
      <w:r w:rsidR="00705857">
        <w:rPr>
          <w:b w:val="0"/>
          <w:szCs w:val="24"/>
        </w:rPr>
        <w:t xml:space="preserve">and Ms. Cheryl Mae Velasco, PJM, </w:t>
      </w:r>
      <w:r>
        <w:rPr>
          <w:b w:val="0"/>
          <w:szCs w:val="24"/>
        </w:rPr>
        <w:t xml:space="preserve">will review changes to Manual 11 – Energy &amp; Ancillary Services Market Operations </w:t>
      </w:r>
      <w:r w:rsidR="00705857">
        <w:rPr>
          <w:b w:val="0"/>
          <w:szCs w:val="24"/>
        </w:rPr>
        <w:t xml:space="preserve">for Day Ahead and Real Time </w:t>
      </w:r>
      <w:r>
        <w:rPr>
          <w:b w:val="0"/>
          <w:szCs w:val="24"/>
        </w:rPr>
        <w:t xml:space="preserve">as part of the periodic review process. </w:t>
      </w:r>
    </w:p>
    <w:p w:rsidR="00AC6BD0" w:rsidRPr="00AC6BD0" w:rsidRDefault="00AC6BD0" w:rsidP="00AC6BD0">
      <w:pPr>
        <w:pStyle w:val="SecondaryHeading-Numbered"/>
        <w:numPr>
          <w:ilvl w:val="0"/>
          <w:numId w:val="0"/>
        </w:numPr>
        <w:spacing w:after="0"/>
        <w:ind w:left="360"/>
        <w:rPr>
          <w:szCs w:val="24"/>
        </w:rPr>
      </w:pPr>
      <w:r w:rsidRPr="00AC6BD0">
        <w:rPr>
          <w:szCs w:val="24"/>
        </w:rPr>
        <w:t xml:space="preserve">The Committee will be asked to endorse these changes.  </w:t>
      </w:r>
    </w:p>
    <w:p w:rsidR="00DB1736" w:rsidRDefault="00DB1736" w:rsidP="00910DF7">
      <w:pPr>
        <w:pStyle w:val="SecondaryHeading-Numbered"/>
        <w:numPr>
          <w:ilvl w:val="0"/>
          <w:numId w:val="0"/>
        </w:numPr>
        <w:spacing w:after="0"/>
        <w:rPr>
          <w:szCs w:val="24"/>
        </w:rPr>
      </w:pPr>
    </w:p>
    <w:p w:rsidR="00782378" w:rsidRPr="00B15A1F" w:rsidRDefault="00782378" w:rsidP="00782378">
      <w:pPr>
        <w:pStyle w:val="PrimaryHeading"/>
      </w:pPr>
      <w:r>
        <w:t>Working Issues (</w:t>
      </w:r>
      <w:r w:rsidR="006C5993">
        <w:t>9</w:t>
      </w:r>
      <w:r>
        <w:t>:</w:t>
      </w:r>
      <w:r w:rsidR="00910DF7">
        <w:t>5</w:t>
      </w:r>
      <w:r w:rsidR="006C5993">
        <w:t>5</w:t>
      </w:r>
      <w:r>
        <w:t>-</w:t>
      </w:r>
      <w:r w:rsidR="006C5993">
        <w:t>3</w:t>
      </w:r>
      <w:r>
        <w:t>:</w:t>
      </w:r>
      <w:r w:rsidR="00B76EE0">
        <w:t>2</w:t>
      </w:r>
      <w:r>
        <w:t>0)</w:t>
      </w:r>
    </w:p>
    <w:p w:rsidR="00782378" w:rsidRDefault="00782378" w:rsidP="00782378">
      <w:pPr>
        <w:pStyle w:val="SecondaryHeading-Numbered"/>
        <w:spacing w:after="0"/>
        <w:rPr>
          <w:szCs w:val="24"/>
        </w:rPr>
      </w:pPr>
      <w:r>
        <w:rPr>
          <w:szCs w:val="24"/>
        </w:rPr>
        <w:t>Residual ARR Enhancements (</w:t>
      </w:r>
      <w:r w:rsidR="00204CC7">
        <w:rPr>
          <w:szCs w:val="24"/>
        </w:rPr>
        <w:t>9:55-10:25</w:t>
      </w:r>
      <w:r>
        <w:rPr>
          <w:szCs w:val="24"/>
        </w:rPr>
        <w:t>)</w:t>
      </w:r>
    </w:p>
    <w:p w:rsidR="00782378" w:rsidRDefault="00043002" w:rsidP="00782378">
      <w:pPr>
        <w:pStyle w:val="SecondaryHeading-Numbered"/>
        <w:numPr>
          <w:ilvl w:val="0"/>
          <w:numId w:val="0"/>
        </w:numPr>
        <w:spacing w:after="0"/>
        <w:ind w:left="360"/>
        <w:rPr>
          <w:b w:val="0"/>
          <w:szCs w:val="24"/>
        </w:rPr>
      </w:pPr>
      <w:r>
        <w:rPr>
          <w:b w:val="0"/>
          <w:szCs w:val="24"/>
        </w:rPr>
        <w:t>Mr</w:t>
      </w:r>
      <w:r w:rsidR="00CB4076">
        <w:rPr>
          <w:b w:val="0"/>
          <w:szCs w:val="24"/>
        </w:rPr>
        <w:t>.</w:t>
      </w:r>
      <w:r>
        <w:rPr>
          <w:b w:val="0"/>
          <w:szCs w:val="24"/>
        </w:rPr>
        <w:t xml:space="preserve"> </w:t>
      </w:r>
      <w:r w:rsidR="00A15531">
        <w:rPr>
          <w:b w:val="0"/>
          <w:szCs w:val="24"/>
        </w:rPr>
        <w:t>Brian Chmielewski</w:t>
      </w:r>
      <w:r>
        <w:rPr>
          <w:b w:val="0"/>
          <w:szCs w:val="24"/>
        </w:rPr>
        <w:t xml:space="preserve">, PJM, will </w:t>
      </w:r>
      <w:r w:rsidR="00204CC7">
        <w:rPr>
          <w:b w:val="0"/>
          <w:szCs w:val="24"/>
        </w:rPr>
        <w:t xml:space="preserve">briefly </w:t>
      </w:r>
      <w:r>
        <w:rPr>
          <w:b w:val="0"/>
          <w:szCs w:val="24"/>
        </w:rPr>
        <w:t xml:space="preserve">review </w:t>
      </w:r>
      <w:r w:rsidR="00204CC7">
        <w:rPr>
          <w:b w:val="0"/>
          <w:szCs w:val="24"/>
        </w:rPr>
        <w:t xml:space="preserve">the </w:t>
      </w:r>
      <w:r>
        <w:rPr>
          <w:b w:val="0"/>
          <w:szCs w:val="24"/>
        </w:rPr>
        <w:t xml:space="preserve">Residual Auction Revenue Rights </w:t>
      </w:r>
      <w:r w:rsidR="00204CC7">
        <w:rPr>
          <w:b w:val="0"/>
          <w:szCs w:val="24"/>
        </w:rPr>
        <w:t>issue, and initiate discussion around</w:t>
      </w:r>
      <w:r w:rsidR="00782378">
        <w:rPr>
          <w:b w:val="0"/>
          <w:szCs w:val="24"/>
        </w:rPr>
        <w:t xml:space="preserve"> potential enhancements to the Residual Auction Revenue Rights (ARR) process</w:t>
      </w:r>
      <w:r w:rsidR="00782378" w:rsidRPr="0068228B">
        <w:rPr>
          <w:b w:val="0"/>
          <w:szCs w:val="24"/>
        </w:rPr>
        <w:t xml:space="preserve">. </w:t>
      </w:r>
    </w:p>
    <w:p w:rsidR="00242107" w:rsidRDefault="00ED1EDD" w:rsidP="00782378">
      <w:pPr>
        <w:pStyle w:val="SecondaryHeading-Numbered"/>
        <w:numPr>
          <w:ilvl w:val="0"/>
          <w:numId w:val="0"/>
        </w:numPr>
        <w:spacing w:after="0"/>
        <w:ind w:left="360"/>
        <w:rPr>
          <w:rStyle w:val="Hyperlink"/>
          <w:b w:val="0"/>
          <w:i/>
          <w:szCs w:val="24"/>
        </w:rPr>
      </w:pPr>
      <w:hyperlink r:id="rId10" w:history="1">
        <w:r w:rsidR="00DC5CC7" w:rsidRPr="00DC5CC7">
          <w:rPr>
            <w:rStyle w:val="Hyperlink"/>
            <w:b w:val="0"/>
            <w:i/>
            <w:szCs w:val="24"/>
          </w:rPr>
          <w:t>Issue Tracking: Residual ARR Enhancements</w:t>
        </w:r>
      </w:hyperlink>
    </w:p>
    <w:p w:rsidR="00AC6BD0" w:rsidRPr="00DC5CC7" w:rsidRDefault="00AC6BD0" w:rsidP="00782378">
      <w:pPr>
        <w:pStyle w:val="SecondaryHeading-Numbered"/>
        <w:numPr>
          <w:ilvl w:val="0"/>
          <w:numId w:val="0"/>
        </w:numPr>
        <w:spacing w:after="0"/>
        <w:ind w:left="360"/>
        <w:rPr>
          <w:b w:val="0"/>
          <w:i/>
          <w:szCs w:val="24"/>
        </w:rPr>
      </w:pPr>
    </w:p>
    <w:p w:rsidR="00242107" w:rsidRPr="002E16A0" w:rsidRDefault="00242107" w:rsidP="00242107">
      <w:pPr>
        <w:pStyle w:val="SecondaryHeading-Numbered"/>
        <w:spacing w:after="0"/>
        <w:rPr>
          <w:szCs w:val="24"/>
        </w:rPr>
      </w:pPr>
      <w:r>
        <w:rPr>
          <w:szCs w:val="24"/>
        </w:rPr>
        <w:t xml:space="preserve">Operating Parameter Discussion </w:t>
      </w:r>
      <w:r w:rsidRPr="002E16A0">
        <w:rPr>
          <w:szCs w:val="24"/>
        </w:rPr>
        <w:t>(</w:t>
      </w:r>
      <w:r>
        <w:rPr>
          <w:szCs w:val="24"/>
        </w:rPr>
        <w:t>1</w:t>
      </w:r>
      <w:r w:rsidR="00204CC7">
        <w:rPr>
          <w:szCs w:val="24"/>
        </w:rPr>
        <w:t>0</w:t>
      </w:r>
      <w:r>
        <w:rPr>
          <w:szCs w:val="24"/>
        </w:rPr>
        <w:t>:</w:t>
      </w:r>
      <w:r w:rsidR="006C51CE">
        <w:rPr>
          <w:szCs w:val="24"/>
        </w:rPr>
        <w:t>2</w:t>
      </w:r>
      <w:r w:rsidR="00204CC7">
        <w:rPr>
          <w:szCs w:val="24"/>
        </w:rPr>
        <w:t>5</w:t>
      </w:r>
      <w:r w:rsidR="00CB4076">
        <w:rPr>
          <w:szCs w:val="24"/>
        </w:rPr>
        <w:t>-1</w:t>
      </w:r>
      <w:r w:rsidR="00204CC7">
        <w:rPr>
          <w:szCs w:val="24"/>
        </w:rPr>
        <w:t>0</w:t>
      </w:r>
      <w:r>
        <w:rPr>
          <w:szCs w:val="24"/>
        </w:rPr>
        <w:t>:</w:t>
      </w:r>
      <w:r w:rsidR="006C51CE">
        <w:rPr>
          <w:szCs w:val="24"/>
        </w:rPr>
        <w:t>5</w:t>
      </w:r>
      <w:r w:rsidR="00204CC7">
        <w:rPr>
          <w:szCs w:val="24"/>
        </w:rPr>
        <w:t>5</w:t>
      </w:r>
      <w:r>
        <w:rPr>
          <w:szCs w:val="24"/>
        </w:rPr>
        <w:t>)</w:t>
      </w:r>
    </w:p>
    <w:p w:rsidR="00052D30" w:rsidRDefault="00242107" w:rsidP="00052D30">
      <w:pPr>
        <w:pStyle w:val="SecondaryHeading-Numbered"/>
        <w:numPr>
          <w:ilvl w:val="0"/>
          <w:numId w:val="29"/>
        </w:numPr>
        <w:spacing w:after="0"/>
        <w:rPr>
          <w:b w:val="0"/>
          <w:szCs w:val="24"/>
        </w:rPr>
      </w:pPr>
      <w:r>
        <w:rPr>
          <w:b w:val="0"/>
          <w:szCs w:val="24"/>
        </w:rPr>
        <w:t xml:space="preserve">Mr. Tom Hauske, PJM, will </w:t>
      </w:r>
      <w:r w:rsidR="00A46686">
        <w:rPr>
          <w:b w:val="0"/>
          <w:szCs w:val="24"/>
        </w:rPr>
        <w:t>provide a brief update on the proposals to un-nest</w:t>
      </w:r>
      <w:r>
        <w:rPr>
          <w:b w:val="0"/>
          <w:szCs w:val="24"/>
        </w:rPr>
        <w:t xml:space="preserve"> Operating Parameter definitions in Manuals 11, 15 and 28. </w:t>
      </w:r>
    </w:p>
    <w:p w:rsidR="004A2B49" w:rsidRDefault="00052D30" w:rsidP="00052D30">
      <w:pPr>
        <w:pStyle w:val="SecondaryHeading-Numbered"/>
        <w:numPr>
          <w:ilvl w:val="0"/>
          <w:numId w:val="29"/>
        </w:numPr>
        <w:spacing w:after="0"/>
        <w:rPr>
          <w:b w:val="0"/>
          <w:szCs w:val="24"/>
        </w:rPr>
      </w:pPr>
      <w:r>
        <w:rPr>
          <w:b w:val="0"/>
          <w:szCs w:val="24"/>
        </w:rPr>
        <w:t>The MIC Chair will conduct a</w:t>
      </w:r>
      <w:r w:rsidR="00A46686">
        <w:rPr>
          <w:b w:val="0"/>
          <w:szCs w:val="24"/>
        </w:rPr>
        <w:t xml:space="preserve"> </w:t>
      </w:r>
      <w:r w:rsidR="00204FD5">
        <w:rPr>
          <w:b w:val="0"/>
          <w:szCs w:val="24"/>
        </w:rPr>
        <w:t xml:space="preserve">survey </w:t>
      </w:r>
      <w:r w:rsidR="00A46686">
        <w:rPr>
          <w:b w:val="0"/>
          <w:szCs w:val="24"/>
        </w:rPr>
        <w:t>poll</w:t>
      </w:r>
      <w:r>
        <w:rPr>
          <w:b w:val="0"/>
          <w:szCs w:val="24"/>
        </w:rPr>
        <w:t xml:space="preserve"> on the un-nested operating parameters</w:t>
      </w:r>
      <w:r w:rsidR="00204FD5">
        <w:rPr>
          <w:b w:val="0"/>
          <w:szCs w:val="24"/>
        </w:rPr>
        <w:t xml:space="preserve"> and</w:t>
      </w:r>
      <w:r w:rsidR="00A46686">
        <w:rPr>
          <w:b w:val="0"/>
          <w:szCs w:val="24"/>
        </w:rPr>
        <w:t xml:space="preserve"> </w:t>
      </w:r>
      <w:r w:rsidR="00654970">
        <w:rPr>
          <w:b w:val="0"/>
          <w:szCs w:val="24"/>
        </w:rPr>
        <w:t xml:space="preserve">present the results </w:t>
      </w:r>
      <w:r w:rsidR="00A46686">
        <w:rPr>
          <w:b w:val="0"/>
          <w:szCs w:val="24"/>
        </w:rPr>
        <w:t xml:space="preserve">immediately following. </w:t>
      </w:r>
    </w:p>
    <w:p w:rsidR="00242107" w:rsidRDefault="00A46686" w:rsidP="004A2B49">
      <w:pPr>
        <w:pStyle w:val="SecondaryHeading-Numbered"/>
        <w:numPr>
          <w:ilvl w:val="0"/>
          <w:numId w:val="0"/>
        </w:numPr>
        <w:spacing w:after="0"/>
        <w:ind w:left="360"/>
        <w:rPr>
          <w:b w:val="0"/>
          <w:szCs w:val="24"/>
        </w:rPr>
      </w:pPr>
      <w:r>
        <w:rPr>
          <w:b w:val="0"/>
          <w:szCs w:val="24"/>
        </w:rPr>
        <w:t xml:space="preserve">The committee will be asked to endorse a package at the September </w:t>
      </w:r>
      <w:r w:rsidR="004A2B49">
        <w:rPr>
          <w:b w:val="0"/>
          <w:szCs w:val="24"/>
        </w:rPr>
        <w:t xml:space="preserve">MIC </w:t>
      </w:r>
      <w:r>
        <w:rPr>
          <w:b w:val="0"/>
          <w:szCs w:val="24"/>
        </w:rPr>
        <w:t>meeting.</w:t>
      </w:r>
    </w:p>
    <w:p w:rsidR="00242107" w:rsidRDefault="00ED1EDD" w:rsidP="00242107">
      <w:pPr>
        <w:pStyle w:val="SecondaryHeading-Numbered"/>
        <w:numPr>
          <w:ilvl w:val="0"/>
          <w:numId w:val="0"/>
        </w:numPr>
        <w:spacing w:after="0"/>
        <w:ind w:left="360"/>
        <w:rPr>
          <w:rStyle w:val="Hyperlink"/>
          <w:b w:val="0"/>
          <w:i/>
          <w:szCs w:val="24"/>
        </w:rPr>
      </w:pPr>
      <w:hyperlink r:id="rId11" w:history="1">
        <w:r w:rsidR="00242107" w:rsidRPr="00B93546">
          <w:rPr>
            <w:rStyle w:val="Hyperlink"/>
            <w:b w:val="0"/>
            <w:i/>
            <w:szCs w:val="24"/>
          </w:rPr>
          <w:t>Issue Tracking: Operating Parameter Definitions</w:t>
        </w:r>
      </w:hyperlink>
    </w:p>
    <w:p w:rsidR="00242107" w:rsidRDefault="00242107" w:rsidP="00782378">
      <w:pPr>
        <w:pStyle w:val="SecondaryHeading-Numbered"/>
        <w:numPr>
          <w:ilvl w:val="0"/>
          <w:numId w:val="0"/>
        </w:numPr>
        <w:spacing w:after="0"/>
        <w:ind w:left="360"/>
        <w:rPr>
          <w:b w:val="0"/>
          <w:szCs w:val="24"/>
        </w:rPr>
      </w:pPr>
    </w:p>
    <w:p w:rsidR="00204CC7" w:rsidRDefault="00204CC7" w:rsidP="00204CC7">
      <w:pPr>
        <w:pStyle w:val="SecondaryHeading-Numbered"/>
        <w:numPr>
          <w:ilvl w:val="0"/>
          <w:numId w:val="0"/>
        </w:numPr>
        <w:spacing w:after="0"/>
        <w:ind w:left="360"/>
        <w:rPr>
          <w:szCs w:val="24"/>
        </w:rPr>
      </w:pPr>
      <w:r w:rsidRPr="00A8614D">
        <w:rPr>
          <w:szCs w:val="24"/>
        </w:rPr>
        <w:t>Break (1</w:t>
      </w:r>
      <w:r>
        <w:rPr>
          <w:szCs w:val="24"/>
        </w:rPr>
        <w:t>0</w:t>
      </w:r>
      <w:r w:rsidRPr="00A8614D">
        <w:rPr>
          <w:szCs w:val="24"/>
        </w:rPr>
        <w:t>:</w:t>
      </w:r>
      <w:r>
        <w:rPr>
          <w:szCs w:val="24"/>
        </w:rPr>
        <w:t>55-11:05</w:t>
      </w:r>
      <w:r w:rsidRPr="00A8614D">
        <w:rPr>
          <w:szCs w:val="24"/>
        </w:rPr>
        <w:t>)</w:t>
      </w:r>
    </w:p>
    <w:p w:rsidR="00204CC7" w:rsidRDefault="00204CC7" w:rsidP="00782378">
      <w:pPr>
        <w:pStyle w:val="SecondaryHeading-Numbered"/>
        <w:numPr>
          <w:ilvl w:val="0"/>
          <w:numId w:val="0"/>
        </w:numPr>
        <w:spacing w:after="0"/>
        <w:ind w:left="360"/>
        <w:rPr>
          <w:b w:val="0"/>
          <w:szCs w:val="24"/>
        </w:rPr>
      </w:pPr>
    </w:p>
    <w:p w:rsidR="00242107" w:rsidRDefault="00242107" w:rsidP="00242107">
      <w:pPr>
        <w:pStyle w:val="SecondaryHeading-Numbered"/>
        <w:spacing w:after="0"/>
        <w:rPr>
          <w:szCs w:val="24"/>
        </w:rPr>
      </w:pPr>
      <w:r>
        <w:rPr>
          <w:szCs w:val="24"/>
        </w:rPr>
        <w:t>Release of Capacity in 17/18 Delivery Year 3</w:t>
      </w:r>
      <w:r w:rsidRPr="00BA2A09">
        <w:rPr>
          <w:szCs w:val="24"/>
          <w:vertAlign w:val="superscript"/>
        </w:rPr>
        <w:t>rd</w:t>
      </w:r>
      <w:r>
        <w:rPr>
          <w:szCs w:val="24"/>
        </w:rPr>
        <w:t xml:space="preserve"> Incremental Auction (</w:t>
      </w:r>
      <w:r w:rsidR="00CB4076">
        <w:rPr>
          <w:szCs w:val="24"/>
        </w:rPr>
        <w:t>1</w:t>
      </w:r>
      <w:r w:rsidR="00204CC7">
        <w:rPr>
          <w:szCs w:val="24"/>
        </w:rPr>
        <w:t>1</w:t>
      </w:r>
      <w:r>
        <w:rPr>
          <w:szCs w:val="24"/>
        </w:rPr>
        <w:t>:</w:t>
      </w:r>
      <w:r w:rsidR="00204CC7">
        <w:rPr>
          <w:szCs w:val="24"/>
        </w:rPr>
        <w:t>05</w:t>
      </w:r>
      <w:r w:rsidR="00CB4076">
        <w:rPr>
          <w:szCs w:val="24"/>
        </w:rPr>
        <w:t>-1</w:t>
      </w:r>
      <w:r w:rsidR="00204CC7">
        <w:rPr>
          <w:szCs w:val="24"/>
        </w:rPr>
        <w:t>1</w:t>
      </w:r>
      <w:r>
        <w:rPr>
          <w:szCs w:val="24"/>
        </w:rPr>
        <w:t>:</w:t>
      </w:r>
      <w:r w:rsidR="00204CC7">
        <w:rPr>
          <w:szCs w:val="24"/>
        </w:rPr>
        <w:t>35</w:t>
      </w:r>
      <w:r>
        <w:rPr>
          <w:szCs w:val="24"/>
        </w:rPr>
        <w:t>)</w:t>
      </w:r>
    </w:p>
    <w:p w:rsidR="00242107" w:rsidRDefault="00E75FB2" w:rsidP="00E75FB2">
      <w:pPr>
        <w:pStyle w:val="SecondaryHeading-Numbered"/>
        <w:numPr>
          <w:ilvl w:val="0"/>
          <w:numId w:val="0"/>
        </w:numPr>
        <w:spacing w:after="0"/>
        <w:ind w:left="360" w:hanging="360"/>
        <w:rPr>
          <w:b w:val="0"/>
          <w:szCs w:val="24"/>
        </w:rPr>
      </w:pPr>
      <w:r>
        <w:rPr>
          <w:b w:val="0"/>
          <w:szCs w:val="24"/>
        </w:rPr>
        <w:tab/>
      </w:r>
      <w:r w:rsidR="00242107">
        <w:rPr>
          <w:b w:val="0"/>
          <w:szCs w:val="24"/>
        </w:rPr>
        <w:t xml:space="preserve">Mr. Jeff Bastian, </w:t>
      </w:r>
      <w:r w:rsidR="00242107" w:rsidRPr="005473EA">
        <w:rPr>
          <w:b w:val="0"/>
          <w:color w:val="000000" w:themeColor="text1"/>
          <w:szCs w:val="24"/>
        </w:rPr>
        <w:t>PJM,</w:t>
      </w:r>
      <w:r w:rsidR="00242107">
        <w:rPr>
          <w:b w:val="0"/>
          <w:color w:val="000000" w:themeColor="text1"/>
          <w:szCs w:val="24"/>
        </w:rPr>
        <w:t xml:space="preserve"> </w:t>
      </w:r>
      <w:r w:rsidR="00242107">
        <w:rPr>
          <w:b w:val="0"/>
          <w:szCs w:val="24"/>
        </w:rPr>
        <w:t xml:space="preserve">will </w:t>
      </w:r>
      <w:r w:rsidR="00EB6F61">
        <w:rPr>
          <w:b w:val="0"/>
          <w:szCs w:val="24"/>
        </w:rPr>
        <w:t>review</w:t>
      </w:r>
      <w:r>
        <w:rPr>
          <w:b w:val="0"/>
          <w:szCs w:val="24"/>
        </w:rPr>
        <w:t xml:space="preserve"> the </w:t>
      </w:r>
      <w:r w:rsidR="00EB6F61">
        <w:rPr>
          <w:b w:val="0"/>
          <w:szCs w:val="24"/>
        </w:rPr>
        <w:t xml:space="preserve">PJM </w:t>
      </w:r>
      <w:r w:rsidR="00264BE6">
        <w:rPr>
          <w:b w:val="0"/>
          <w:szCs w:val="24"/>
        </w:rPr>
        <w:t xml:space="preserve">proposal and </w:t>
      </w:r>
      <w:r w:rsidR="00242107">
        <w:rPr>
          <w:b w:val="0"/>
          <w:szCs w:val="24"/>
        </w:rPr>
        <w:t xml:space="preserve">continue </w:t>
      </w:r>
      <w:r w:rsidR="00242107" w:rsidRPr="00BA0949">
        <w:rPr>
          <w:b w:val="0"/>
          <w:szCs w:val="24"/>
        </w:rPr>
        <w:t>discussion in response to the reporting directive in FERC Docket ER16-532 concerning the release of annual capacity in the 2017/2018 Delivery Year 3</w:t>
      </w:r>
      <w:r w:rsidR="00242107" w:rsidRPr="00BA0949">
        <w:rPr>
          <w:b w:val="0"/>
          <w:szCs w:val="24"/>
          <w:vertAlign w:val="superscript"/>
        </w:rPr>
        <w:t>rd</w:t>
      </w:r>
      <w:r w:rsidR="00242107" w:rsidRPr="00BA0949">
        <w:rPr>
          <w:b w:val="0"/>
          <w:szCs w:val="24"/>
        </w:rPr>
        <w:t xml:space="preserve"> Incremental Auction related to excess capacity procured in the Capacity Performance Transition Incremental Auction. </w:t>
      </w:r>
    </w:p>
    <w:p w:rsidR="004A2B49" w:rsidRDefault="004A2B49" w:rsidP="00E75FB2">
      <w:pPr>
        <w:pStyle w:val="SecondaryHeading-Numbered"/>
        <w:numPr>
          <w:ilvl w:val="0"/>
          <w:numId w:val="0"/>
        </w:numPr>
        <w:spacing w:after="0"/>
        <w:ind w:left="360" w:hanging="360"/>
        <w:rPr>
          <w:b w:val="0"/>
          <w:szCs w:val="24"/>
        </w:rPr>
      </w:pPr>
    </w:p>
    <w:p w:rsidR="00CB4076" w:rsidRDefault="00CB4076" w:rsidP="00242107">
      <w:pPr>
        <w:pStyle w:val="SecondaryHeading-Numbered"/>
        <w:numPr>
          <w:ilvl w:val="0"/>
          <w:numId w:val="0"/>
        </w:numPr>
        <w:spacing w:after="0"/>
        <w:ind w:left="360"/>
        <w:rPr>
          <w:b w:val="0"/>
          <w:szCs w:val="24"/>
        </w:rPr>
      </w:pPr>
    </w:p>
    <w:p w:rsidR="00242107" w:rsidRDefault="00242107" w:rsidP="00242107">
      <w:pPr>
        <w:pStyle w:val="SecondaryHeading-Numbered"/>
        <w:spacing w:after="0"/>
        <w:rPr>
          <w:szCs w:val="24"/>
        </w:rPr>
      </w:pPr>
      <w:r>
        <w:rPr>
          <w:szCs w:val="24"/>
        </w:rPr>
        <w:lastRenderedPageBreak/>
        <w:t>Spot-in Transmission Service for Energy Imports from NYISO (</w:t>
      </w:r>
      <w:r w:rsidR="00CB4076">
        <w:rPr>
          <w:szCs w:val="24"/>
        </w:rPr>
        <w:t>1</w:t>
      </w:r>
      <w:r w:rsidR="00204CC7">
        <w:rPr>
          <w:szCs w:val="24"/>
        </w:rPr>
        <w:t>1</w:t>
      </w:r>
      <w:r>
        <w:rPr>
          <w:szCs w:val="24"/>
        </w:rPr>
        <w:t>:</w:t>
      </w:r>
      <w:r w:rsidR="00204CC7">
        <w:rPr>
          <w:szCs w:val="24"/>
        </w:rPr>
        <w:t>35</w:t>
      </w:r>
      <w:r>
        <w:rPr>
          <w:szCs w:val="24"/>
        </w:rPr>
        <w:t>-</w:t>
      </w:r>
      <w:r w:rsidR="00CB4076">
        <w:rPr>
          <w:szCs w:val="24"/>
        </w:rPr>
        <w:t>1</w:t>
      </w:r>
      <w:r w:rsidR="00204CC7">
        <w:rPr>
          <w:szCs w:val="24"/>
        </w:rPr>
        <w:t>2</w:t>
      </w:r>
      <w:r>
        <w:rPr>
          <w:szCs w:val="24"/>
        </w:rPr>
        <w:t>:</w:t>
      </w:r>
      <w:r w:rsidR="001072A9">
        <w:rPr>
          <w:szCs w:val="24"/>
        </w:rPr>
        <w:t>0</w:t>
      </w:r>
      <w:r w:rsidR="00204CC7">
        <w:rPr>
          <w:szCs w:val="24"/>
        </w:rPr>
        <w:t>5</w:t>
      </w:r>
      <w:r>
        <w:rPr>
          <w:szCs w:val="24"/>
        </w:rPr>
        <w:t>)</w:t>
      </w:r>
    </w:p>
    <w:p w:rsidR="00242107" w:rsidRDefault="00AE7EF2" w:rsidP="00AE7EF2">
      <w:pPr>
        <w:pStyle w:val="SecondaryHeading-Numbered"/>
        <w:numPr>
          <w:ilvl w:val="0"/>
          <w:numId w:val="0"/>
        </w:numPr>
        <w:spacing w:after="0"/>
        <w:ind w:left="360" w:hanging="360"/>
        <w:rPr>
          <w:b w:val="0"/>
          <w:szCs w:val="24"/>
        </w:rPr>
      </w:pPr>
      <w:r>
        <w:rPr>
          <w:b w:val="0"/>
          <w:szCs w:val="24"/>
        </w:rPr>
        <w:tab/>
      </w:r>
      <w:r w:rsidR="00242107">
        <w:rPr>
          <w:b w:val="0"/>
          <w:szCs w:val="24"/>
        </w:rPr>
        <w:t xml:space="preserve">Mr. Chris Pacella, </w:t>
      </w:r>
      <w:r w:rsidR="00242107" w:rsidRPr="005473EA">
        <w:rPr>
          <w:b w:val="0"/>
          <w:color w:val="000000" w:themeColor="text1"/>
          <w:szCs w:val="24"/>
        </w:rPr>
        <w:t>PJM,</w:t>
      </w:r>
      <w:r w:rsidR="00242107">
        <w:rPr>
          <w:b w:val="0"/>
          <w:color w:val="000000" w:themeColor="text1"/>
          <w:szCs w:val="24"/>
        </w:rPr>
        <w:t xml:space="preserve"> </w:t>
      </w:r>
      <w:r w:rsidR="00602185">
        <w:rPr>
          <w:b w:val="0"/>
          <w:color w:val="000000" w:themeColor="text1"/>
          <w:szCs w:val="24"/>
        </w:rPr>
        <w:t xml:space="preserve">and Mr. Joe Wadsworth, Vitol, </w:t>
      </w:r>
      <w:r w:rsidR="00242107">
        <w:rPr>
          <w:b w:val="0"/>
          <w:szCs w:val="24"/>
        </w:rPr>
        <w:t xml:space="preserve">will </w:t>
      </w:r>
      <w:r w:rsidR="00E63741">
        <w:rPr>
          <w:b w:val="0"/>
          <w:szCs w:val="24"/>
        </w:rPr>
        <w:t xml:space="preserve">continue the discussion </w:t>
      </w:r>
      <w:r w:rsidR="00242107">
        <w:rPr>
          <w:b w:val="0"/>
          <w:szCs w:val="24"/>
        </w:rPr>
        <w:t>on spot-in transmission service</w:t>
      </w:r>
      <w:r w:rsidR="00BE749B">
        <w:rPr>
          <w:b w:val="0"/>
          <w:szCs w:val="24"/>
        </w:rPr>
        <w:t xml:space="preserve"> for energy</w:t>
      </w:r>
      <w:r w:rsidR="00242107">
        <w:rPr>
          <w:b w:val="0"/>
          <w:szCs w:val="24"/>
        </w:rPr>
        <w:t xml:space="preserve"> imports from NYISO</w:t>
      </w:r>
      <w:r w:rsidR="00242107" w:rsidRPr="00BA0949">
        <w:rPr>
          <w:b w:val="0"/>
          <w:szCs w:val="24"/>
        </w:rPr>
        <w:t>. </w:t>
      </w:r>
    </w:p>
    <w:p w:rsidR="00242107" w:rsidRDefault="00ED1EDD" w:rsidP="00242107">
      <w:pPr>
        <w:pStyle w:val="SecondaryHeading-Numbered"/>
        <w:numPr>
          <w:ilvl w:val="0"/>
          <w:numId w:val="0"/>
        </w:numPr>
        <w:spacing w:after="0"/>
        <w:ind w:left="360"/>
        <w:rPr>
          <w:rStyle w:val="Hyperlink"/>
          <w:b w:val="0"/>
          <w:i/>
          <w:szCs w:val="24"/>
        </w:rPr>
      </w:pPr>
      <w:hyperlink r:id="rId12" w:history="1">
        <w:r w:rsidR="00242107" w:rsidRPr="00535442">
          <w:rPr>
            <w:rStyle w:val="Hyperlink"/>
            <w:b w:val="0"/>
            <w:i/>
            <w:szCs w:val="24"/>
          </w:rPr>
          <w:t>Issue Tracking: Spot-in Transmission Service for Energy Imports from NYISO</w:t>
        </w:r>
      </w:hyperlink>
    </w:p>
    <w:p w:rsidR="00204CC7" w:rsidRDefault="00204CC7" w:rsidP="00242107">
      <w:pPr>
        <w:pStyle w:val="SecondaryHeading-Numbered"/>
        <w:numPr>
          <w:ilvl w:val="0"/>
          <w:numId w:val="0"/>
        </w:numPr>
        <w:spacing w:after="0"/>
        <w:ind w:left="360"/>
        <w:rPr>
          <w:rStyle w:val="Hyperlink"/>
          <w:b w:val="0"/>
          <w:i/>
          <w:szCs w:val="24"/>
        </w:rPr>
      </w:pPr>
    </w:p>
    <w:p w:rsidR="00204CC7" w:rsidRPr="00C85FDE" w:rsidRDefault="00204CC7" w:rsidP="00204CC7">
      <w:pPr>
        <w:spacing w:after="0" w:line="240" w:lineRule="auto"/>
        <w:rPr>
          <w:rFonts w:ascii="Arial Narrow" w:hAnsi="Arial Narrow"/>
          <w:b/>
          <w:sz w:val="24"/>
          <w:szCs w:val="24"/>
        </w:rPr>
      </w:pPr>
      <w:r w:rsidRPr="00C85FDE">
        <w:rPr>
          <w:rFonts w:ascii="Arial Narrow" w:hAnsi="Arial Narrow"/>
          <w:b/>
          <w:sz w:val="24"/>
          <w:szCs w:val="24"/>
        </w:rPr>
        <w:t>Lunch</w:t>
      </w:r>
      <w:r>
        <w:rPr>
          <w:rFonts w:ascii="Arial Narrow" w:hAnsi="Arial Narrow"/>
          <w:b/>
          <w:sz w:val="24"/>
          <w:szCs w:val="24"/>
        </w:rPr>
        <w:t xml:space="preserve"> (12:05-1:00)</w:t>
      </w:r>
    </w:p>
    <w:p w:rsidR="00204CC7" w:rsidRPr="00535442" w:rsidRDefault="00204CC7" w:rsidP="00242107">
      <w:pPr>
        <w:pStyle w:val="SecondaryHeading-Numbered"/>
        <w:numPr>
          <w:ilvl w:val="0"/>
          <w:numId w:val="0"/>
        </w:numPr>
        <w:spacing w:after="0"/>
        <w:ind w:left="360"/>
        <w:rPr>
          <w:b w:val="0"/>
          <w:i/>
          <w:szCs w:val="24"/>
          <w:u w:val="single"/>
        </w:rPr>
      </w:pPr>
    </w:p>
    <w:p w:rsidR="00242107" w:rsidRDefault="002A7313" w:rsidP="00242107">
      <w:pPr>
        <w:pStyle w:val="SecondaryHeading-Numbered"/>
        <w:spacing w:after="0"/>
        <w:rPr>
          <w:szCs w:val="24"/>
        </w:rPr>
      </w:pPr>
      <w:r>
        <w:rPr>
          <w:szCs w:val="24"/>
        </w:rPr>
        <w:t>Cost Development Guideline</w:t>
      </w:r>
      <w:r w:rsidR="00242107">
        <w:rPr>
          <w:szCs w:val="24"/>
        </w:rPr>
        <w:t xml:space="preserve"> Changes and Fuel Cost Policy (</w:t>
      </w:r>
      <w:r w:rsidR="00CB4076">
        <w:rPr>
          <w:szCs w:val="24"/>
        </w:rPr>
        <w:t>1</w:t>
      </w:r>
      <w:r w:rsidR="00242107">
        <w:rPr>
          <w:szCs w:val="24"/>
        </w:rPr>
        <w:t>:</w:t>
      </w:r>
      <w:r w:rsidR="00204CC7">
        <w:rPr>
          <w:szCs w:val="24"/>
        </w:rPr>
        <w:t>00-1</w:t>
      </w:r>
      <w:r w:rsidR="00242107">
        <w:rPr>
          <w:szCs w:val="24"/>
        </w:rPr>
        <w:t>:</w:t>
      </w:r>
      <w:r w:rsidR="00204CC7">
        <w:rPr>
          <w:szCs w:val="24"/>
        </w:rPr>
        <w:t>30</w:t>
      </w:r>
      <w:r w:rsidR="00242107">
        <w:rPr>
          <w:szCs w:val="24"/>
        </w:rPr>
        <w:t>)</w:t>
      </w:r>
    </w:p>
    <w:p w:rsidR="00242107" w:rsidRDefault="00242107" w:rsidP="004D260E">
      <w:pPr>
        <w:pStyle w:val="SecondaryHeading-Numbered"/>
        <w:numPr>
          <w:ilvl w:val="0"/>
          <w:numId w:val="28"/>
        </w:numPr>
        <w:spacing w:after="0"/>
        <w:rPr>
          <w:b w:val="0"/>
        </w:rPr>
      </w:pPr>
      <w:r>
        <w:rPr>
          <w:b w:val="0"/>
        </w:rPr>
        <w:t>Mr.</w:t>
      </w:r>
      <w:r w:rsidR="00400873">
        <w:rPr>
          <w:b w:val="0"/>
        </w:rPr>
        <w:t xml:space="preserve"> </w:t>
      </w:r>
      <w:r w:rsidR="003B4C1F">
        <w:rPr>
          <w:b w:val="0"/>
        </w:rPr>
        <w:t>Tom Hauske</w:t>
      </w:r>
      <w:r w:rsidR="00400873">
        <w:rPr>
          <w:b w:val="0"/>
        </w:rPr>
        <w:t xml:space="preserve">, PJM, will </w:t>
      </w:r>
      <w:r w:rsidR="003B4C1F">
        <w:rPr>
          <w:b w:val="0"/>
        </w:rPr>
        <w:t>provide an update</w:t>
      </w:r>
      <w:r w:rsidR="00400873">
        <w:rPr>
          <w:b w:val="0"/>
        </w:rPr>
        <w:t xml:space="preserve"> on </w:t>
      </w:r>
      <w:r w:rsidR="00453185">
        <w:rPr>
          <w:b w:val="0"/>
        </w:rPr>
        <w:t>governing document</w:t>
      </w:r>
      <w:r w:rsidR="003B4C1F">
        <w:rPr>
          <w:b w:val="0"/>
        </w:rPr>
        <w:t xml:space="preserve"> changes</w:t>
      </w:r>
      <w:r w:rsidR="00400873">
        <w:rPr>
          <w:b w:val="0"/>
        </w:rPr>
        <w:t xml:space="preserve"> and </w:t>
      </w:r>
      <w:r w:rsidR="003B4C1F">
        <w:rPr>
          <w:b w:val="0"/>
        </w:rPr>
        <w:t xml:space="preserve">the </w:t>
      </w:r>
      <w:r w:rsidR="00400873">
        <w:rPr>
          <w:b w:val="0"/>
        </w:rPr>
        <w:t>Fuel Cost Policy process</w:t>
      </w:r>
      <w:r w:rsidR="009C46E4">
        <w:rPr>
          <w:b w:val="0"/>
        </w:rPr>
        <w:t xml:space="preserve"> </w:t>
      </w:r>
      <w:r w:rsidR="00453185">
        <w:rPr>
          <w:b w:val="0"/>
        </w:rPr>
        <w:t>as related</w:t>
      </w:r>
      <w:r w:rsidR="009C46E4">
        <w:rPr>
          <w:b w:val="0"/>
        </w:rPr>
        <w:t xml:space="preserve"> to PJM’s Hourly Offer compliance filing</w:t>
      </w:r>
      <w:r w:rsidR="00400873">
        <w:rPr>
          <w:b w:val="0"/>
        </w:rPr>
        <w:t xml:space="preserve">. </w:t>
      </w:r>
    </w:p>
    <w:p w:rsidR="000C6ACB" w:rsidRPr="009C46E4" w:rsidRDefault="000C6ACB" w:rsidP="004D260E">
      <w:pPr>
        <w:pStyle w:val="SecondaryHeading-Numbered"/>
        <w:numPr>
          <w:ilvl w:val="0"/>
          <w:numId w:val="28"/>
        </w:numPr>
        <w:spacing w:after="0"/>
        <w:rPr>
          <w:b w:val="0"/>
          <w:szCs w:val="24"/>
        </w:rPr>
      </w:pPr>
      <w:r>
        <w:rPr>
          <w:b w:val="0"/>
        </w:rPr>
        <w:t xml:space="preserve">Dr. Joe Bowring, Monitoring Analytics, will present additional information </w:t>
      </w:r>
      <w:r w:rsidR="00FC38FB">
        <w:rPr>
          <w:b w:val="0"/>
        </w:rPr>
        <w:t xml:space="preserve">and </w:t>
      </w:r>
      <w:r w:rsidR="00602185">
        <w:rPr>
          <w:b w:val="0"/>
        </w:rPr>
        <w:t>respond</w:t>
      </w:r>
      <w:r w:rsidR="00FC38FB">
        <w:rPr>
          <w:b w:val="0"/>
        </w:rPr>
        <w:t xml:space="preserve"> to PJM </w:t>
      </w:r>
      <w:r>
        <w:rPr>
          <w:b w:val="0"/>
        </w:rPr>
        <w:t xml:space="preserve">on behalf of the </w:t>
      </w:r>
      <w:r w:rsidR="00265A48">
        <w:rPr>
          <w:b w:val="0"/>
        </w:rPr>
        <w:t>MMU</w:t>
      </w:r>
      <w:r>
        <w:rPr>
          <w:b w:val="0"/>
        </w:rPr>
        <w:t xml:space="preserve">. </w:t>
      </w:r>
    </w:p>
    <w:p w:rsidR="009C46E4" w:rsidRPr="00A46686" w:rsidRDefault="009C46E4" w:rsidP="009C46E4">
      <w:pPr>
        <w:pStyle w:val="SecondaryHeading-Numbered"/>
        <w:numPr>
          <w:ilvl w:val="0"/>
          <w:numId w:val="0"/>
        </w:numPr>
        <w:spacing w:after="0"/>
        <w:ind w:left="360"/>
        <w:rPr>
          <w:b w:val="0"/>
          <w:szCs w:val="24"/>
        </w:rPr>
      </w:pPr>
      <w:r>
        <w:rPr>
          <w:b w:val="0"/>
        </w:rPr>
        <w:t xml:space="preserve">The committee will be asked to </w:t>
      </w:r>
      <w:r w:rsidR="00453185">
        <w:rPr>
          <w:b w:val="0"/>
        </w:rPr>
        <w:t>endorse</w:t>
      </w:r>
      <w:r>
        <w:rPr>
          <w:b w:val="0"/>
        </w:rPr>
        <w:t xml:space="preserve"> </w:t>
      </w:r>
      <w:r w:rsidR="00453185">
        <w:rPr>
          <w:b w:val="0"/>
        </w:rPr>
        <w:t>the Manual 15</w:t>
      </w:r>
      <w:r>
        <w:rPr>
          <w:b w:val="0"/>
        </w:rPr>
        <w:t xml:space="preserve"> changes at the September MIC meeting. </w:t>
      </w:r>
    </w:p>
    <w:p w:rsidR="00A46686" w:rsidRDefault="00A46686" w:rsidP="00A46686">
      <w:pPr>
        <w:pStyle w:val="SecondaryHeading-Numbered"/>
        <w:numPr>
          <w:ilvl w:val="0"/>
          <w:numId w:val="0"/>
        </w:numPr>
        <w:spacing w:after="0"/>
        <w:ind w:left="360" w:hanging="360"/>
        <w:rPr>
          <w:b w:val="0"/>
        </w:rPr>
      </w:pPr>
    </w:p>
    <w:p w:rsidR="00A46686" w:rsidRDefault="005128E9" w:rsidP="00A46686">
      <w:pPr>
        <w:pStyle w:val="SecondaryHeading-Numbered"/>
        <w:spacing w:after="0"/>
        <w:rPr>
          <w:szCs w:val="24"/>
        </w:rPr>
      </w:pPr>
      <w:r>
        <w:rPr>
          <w:szCs w:val="24"/>
        </w:rPr>
        <w:t>FERC Order 825</w:t>
      </w:r>
      <w:r w:rsidR="00CC1ACA">
        <w:rPr>
          <w:szCs w:val="24"/>
        </w:rPr>
        <w:t xml:space="preserve"> - Settlements</w:t>
      </w:r>
      <w:r w:rsidR="00A46686">
        <w:rPr>
          <w:szCs w:val="24"/>
        </w:rPr>
        <w:t xml:space="preserve"> (1:3</w:t>
      </w:r>
      <w:r>
        <w:rPr>
          <w:szCs w:val="24"/>
        </w:rPr>
        <w:t>0</w:t>
      </w:r>
      <w:r w:rsidR="00A46686">
        <w:rPr>
          <w:szCs w:val="24"/>
        </w:rPr>
        <w:t>-2:0</w:t>
      </w:r>
      <w:r>
        <w:rPr>
          <w:szCs w:val="24"/>
        </w:rPr>
        <w:t>0</w:t>
      </w:r>
      <w:r w:rsidR="00A46686">
        <w:rPr>
          <w:szCs w:val="24"/>
        </w:rPr>
        <w:t>)</w:t>
      </w:r>
    </w:p>
    <w:p w:rsidR="00A46686" w:rsidRDefault="00CC1ACA" w:rsidP="00A46686">
      <w:pPr>
        <w:pStyle w:val="SecondaryHeading-Numbered"/>
        <w:numPr>
          <w:ilvl w:val="0"/>
          <w:numId w:val="0"/>
        </w:numPr>
        <w:spacing w:after="0"/>
        <w:ind w:left="360" w:hanging="360"/>
        <w:rPr>
          <w:b w:val="0"/>
          <w:szCs w:val="24"/>
        </w:rPr>
      </w:pPr>
      <w:r>
        <w:rPr>
          <w:b w:val="0"/>
          <w:szCs w:val="24"/>
        </w:rPr>
        <w:tab/>
        <w:t>Mr. Ray Fernandez,</w:t>
      </w:r>
      <w:r w:rsidR="00A46686">
        <w:rPr>
          <w:b w:val="0"/>
          <w:szCs w:val="24"/>
        </w:rPr>
        <w:t xml:space="preserve"> </w:t>
      </w:r>
      <w:r w:rsidR="00A46686" w:rsidRPr="005473EA">
        <w:rPr>
          <w:b w:val="0"/>
          <w:color w:val="000000" w:themeColor="text1"/>
          <w:szCs w:val="24"/>
        </w:rPr>
        <w:t>PJM,</w:t>
      </w:r>
      <w:r w:rsidR="00A46686">
        <w:rPr>
          <w:b w:val="0"/>
          <w:color w:val="000000" w:themeColor="text1"/>
          <w:szCs w:val="24"/>
        </w:rPr>
        <w:t xml:space="preserve"> </w:t>
      </w:r>
      <w:r w:rsidR="00A46686">
        <w:rPr>
          <w:b w:val="0"/>
          <w:szCs w:val="24"/>
        </w:rPr>
        <w:t xml:space="preserve">will </w:t>
      </w:r>
      <w:r w:rsidR="0030460E">
        <w:rPr>
          <w:b w:val="0"/>
          <w:szCs w:val="24"/>
        </w:rPr>
        <w:t>provide a summary on FERC Order 825 related to energy, reserve and intertie settlements</w:t>
      </w:r>
      <w:r w:rsidR="005128E9">
        <w:rPr>
          <w:b w:val="0"/>
          <w:szCs w:val="24"/>
        </w:rPr>
        <w:t xml:space="preserve">. </w:t>
      </w:r>
    </w:p>
    <w:p w:rsidR="00CC1ACA" w:rsidRDefault="00CC1ACA" w:rsidP="00A46686">
      <w:pPr>
        <w:pStyle w:val="SecondaryHeading-Numbered"/>
        <w:numPr>
          <w:ilvl w:val="0"/>
          <w:numId w:val="0"/>
        </w:numPr>
        <w:spacing w:after="0"/>
        <w:ind w:left="360" w:hanging="360"/>
        <w:rPr>
          <w:b w:val="0"/>
          <w:szCs w:val="24"/>
        </w:rPr>
      </w:pPr>
    </w:p>
    <w:p w:rsidR="00CC1ACA" w:rsidRDefault="00CC1ACA" w:rsidP="00CC1ACA">
      <w:pPr>
        <w:pStyle w:val="SecondaryHeading-Numbered"/>
        <w:spacing w:after="0"/>
        <w:rPr>
          <w:szCs w:val="24"/>
        </w:rPr>
      </w:pPr>
      <w:r>
        <w:rPr>
          <w:szCs w:val="24"/>
        </w:rPr>
        <w:t>FERC Order 825 - Shortage (2:</w:t>
      </w:r>
      <w:r w:rsidR="00EB6F61">
        <w:rPr>
          <w:szCs w:val="24"/>
        </w:rPr>
        <w:t>00</w:t>
      </w:r>
      <w:r>
        <w:rPr>
          <w:szCs w:val="24"/>
        </w:rPr>
        <w:t>-</w:t>
      </w:r>
      <w:r w:rsidR="00EB6F61">
        <w:rPr>
          <w:szCs w:val="24"/>
        </w:rPr>
        <w:t>2</w:t>
      </w:r>
      <w:r>
        <w:rPr>
          <w:szCs w:val="24"/>
        </w:rPr>
        <w:t>:</w:t>
      </w:r>
      <w:r w:rsidR="00EB6F61">
        <w:rPr>
          <w:szCs w:val="24"/>
        </w:rPr>
        <w:t>5</w:t>
      </w:r>
      <w:r>
        <w:rPr>
          <w:szCs w:val="24"/>
        </w:rPr>
        <w:t>0)</w:t>
      </w:r>
    </w:p>
    <w:p w:rsidR="00CC1ACA" w:rsidRDefault="00CC1ACA" w:rsidP="00CC1ACA">
      <w:pPr>
        <w:pStyle w:val="SecondaryHeading-Numbered"/>
        <w:numPr>
          <w:ilvl w:val="0"/>
          <w:numId w:val="0"/>
        </w:numPr>
        <w:spacing w:after="0"/>
        <w:ind w:left="360" w:hanging="360"/>
        <w:rPr>
          <w:b w:val="0"/>
          <w:szCs w:val="24"/>
        </w:rPr>
      </w:pPr>
      <w:r>
        <w:rPr>
          <w:b w:val="0"/>
          <w:szCs w:val="24"/>
        </w:rPr>
        <w:tab/>
        <w:t xml:space="preserve">Ms. Rebecca Stadelmeyer, </w:t>
      </w:r>
      <w:r w:rsidRPr="005473EA">
        <w:rPr>
          <w:b w:val="0"/>
          <w:color w:val="000000" w:themeColor="text1"/>
          <w:szCs w:val="24"/>
        </w:rPr>
        <w:t>PJM,</w:t>
      </w:r>
      <w:r>
        <w:rPr>
          <w:b w:val="0"/>
          <w:color w:val="000000" w:themeColor="text1"/>
          <w:szCs w:val="24"/>
        </w:rPr>
        <w:t xml:space="preserve"> </w:t>
      </w:r>
      <w:r>
        <w:rPr>
          <w:b w:val="0"/>
          <w:szCs w:val="24"/>
        </w:rPr>
        <w:t xml:space="preserve">will </w:t>
      </w:r>
      <w:r w:rsidR="0030460E">
        <w:rPr>
          <w:b w:val="0"/>
          <w:szCs w:val="24"/>
        </w:rPr>
        <w:t>provide education on PJM’s current shortage practices and initiate discussion on FERC Order 825 shortage requirements</w:t>
      </w:r>
      <w:r>
        <w:rPr>
          <w:b w:val="0"/>
          <w:szCs w:val="24"/>
        </w:rPr>
        <w:t xml:space="preserve">. </w:t>
      </w:r>
    </w:p>
    <w:p w:rsidR="00EB6F61" w:rsidRDefault="00EB6F61" w:rsidP="00CC1ACA">
      <w:pPr>
        <w:pStyle w:val="SecondaryHeading-Numbered"/>
        <w:numPr>
          <w:ilvl w:val="0"/>
          <w:numId w:val="0"/>
        </w:numPr>
        <w:spacing w:after="0"/>
        <w:ind w:left="360" w:hanging="360"/>
        <w:rPr>
          <w:b w:val="0"/>
          <w:szCs w:val="24"/>
        </w:rPr>
      </w:pPr>
    </w:p>
    <w:p w:rsidR="00EB6F61" w:rsidRPr="00C85FDE" w:rsidRDefault="00EB6F61" w:rsidP="00EB6F61">
      <w:pPr>
        <w:spacing w:after="0" w:line="240" w:lineRule="auto"/>
        <w:rPr>
          <w:rFonts w:ascii="Arial Narrow" w:hAnsi="Arial Narrow"/>
          <w:b/>
          <w:sz w:val="24"/>
          <w:szCs w:val="24"/>
        </w:rPr>
      </w:pPr>
      <w:r>
        <w:rPr>
          <w:rFonts w:ascii="Arial Narrow" w:hAnsi="Arial Narrow"/>
          <w:b/>
          <w:sz w:val="24"/>
          <w:szCs w:val="24"/>
        </w:rPr>
        <w:t>Break (2:50-3:00)</w:t>
      </w:r>
    </w:p>
    <w:p w:rsidR="00A5573C" w:rsidRDefault="00A5573C" w:rsidP="00CC1ACA">
      <w:pPr>
        <w:pStyle w:val="SecondaryHeading-Numbered"/>
        <w:numPr>
          <w:ilvl w:val="0"/>
          <w:numId w:val="0"/>
        </w:numPr>
        <w:spacing w:after="0"/>
        <w:ind w:left="360" w:hanging="360"/>
        <w:rPr>
          <w:b w:val="0"/>
          <w:szCs w:val="24"/>
        </w:rPr>
      </w:pPr>
    </w:p>
    <w:p w:rsidR="00A5573C" w:rsidRDefault="00A5573C" w:rsidP="00A5573C">
      <w:pPr>
        <w:pStyle w:val="SecondaryHeading-Numbered"/>
        <w:spacing w:after="0"/>
        <w:rPr>
          <w:szCs w:val="24"/>
        </w:rPr>
      </w:pPr>
      <w:r>
        <w:rPr>
          <w:szCs w:val="24"/>
        </w:rPr>
        <w:t>Annual Revenue Requirements for new Black Start Units (3:00-3:20)</w:t>
      </w:r>
    </w:p>
    <w:p w:rsidR="00A5573C" w:rsidRDefault="00A5573C" w:rsidP="00A5573C">
      <w:pPr>
        <w:pStyle w:val="SecondaryHeading-Numbered"/>
        <w:numPr>
          <w:ilvl w:val="0"/>
          <w:numId w:val="0"/>
        </w:numPr>
        <w:spacing w:after="0"/>
        <w:ind w:left="360" w:hanging="360"/>
        <w:rPr>
          <w:b w:val="0"/>
          <w:szCs w:val="24"/>
        </w:rPr>
      </w:pPr>
      <w:r>
        <w:rPr>
          <w:b w:val="0"/>
          <w:szCs w:val="24"/>
        </w:rPr>
        <w:tab/>
        <w:t>Mr. Tom Hauske, PJM, will provide education on Annual Revenue Requirements for new Black Start Units.</w:t>
      </w:r>
    </w:p>
    <w:p w:rsidR="003413DE" w:rsidRDefault="003413DE" w:rsidP="00CD1667">
      <w:pPr>
        <w:pStyle w:val="SecondaryHeading-Numbered"/>
        <w:numPr>
          <w:ilvl w:val="0"/>
          <w:numId w:val="0"/>
        </w:numPr>
        <w:spacing w:after="0"/>
        <w:rPr>
          <w:b w:val="0"/>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6C5993">
        <w:t>3</w:t>
      </w:r>
      <w:r w:rsidR="001072A9">
        <w:t>:</w:t>
      </w:r>
      <w:r w:rsidR="00602185">
        <w:t>20</w:t>
      </w:r>
      <w:r w:rsidR="001072A9">
        <w:t>-</w:t>
      </w:r>
      <w:r w:rsidR="00890803">
        <w:t>4</w:t>
      </w:r>
      <w:r w:rsidR="00F4322D">
        <w:t>:</w:t>
      </w:r>
      <w:r w:rsidR="00890803">
        <w:t>00</w:t>
      </w:r>
      <w:r w:rsidR="000352AC" w:rsidRPr="002E16A0">
        <w:t>)</w:t>
      </w:r>
    </w:p>
    <w:p w:rsidR="00306921" w:rsidRPr="002E16A0" w:rsidRDefault="00FC38FB" w:rsidP="00306921">
      <w:pPr>
        <w:pStyle w:val="ListSubhead1"/>
        <w:spacing w:after="0"/>
      </w:pPr>
      <w:r>
        <w:t>FTR Credit Analysis Update</w:t>
      </w:r>
      <w:r w:rsidR="00306921" w:rsidRPr="002E16A0">
        <w:t xml:space="preserve"> </w:t>
      </w:r>
      <w:r w:rsidR="005561D9">
        <w:t>(</w:t>
      </w:r>
      <w:r w:rsidR="006C5993">
        <w:t>3:</w:t>
      </w:r>
      <w:r w:rsidR="00602185">
        <w:t>20</w:t>
      </w:r>
      <w:r w:rsidR="006C5993">
        <w:t>-3:</w:t>
      </w:r>
      <w:r w:rsidR="00602185">
        <w:t>3</w:t>
      </w:r>
      <w:r w:rsidR="006C5993">
        <w:t>0</w:t>
      </w:r>
      <w:r w:rsidR="00306921">
        <w:t>)</w:t>
      </w:r>
    </w:p>
    <w:p w:rsidR="00EA0B5F" w:rsidRPr="00204CC7" w:rsidRDefault="005561D9" w:rsidP="00204CC7">
      <w:pPr>
        <w:spacing w:after="0" w:line="240" w:lineRule="auto"/>
        <w:ind w:left="360"/>
        <w:rPr>
          <w:rFonts w:ascii="Arial Narrow" w:hAnsi="Arial Narrow"/>
          <w:sz w:val="24"/>
          <w:szCs w:val="24"/>
        </w:rPr>
      </w:pPr>
      <w:r>
        <w:rPr>
          <w:rFonts w:ascii="Arial Narrow" w:hAnsi="Arial Narrow"/>
          <w:sz w:val="24"/>
          <w:szCs w:val="24"/>
        </w:rPr>
        <w:t>M</w:t>
      </w:r>
      <w:r w:rsidR="00FC38FB">
        <w:rPr>
          <w:rFonts w:ascii="Arial Narrow" w:hAnsi="Arial Narrow"/>
          <w:sz w:val="24"/>
          <w:szCs w:val="24"/>
        </w:rPr>
        <w:t>r</w:t>
      </w:r>
      <w:r w:rsidR="00306921" w:rsidRPr="000E596A">
        <w:rPr>
          <w:rFonts w:ascii="Arial Narrow" w:hAnsi="Arial Narrow"/>
          <w:sz w:val="24"/>
          <w:szCs w:val="24"/>
        </w:rPr>
        <w:t xml:space="preserve">. </w:t>
      </w:r>
      <w:r w:rsidR="00FC38FB">
        <w:rPr>
          <w:rFonts w:ascii="Arial Narrow" w:hAnsi="Arial Narrow"/>
          <w:sz w:val="24"/>
          <w:szCs w:val="24"/>
        </w:rPr>
        <w:t>Hal Loomis</w:t>
      </w:r>
      <w:r w:rsidR="00306921" w:rsidRPr="000E596A">
        <w:rPr>
          <w:rFonts w:ascii="Arial Narrow" w:hAnsi="Arial Narrow"/>
          <w:sz w:val="24"/>
          <w:szCs w:val="24"/>
        </w:rPr>
        <w:t>,</w:t>
      </w:r>
      <w:r w:rsidR="00306921" w:rsidRPr="003F2F4E">
        <w:rPr>
          <w:rFonts w:ascii="Arial Narrow" w:hAnsi="Arial Narrow"/>
          <w:sz w:val="24"/>
          <w:szCs w:val="24"/>
        </w:rPr>
        <w:t xml:space="preserve"> PJM, </w:t>
      </w:r>
      <w:r w:rsidR="00306921">
        <w:rPr>
          <w:rFonts w:ascii="Arial Narrow" w:hAnsi="Arial Narrow"/>
          <w:sz w:val="24"/>
          <w:szCs w:val="24"/>
        </w:rPr>
        <w:t xml:space="preserve">will </w:t>
      </w:r>
      <w:r w:rsidR="00FC38FB">
        <w:rPr>
          <w:rFonts w:ascii="Arial Narrow" w:hAnsi="Arial Narrow"/>
          <w:sz w:val="24"/>
          <w:szCs w:val="24"/>
        </w:rPr>
        <w:t>provide an update on the FTR Credit Analysis on behalf of the Credit Subcommittee</w:t>
      </w:r>
      <w:r w:rsidR="00306921" w:rsidRPr="003F2F4E">
        <w:rPr>
          <w:rFonts w:ascii="Arial Narrow" w:hAnsi="Arial Narrow"/>
          <w:sz w:val="24"/>
          <w:szCs w:val="24"/>
        </w:rPr>
        <w:t xml:space="preserve">. </w:t>
      </w:r>
    </w:p>
    <w:p w:rsidR="00EA0B5F" w:rsidRDefault="00EA0B5F" w:rsidP="00051B90">
      <w:pPr>
        <w:pStyle w:val="ListSubhead1"/>
        <w:numPr>
          <w:ilvl w:val="0"/>
          <w:numId w:val="0"/>
        </w:numPr>
        <w:spacing w:after="0"/>
        <w:ind w:left="360"/>
      </w:pPr>
    </w:p>
    <w:p w:rsidR="00FC38FB" w:rsidRPr="002E16A0" w:rsidRDefault="00FC38FB" w:rsidP="00FC38FB">
      <w:pPr>
        <w:pStyle w:val="ListSubhead1"/>
        <w:spacing w:after="0"/>
      </w:pPr>
      <w:r>
        <w:t>Net Energy Injections Quarterly Review (</w:t>
      </w:r>
      <w:r w:rsidR="006C5993">
        <w:t>3:</w:t>
      </w:r>
      <w:r w:rsidR="00602185">
        <w:t>3</w:t>
      </w:r>
      <w:r w:rsidR="006C5993">
        <w:t>0-3:</w:t>
      </w:r>
      <w:r w:rsidR="00602185">
        <w:t>4</w:t>
      </w:r>
      <w:r w:rsidR="006C5993">
        <w:t>0</w:t>
      </w:r>
      <w:r>
        <w:t>)</w:t>
      </w:r>
    </w:p>
    <w:p w:rsidR="00FC38FB" w:rsidRDefault="00156404" w:rsidP="00FC38FB">
      <w:pPr>
        <w:spacing w:after="0" w:line="240" w:lineRule="auto"/>
        <w:ind w:left="360"/>
        <w:rPr>
          <w:rFonts w:ascii="Arial Narrow" w:hAnsi="Arial Narrow"/>
          <w:sz w:val="24"/>
          <w:szCs w:val="24"/>
        </w:rPr>
      </w:pPr>
      <w:r>
        <w:rPr>
          <w:rFonts w:ascii="Arial Narrow" w:hAnsi="Arial Narrow"/>
          <w:sz w:val="24"/>
          <w:szCs w:val="24"/>
        </w:rPr>
        <w:t>Ms. Jennifer Warner-Freeman</w:t>
      </w:r>
      <w:r w:rsidR="00FC38FB" w:rsidRPr="000E596A">
        <w:rPr>
          <w:rFonts w:ascii="Arial Narrow" w:hAnsi="Arial Narrow"/>
          <w:sz w:val="24"/>
          <w:szCs w:val="24"/>
        </w:rPr>
        <w:t>,</w:t>
      </w:r>
      <w:r w:rsidR="00FC38FB" w:rsidRPr="003F2F4E">
        <w:rPr>
          <w:rFonts w:ascii="Arial Narrow" w:hAnsi="Arial Narrow"/>
          <w:sz w:val="24"/>
          <w:szCs w:val="24"/>
        </w:rPr>
        <w:t xml:space="preserve"> </w:t>
      </w:r>
      <w:r w:rsidR="00FC38FB">
        <w:rPr>
          <w:rFonts w:ascii="Arial Narrow" w:hAnsi="Arial Narrow"/>
          <w:sz w:val="24"/>
          <w:szCs w:val="24"/>
        </w:rPr>
        <w:t>PJM,</w:t>
      </w:r>
      <w:r w:rsidR="00FC38FB" w:rsidRPr="003F2F4E">
        <w:rPr>
          <w:rFonts w:ascii="Arial Narrow" w:hAnsi="Arial Narrow"/>
          <w:sz w:val="24"/>
          <w:szCs w:val="24"/>
        </w:rPr>
        <w:t xml:space="preserve"> </w:t>
      </w:r>
      <w:r w:rsidR="00FC38FB">
        <w:rPr>
          <w:rFonts w:ascii="Arial Narrow" w:hAnsi="Arial Narrow"/>
          <w:sz w:val="24"/>
          <w:szCs w:val="24"/>
        </w:rPr>
        <w:t>will review the 2</w:t>
      </w:r>
      <w:r w:rsidR="00FC38FB" w:rsidRPr="0073702A">
        <w:rPr>
          <w:rFonts w:ascii="Arial Narrow" w:hAnsi="Arial Narrow"/>
          <w:sz w:val="24"/>
          <w:szCs w:val="24"/>
          <w:vertAlign w:val="superscript"/>
        </w:rPr>
        <w:t>nd</w:t>
      </w:r>
      <w:r w:rsidR="00FC38FB">
        <w:rPr>
          <w:rFonts w:ascii="Arial Narrow" w:hAnsi="Arial Narrow"/>
          <w:sz w:val="24"/>
          <w:szCs w:val="24"/>
        </w:rPr>
        <w:t xml:space="preserve"> quarter Net Energy Injections Quarterly Report. </w:t>
      </w:r>
      <w:r w:rsidR="00FC38FB" w:rsidRPr="003F2F4E">
        <w:rPr>
          <w:rFonts w:ascii="Arial Narrow" w:hAnsi="Arial Narrow"/>
          <w:sz w:val="24"/>
          <w:szCs w:val="24"/>
        </w:rPr>
        <w:t xml:space="preserve"> </w:t>
      </w:r>
    </w:p>
    <w:p w:rsidR="00FC38FB" w:rsidRDefault="00FC38FB" w:rsidP="00051B90">
      <w:pPr>
        <w:pStyle w:val="ListSubhead1"/>
        <w:numPr>
          <w:ilvl w:val="0"/>
          <w:numId w:val="0"/>
        </w:numPr>
        <w:spacing w:after="0"/>
        <w:ind w:left="360"/>
      </w:pPr>
    </w:p>
    <w:p w:rsidR="00FC38FB" w:rsidRPr="002E16A0" w:rsidRDefault="00FC38FB" w:rsidP="00FC38FB">
      <w:pPr>
        <w:pStyle w:val="ListSubhead1"/>
        <w:spacing w:after="0"/>
      </w:pPr>
      <w:r>
        <w:t>Unit Specific Adjustment Process Review</w:t>
      </w:r>
      <w:r w:rsidRPr="002E16A0">
        <w:t xml:space="preserve"> </w:t>
      </w:r>
      <w:r>
        <w:t>(</w:t>
      </w:r>
      <w:r w:rsidR="006C5993">
        <w:t>3:</w:t>
      </w:r>
      <w:r w:rsidR="00602185">
        <w:t>4</w:t>
      </w:r>
      <w:r w:rsidR="006C5993">
        <w:t>0-3:</w:t>
      </w:r>
      <w:r w:rsidR="00602185">
        <w:t>5</w:t>
      </w:r>
      <w:r w:rsidR="006C5993">
        <w:t>0</w:t>
      </w:r>
      <w:r>
        <w:t>)</w:t>
      </w:r>
    </w:p>
    <w:p w:rsidR="00EA0B5F" w:rsidRDefault="00FC38FB" w:rsidP="00FC38FB">
      <w:pPr>
        <w:spacing w:after="0" w:line="240" w:lineRule="auto"/>
        <w:ind w:left="360"/>
        <w:rPr>
          <w:rFonts w:ascii="Arial Narrow" w:hAnsi="Arial Narrow"/>
          <w:sz w:val="24"/>
          <w:szCs w:val="24"/>
        </w:rPr>
      </w:pPr>
      <w:r>
        <w:rPr>
          <w:rFonts w:ascii="Arial Narrow" w:hAnsi="Arial Narrow"/>
          <w:sz w:val="24"/>
          <w:szCs w:val="24"/>
        </w:rPr>
        <w:t>Ms</w:t>
      </w:r>
      <w:r w:rsidRPr="000E596A">
        <w:rPr>
          <w:rFonts w:ascii="Arial Narrow" w:hAnsi="Arial Narrow"/>
          <w:sz w:val="24"/>
          <w:szCs w:val="24"/>
        </w:rPr>
        <w:t>. A</w:t>
      </w:r>
      <w:r>
        <w:rPr>
          <w:rFonts w:ascii="Arial Narrow" w:hAnsi="Arial Narrow"/>
          <w:sz w:val="24"/>
          <w:szCs w:val="24"/>
        </w:rPr>
        <w:t>lpa Jani</w:t>
      </w:r>
      <w:r w:rsidRPr="000E596A">
        <w:rPr>
          <w:rFonts w:ascii="Arial Narrow" w:hAnsi="Arial Narrow"/>
          <w:sz w:val="24"/>
          <w:szCs w:val="24"/>
        </w:rPr>
        <w:t>,</w:t>
      </w:r>
      <w:r w:rsidRPr="003F2F4E">
        <w:rPr>
          <w:rFonts w:ascii="Arial Narrow" w:hAnsi="Arial Narrow"/>
          <w:sz w:val="24"/>
          <w:szCs w:val="24"/>
        </w:rPr>
        <w:t xml:space="preserve"> PJM, </w:t>
      </w:r>
      <w:r>
        <w:rPr>
          <w:rFonts w:ascii="Arial Narrow" w:hAnsi="Arial Narrow"/>
          <w:sz w:val="24"/>
          <w:szCs w:val="24"/>
        </w:rPr>
        <w:t>will review Unit Specific Adjustment Process updates</w:t>
      </w:r>
      <w:r w:rsidRPr="003F2F4E">
        <w:rPr>
          <w:rFonts w:ascii="Arial Narrow" w:hAnsi="Arial Narrow"/>
          <w:sz w:val="24"/>
          <w:szCs w:val="24"/>
        </w:rPr>
        <w:t xml:space="preserve">. </w:t>
      </w:r>
    </w:p>
    <w:p w:rsidR="00FC38FB" w:rsidRDefault="00FC38FB" w:rsidP="00FC38FB">
      <w:pPr>
        <w:spacing w:after="0" w:line="240" w:lineRule="auto"/>
        <w:ind w:left="360"/>
        <w:rPr>
          <w:rFonts w:ascii="Arial Narrow" w:hAnsi="Arial Narrow"/>
          <w:sz w:val="24"/>
          <w:szCs w:val="24"/>
        </w:rPr>
      </w:pPr>
    </w:p>
    <w:p w:rsidR="00FC38FB" w:rsidRPr="002E16A0" w:rsidRDefault="00FC38FB" w:rsidP="00FC38FB">
      <w:pPr>
        <w:pStyle w:val="ListSubhead1"/>
        <w:spacing w:after="0"/>
      </w:pPr>
      <w:r>
        <w:t>Inter-Regional Coordination Activity</w:t>
      </w:r>
      <w:r w:rsidRPr="002E16A0">
        <w:t xml:space="preserve"> </w:t>
      </w:r>
      <w:r>
        <w:t>(</w:t>
      </w:r>
      <w:r w:rsidR="006C5993">
        <w:t>3:</w:t>
      </w:r>
      <w:r w:rsidR="00602185">
        <w:t>5</w:t>
      </w:r>
      <w:r w:rsidR="006C5993">
        <w:t>0-</w:t>
      </w:r>
      <w:r w:rsidR="00602185">
        <w:t>4</w:t>
      </w:r>
      <w:r w:rsidR="006C5993">
        <w:t>:</w:t>
      </w:r>
      <w:r w:rsidR="00602185">
        <w:t>0</w:t>
      </w:r>
      <w:r w:rsidR="006C5993">
        <w:t>0</w:t>
      </w:r>
      <w:r>
        <w:t>)</w:t>
      </w:r>
    </w:p>
    <w:p w:rsidR="00FC38FB" w:rsidRPr="0098428D" w:rsidRDefault="00FC38FB" w:rsidP="0098428D">
      <w:pPr>
        <w:pStyle w:val="ListParagraph"/>
        <w:numPr>
          <w:ilvl w:val="0"/>
          <w:numId w:val="30"/>
        </w:numPr>
        <w:spacing w:after="0" w:line="240" w:lineRule="auto"/>
        <w:rPr>
          <w:rFonts w:ascii="Arial Narrow" w:hAnsi="Arial Narrow"/>
          <w:sz w:val="24"/>
          <w:szCs w:val="24"/>
        </w:rPr>
      </w:pPr>
      <w:r w:rsidRPr="0098428D">
        <w:rPr>
          <w:rFonts w:ascii="Arial Narrow" w:hAnsi="Arial Narrow"/>
          <w:sz w:val="24"/>
          <w:szCs w:val="24"/>
        </w:rPr>
        <w:t xml:space="preserve">Mr. </w:t>
      </w:r>
      <w:r w:rsidR="00E00677" w:rsidRPr="0098428D">
        <w:rPr>
          <w:rFonts w:ascii="Arial Narrow" w:hAnsi="Arial Narrow"/>
          <w:sz w:val="24"/>
          <w:szCs w:val="24"/>
        </w:rPr>
        <w:t>Tim Horger</w:t>
      </w:r>
      <w:r w:rsidRPr="0098428D">
        <w:rPr>
          <w:rFonts w:ascii="Arial Narrow" w:hAnsi="Arial Narrow"/>
          <w:sz w:val="24"/>
          <w:szCs w:val="24"/>
        </w:rPr>
        <w:t xml:space="preserve">, PJM, will provide an </w:t>
      </w:r>
      <w:r w:rsidR="00E00677" w:rsidRPr="0098428D">
        <w:rPr>
          <w:rFonts w:ascii="Arial Narrow" w:hAnsi="Arial Narrow"/>
          <w:sz w:val="24"/>
          <w:szCs w:val="24"/>
        </w:rPr>
        <w:t>update on</w:t>
      </w:r>
      <w:r w:rsidRPr="0098428D">
        <w:rPr>
          <w:rFonts w:ascii="Arial Narrow" w:hAnsi="Arial Narrow"/>
          <w:sz w:val="24"/>
          <w:szCs w:val="24"/>
        </w:rPr>
        <w:t xml:space="preserve"> </w:t>
      </w:r>
      <w:r w:rsidR="00E00677" w:rsidRPr="0098428D">
        <w:rPr>
          <w:rFonts w:ascii="Arial Narrow" w:hAnsi="Arial Narrow"/>
          <w:sz w:val="24"/>
          <w:szCs w:val="24"/>
        </w:rPr>
        <w:t>Inter-Regional Coordination activity</w:t>
      </w:r>
      <w:r w:rsidRPr="0098428D">
        <w:rPr>
          <w:rFonts w:ascii="Arial Narrow" w:hAnsi="Arial Narrow"/>
          <w:sz w:val="24"/>
          <w:szCs w:val="24"/>
        </w:rPr>
        <w:t xml:space="preserve">. </w:t>
      </w:r>
    </w:p>
    <w:p w:rsidR="00A5573C" w:rsidRPr="0098428D" w:rsidRDefault="0098428D" w:rsidP="0098428D">
      <w:pPr>
        <w:pStyle w:val="ListParagraph"/>
        <w:numPr>
          <w:ilvl w:val="0"/>
          <w:numId w:val="30"/>
        </w:numPr>
        <w:spacing w:after="0" w:line="240" w:lineRule="auto"/>
        <w:rPr>
          <w:rFonts w:ascii="Arial Narrow" w:hAnsi="Arial Narrow"/>
          <w:sz w:val="24"/>
          <w:szCs w:val="24"/>
        </w:rPr>
      </w:pPr>
      <w:r>
        <w:rPr>
          <w:rFonts w:ascii="Arial Narrow" w:hAnsi="Arial Narrow"/>
          <w:sz w:val="24"/>
          <w:szCs w:val="24"/>
        </w:rPr>
        <w:t>Mr. Tim Horger, PJM, will also provide an update on the PSE&amp;G/ConEd Wheel Modeling.</w:t>
      </w:r>
    </w:p>
    <w:p w:rsidR="004A2B49" w:rsidRPr="00204CC7" w:rsidRDefault="004A2B49" w:rsidP="00FC38FB">
      <w:pPr>
        <w:spacing w:after="0" w:line="240" w:lineRule="auto"/>
        <w:ind w:left="360"/>
        <w:rPr>
          <w:rFonts w:ascii="Arial Narrow" w:hAnsi="Arial Narrow"/>
          <w:sz w:val="24"/>
          <w:szCs w:val="24"/>
        </w:rPr>
      </w:pPr>
    </w:p>
    <w:p w:rsidR="002B76BE" w:rsidRPr="002E16A0" w:rsidRDefault="002B76BE" w:rsidP="002B76BE">
      <w:pPr>
        <w:pStyle w:val="PrimaryHeading"/>
      </w:pPr>
      <w:r w:rsidRPr="002E16A0">
        <w:lastRenderedPageBreak/>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Pr="002E16A0"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3"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374A18" w:rsidRDefault="00374A18"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4"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AD6F45" w:rsidRDefault="00AD6F45" w:rsidP="006A37E5">
      <w:pPr>
        <w:pStyle w:val="NoSpacing"/>
        <w:rPr>
          <w:rStyle w:val="Hyperlink"/>
          <w:rFonts w:ascii="Arial Narrow" w:hAnsi="Arial Narrow"/>
          <w:sz w:val="24"/>
          <w:szCs w:val="24"/>
        </w:rPr>
      </w:pPr>
    </w:p>
    <w:p w:rsidR="00AD6F45" w:rsidRPr="00F36107" w:rsidRDefault="00D03E37" w:rsidP="00AD6F45">
      <w:pPr>
        <w:pStyle w:val="NoSpacing"/>
        <w:rPr>
          <w:rFonts w:ascii="Arial Narrow" w:hAnsi="Arial Narrow"/>
          <w:b/>
          <w:sz w:val="24"/>
          <w:szCs w:val="24"/>
        </w:rPr>
      </w:pPr>
      <w:r>
        <w:rPr>
          <w:rFonts w:ascii="Arial Narrow" w:hAnsi="Arial Narrow"/>
          <w:b/>
          <w:sz w:val="24"/>
          <w:szCs w:val="24"/>
        </w:rPr>
        <w:t>DR Hub</w:t>
      </w:r>
    </w:p>
    <w:p w:rsidR="006A37E5" w:rsidRDefault="00D03E37" w:rsidP="0040581D">
      <w:pPr>
        <w:pStyle w:val="NoSpacing"/>
        <w:rPr>
          <w:rFonts w:ascii="Arial Narrow" w:hAnsi="Arial Narrow" w:cs="Arial"/>
          <w:sz w:val="24"/>
          <w:szCs w:val="24"/>
        </w:rPr>
      </w:pPr>
      <w:r>
        <w:rPr>
          <w:rFonts w:ascii="Arial Narrow" w:hAnsi="Arial Narrow" w:cs="Arial"/>
          <w:sz w:val="24"/>
          <w:szCs w:val="24"/>
        </w:rPr>
        <w:t xml:space="preserve">As discussed over the last 6 months at the Demand Response Subcommittee (“DRS”), PJM is developing a replacement tool for eLRS called “DR Hub”. Questions and feedback regarding DR Hub should be sent to </w:t>
      </w:r>
      <w:hyperlink r:id="rId15" w:history="1">
        <w:r w:rsidRPr="00837BD3">
          <w:rPr>
            <w:rStyle w:val="Hyperlink"/>
            <w:rFonts w:ascii="Arial Narrow" w:hAnsi="Arial Narrow" w:cs="Arial"/>
            <w:sz w:val="24"/>
            <w:szCs w:val="24"/>
          </w:rPr>
          <w:t>DRHubSupport@pjm.com</w:t>
        </w:r>
      </w:hyperlink>
      <w:r>
        <w:rPr>
          <w:rFonts w:ascii="Arial Narrow" w:hAnsi="Arial Narrow" w:cs="Arial"/>
          <w:sz w:val="24"/>
          <w:szCs w:val="24"/>
        </w:rPr>
        <w:t xml:space="preserve">. PJM will continue to update members on the status and timeline for the DR Hub implementation at the DRS and through the DRS email notification distribution. Stakeholders interested in receiving updates on DR Hub should self-subscribe to “eLRS/DR Hub” via </w:t>
      </w:r>
      <w:hyperlink r:id="rId16" w:history="1">
        <w:r w:rsidRPr="00D03E37">
          <w:rPr>
            <w:rStyle w:val="Hyperlink"/>
            <w:rFonts w:ascii="Arial Narrow" w:hAnsi="Arial Narrow" w:cs="Arial"/>
            <w:sz w:val="24"/>
            <w:szCs w:val="24"/>
          </w:rPr>
          <w:t>My Email Lists</w:t>
        </w:r>
      </w:hyperlink>
      <w:r>
        <w:rPr>
          <w:rFonts w:ascii="Arial Narrow" w:hAnsi="Arial Narrow" w:cs="Arial"/>
          <w:sz w:val="24"/>
          <w:szCs w:val="24"/>
        </w:rPr>
        <w:t xml:space="preserve"> by selecting “PJM Tools”.</w:t>
      </w:r>
    </w:p>
    <w:p w:rsidR="002F7D3A" w:rsidRDefault="002F7D3A" w:rsidP="0040581D">
      <w:pPr>
        <w:pStyle w:val="NoSpacing"/>
        <w:rPr>
          <w:rFonts w:ascii="Arial Narrow" w:hAnsi="Arial Narrow" w:cs="Arial"/>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Pr="002E16A0"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7" w:history="1">
        <w:r w:rsidRPr="002E16A0">
          <w:rPr>
            <w:rStyle w:val="Hyperlink"/>
            <w:rFonts w:ascii="Arial Narrow" w:hAnsi="Arial Narrow"/>
            <w:sz w:val="24"/>
            <w:szCs w:val="24"/>
          </w:rPr>
          <w:t>IRS web site.</w:t>
        </w:r>
      </w:hyperlink>
    </w:p>
    <w:p w:rsidR="00EC469E" w:rsidRDefault="00EC469E"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8"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6A37E5" w:rsidRDefault="006A37E5" w:rsidP="007D60D1">
      <w:pPr>
        <w:pStyle w:val="NoSpacing"/>
        <w:rPr>
          <w:rStyle w:val="Hyperlink"/>
          <w:rFonts w:ascii="Arial Narrow" w:hAnsi="Arial Narrow"/>
          <w:sz w:val="24"/>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9"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2F4A1E" w:rsidRDefault="002F4A1E"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B44F75" w:rsidRDefault="007C769B" w:rsidP="00F171D2">
            <w:pPr>
              <w:pStyle w:val="AttendeesList"/>
              <w:rPr>
                <w:szCs w:val="18"/>
              </w:rPr>
            </w:pPr>
            <w:r w:rsidRPr="00B44F75">
              <w:rPr>
                <w:szCs w:val="18"/>
              </w:rPr>
              <w:t>September, 14, 2016</w:t>
            </w:r>
          </w:p>
        </w:tc>
        <w:tc>
          <w:tcPr>
            <w:tcW w:w="2160" w:type="dxa"/>
            <w:tcBorders>
              <w:top w:val="nil"/>
              <w:left w:val="nil"/>
              <w:bottom w:val="nil"/>
              <w:right w:val="nil"/>
            </w:tcBorders>
          </w:tcPr>
          <w:p w:rsidR="007C769B" w:rsidRPr="00B44F75" w:rsidRDefault="007C769B" w:rsidP="00F171D2">
            <w:pPr>
              <w:pStyle w:val="AttendeesList"/>
              <w:rPr>
                <w:szCs w:val="18"/>
              </w:rPr>
            </w:pPr>
            <w:r w:rsidRPr="00B44F75">
              <w:rPr>
                <w:szCs w:val="18"/>
              </w:rPr>
              <w:t>9:30 a.m.</w:t>
            </w:r>
          </w:p>
        </w:tc>
        <w:tc>
          <w:tcPr>
            <w:tcW w:w="4026" w:type="dxa"/>
            <w:tcBorders>
              <w:top w:val="nil"/>
              <w:left w:val="nil"/>
              <w:bottom w:val="nil"/>
              <w:right w:val="nil"/>
            </w:tcBorders>
          </w:tcPr>
          <w:p w:rsidR="007C769B" w:rsidRPr="00B44F75" w:rsidRDefault="007C769B" w:rsidP="00F171D2">
            <w:pPr>
              <w:pStyle w:val="AttendeesList"/>
              <w:rPr>
                <w:szCs w:val="18"/>
              </w:rPr>
            </w:pPr>
            <w:r w:rsidRPr="00B44F75">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B44F75" w:rsidRDefault="007C769B" w:rsidP="00F171D2">
            <w:pPr>
              <w:pStyle w:val="AttendeesList"/>
              <w:rPr>
                <w:szCs w:val="18"/>
              </w:rPr>
            </w:pPr>
            <w:r w:rsidRPr="00B44F75">
              <w:rPr>
                <w:szCs w:val="18"/>
              </w:rPr>
              <w:t>October 5, 2016</w:t>
            </w:r>
          </w:p>
        </w:tc>
        <w:tc>
          <w:tcPr>
            <w:tcW w:w="2160" w:type="dxa"/>
            <w:tcBorders>
              <w:top w:val="nil"/>
              <w:left w:val="nil"/>
              <w:bottom w:val="nil"/>
              <w:right w:val="nil"/>
            </w:tcBorders>
          </w:tcPr>
          <w:p w:rsidR="007C769B" w:rsidRPr="00B44F75" w:rsidRDefault="007C769B" w:rsidP="00F171D2">
            <w:pPr>
              <w:pStyle w:val="AttendeesList"/>
              <w:rPr>
                <w:szCs w:val="18"/>
              </w:rPr>
            </w:pPr>
            <w:r w:rsidRPr="00B44F75">
              <w:rPr>
                <w:szCs w:val="18"/>
              </w:rPr>
              <w:t>9:30 a.m.</w:t>
            </w:r>
          </w:p>
        </w:tc>
        <w:tc>
          <w:tcPr>
            <w:tcW w:w="4026" w:type="dxa"/>
            <w:tcBorders>
              <w:top w:val="nil"/>
              <w:left w:val="nil"/>
              <w:bottom w:val="nil"/>
              <w:right w:val="nil"/>
            </w:tcBorders>
          </w:tcPr>
          <w:p w:rsidR="007C769B" w:rsidRPr="00B44F75" w:rsidRDefault="007C769B" w:rsidP="00F171D2">
            <w:pPr>
              <w:pStyle w:val="AttendeesList"/>
              <w:rPr>
                <w:szCs w:val="18"/>
              </w:rPr>
            </w:pPr>
            <w:r w:rsidRPr="00B44F75">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B44F75" w:rsidRDefault="007C769B" w:rsidP="00F171D2">
            <w:pPr>
              <w:pStyle w:val="AttendeesList"/>
              <w:rPr>
                <w:szCs w:val="18"/>
              </w:rPr>
            </w:pPr>
            <w:r w:rsidRPr="00B44F75">
              <w:rPr>
                <w:szCs w:val="18"/>
              </w:rPr>
              <w:t>November 2, 2016</w:t>
            </w:r>
          </w:p>
        </w:tc>
        <w:tc>
          <w:tcPr>
            <w:tcW w:w="2160" w:type="dxa"/>
            <w:tcBorders>
              <w:top w:val="nil"/>
              <w:left w:val="nil"/>
              <w:bottom w:val="nil"/>
              <w:right w:val="nil"/>
            </w:tcBorders>
          </w:tcPr>
          <w:p w:rsidR="007C769B" w:rsidRPr="00B44F75" w:rsidRDefault="007C769B" w:rsidP="00F171D2">
            <w:pPr>
              <w:pStyle w:val="AttendeesList"/>
              <w:rPr>
                <w:szCs w:val="18"/>
              </w:rPr>
            </w:pPr>
            <w:r w:rsidRPr="00B44F75">
              <w:rPr>
                <w:szCs w:val="18"/>
              </w:rPr>
              <w:t>9:30 a.m.</w:t>
            </w:r>
          </w:p>
        </w:tc>
        <w:tc>
          <w:tcPr>
            <w:tcW w:w="4026" w:type="dxa"/>
            <w:tcBorders>
              <w:top w:val="nil"/>
              <w:left w:val="nil"/>
              <w:bottom w:val="nil"/>
              <w:right w:val="nil"/>
            </w:tcBorders>
          </w:tcPr>
          <w:p w:rsidR="007C769B" w:rsidRPr="00B44F75" w:rsidRDefault="007C769B" w:rsidP="00F171D2">
            <w:pPr>
              <w:pStyle w:val="AttendeesList"/>
              <w:rPr>
                <w:szCs w:val="18"/>
              </w:rPr>
            </w:pPr>
            <w:r w:rsidRPr="00B44F75">
              <w:rPr>
                <w:szCs w:val="18"/>
              </w:rPr>
              <w:t>PJM Interconnection – Conference &amp; Training Center</w:t>
            </w:r>
          </w:p>
        </w:tc>
      </w:tr>
      <w:tr w:rsidR="007C769B"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7C769B" w:rsidRPr="00B44F75" w:rsidRDefault="007C769B" w:rsidP="00F171D2">
            <w:pPr>
              <w:pStyle w:val="AttendeesList"/>
              <w:rPr>
                <w:szCs w:val="18"/>
              </w:rPr>
            </w:pPr>
            <w:r w:rsidRPr="00B44F75">
              <w:rPr>
                <w:szCs w:val="18"/>
              </w:rPr>
              <w:t>December 14, 2016</w:t>
            </w:r>
          </w:p>
        </w:tc>
        <w:tc>
          <w:tcPr>
            <w:tcW w:w="2160" w:type="dxa"/>
            <w:tcBorders>
              <w:top w:val="nil"/>
              <w:left w:val="nil"/>
              <w:bottom w:val="nil"/>
              <w:right w:val="nil"/>
            </w:tcBorders>
          </w:tcPr>
          <w:p w:rsidR="007C769B" w:rsidRPr="00B44F75" w:rsidRDefault="007C769B" w:rsidP="00F171D2">
            <w:pPr>
              <w:pStyle w:val="AttendeesList"/>
              <w:rPr>
                <w:szCs w:val="18"/>
              </w:rPr>
            </w:pPr>
            <w:r w:rsidRPr="00B44F75">
              <w:rPr>
                <w:szCs w:val="18"/>
              </w:rPr>
              <w:t>9:30 a.m.</w:t>
            </w:r>
          </w:p>
        </w:tc>
        <w:tc>
          <w:tcPr>
            <w:tcW w:w="4026" w:type="dxa"/>
            <w:tcBorders>
              <w:top w:val="nil"/>
              <w:left w:val="nil"/>
              <w:bottom w:val="nil"/>
              <w:right w:val="nil"/>
            </w:tcBorders>
          </w:tcPr>
          <w:p w:rsidR="007C769B" w:rsidRPr="00B44F75" w:rsidRDefault="007C769B" w:rsidP="00F171D2">
            <w:pPr>
              <w:pStyle w:val="AttendeesList"/>
              <w:rPr>
                <w:szCs w:val="18"/>
              </w:rPr>
            </w:pPr>
            <w:r w:rsidRPr="00B44F75">
              <w:rPr>
                <w:szCs w:val="18"/>
              </w:rPr>
              <w:t>PJM Interconnection – Conference &amp; Training Center</w:t>
            </w:r>
          </w:p>
        </w:tc>
      </w:tr>
    </w:tbl>
    <w:p w:rsidR="00D4328F" w:rsidRPr="00BB6F3C"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341E71" w:rsidRPr="00BB6F3C" w:rsidRDefault="00341E71" w:rsidP="00337321">
      <w:pPr>
        <w:pStyle w:val="Author"/>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B6F3C"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B6F3C"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890803" w:rsidRDefault="00890803" w:rsidP="00EC3222">
      <w:pPr>
        <w:pStyle w:val="disclaimer"/>
        <w:jc w:val="center"/>
        <w:rPr>
          <w:sz w:val="16"/>
          <w:szCs w:val="16"/>
        </w:rPr>
      </w:pPr>
    </w:p>
    <w:p w:rsidR="00E51F05" w:rsidRDefault="00E51F05" w:rsidP="00890803">
      <w:pPr>
        <w:jc w:val="center"/>
        <w:rPr>
          <w:rFonts w:ascii="Arial Narrow" w:hAnsi="Arial Narrow"/>
          <w:szCs w:val="20"/>
        </w:rPr>
      </w:pPr>
    </w:p>
    <w:p w:rsidR="00E51F05" w:rsidRDefault="00E51F05" w:rsidP="00890803">
      <w:pPr>
        <w:jc w:val="center"/>
        <w:rPr>
          <w:rFonts w:ascii="Arial Narrow" w:hAnsi="Arial Narrow"/>
          <w:szCs w:val="20"/>
        </w:rPr>
      </w:pPr>
    </w:p>
    <w:p w:rsidR="006D20D5" w:rsidRDefault="006D20D5" w:rsidP="00890803">
      <w:pPr>
        <w:jc w:val="center"/>
        <w:rPr>
          <w:rFonts w:ascii="Arial Narrow" w:hAnsi="Arial Narrow"/>
          <w:szCs w:val="20"/>
        </w:rPr>
      </w:pPr>
    </w:p>
    <w:p w:rsidR="006D20D5" w:rsidRDefault="006D20D5" w:rsidP="00890803">
      <w:pPr>
        <w:jc w:val="center"/>
        <w:rPr>
          <w:rFonts w:ascii="Arial Narrow" w:hAnsi="Arial Narrow"/>
          <w:szCs w:val="20"/>
        </w:rPr>
      </w:pPr>
    </w:p>
    <w:p w:rsidR="006D20D5" w:rsidRDefault="006D20D5" w:rsidP="00890803">
      <w:pPr>
        <w:jc w:val="center"/>
        <w:rPr>
          <w:rFonts w:ascii="Arial Narrow" w:hAnsi="Arial Narrow"/>
          <w:szCs w:val="20"/>
        </w:rPr>
      </w:pPr>
    </w:p>
    <w:p w:rsidR="00890803" w:rsidRDefault="00751D09" w:rsidP="00890803">
      <w:pPr>
        <w:jc w:val="center"/>
        <w:rPr>
          <w:rFonts w:ascii="Arial Narrow" w:hAnsi="Arial Narrow"/>
          <w:szCs w:val="20"/>
        </w:rPr>
      </w:pPr>
      <w:r>
        <w:rPr>
          <w:noProof/>
        </w:rPr>
        <w:drawing>
          <wp:inline distT="0" distB="0" distL="0" distR="0" wp14:anchorId="7F41AA63" wp14:editId="15329001">
            <wp:extent cx="5819775" cy="39814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5819775" cy="3981450"/>
                    </a:xfrm>
                    <a:prstGeom prst="rect">
                      <a:avLst/>
                    </a:prstGeom>
                  </pic:spPr>
                </pic:pic>
              </a:graphicData>
            </a:graphic>
          </wp:inline>
        </w:drawing>
      </w:r>
    </w:p>
    <w:p w:rsidR="00BB6F3C" w:rsidRPr="00374A18" w:rsidRDefault="00890803" w:rsidP="00374A18">
      <w:pPr>
        <w:jc w:val="center"/>
        <w:rPr>
          <w:rFonts w:ascii="Arial Narrow" w:hAnsi="Arial Narrow"/>
          <w:szCs w:val="20"/>
        </w:rPr>
      </w:pPr>
      <w:r w:rsidRPr="00890803">
        <w:rPr>
          <w:rFonts w:ascii="Arial Narrow" w:hAnsi="Arial Narrow"/>
          <w:szCs w:val="20"/>
        </w:rPr>
        <w:t xml:space="preserve">Facilitator Feedback Form: </w:t>
      </w:r>
      <w:hyperlink r:id="rId21" w:history="1">
        <w:r w:rsidRPr="00890803">
          <w:rPr>
            <w:rStyle w:val="Hyperlink"/>
            <w:rFonts w:ascii="Arial Narrow" w:hAnsi="Arial Narrow"/>
            <w:szCs w:val="20"/>
          </w:rPr>
          <w:t>http://www.pjm.com/committees-and-groups/committees/form-facilitator-feedback.aspx</w:t>
        </w:r>
      </w:hyperlink>
    </w:p>
    <w:sectPr w:rsidR="00BB6F3C" w:rsidRPr="00374A18" w:rsidSect="002F02BA">
      <w:headerReference w:type="default" r:id="rId22"/>
      <w:footerReference w:type="even" r:id="rId23"/>
      <w:footerReference w:type="default" r:id="rId24"/>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4E" w:rsidRDefault="00C07D4E" w:rsidP="00B62597">
      <w:pPr>
        <w:spacing w:after="0" w:line="240" w:lineRule="auto"/>
      </w:pPr>
      <w:r>
        <w:separator/>
      </w:r>
    </w:p>
  </w:endnote>
  <w:endnote w:type="continuationSeparator" w:id="0">
    <w:p w:rsidR="00C07D4E" w:rsidRDefault="00C07D4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404" w:rsidRDefault="0008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D1EDD">
      <w:rPr>
        <w:rStyle w:val="PageNumber"/>
        <w:noProof/>
      </w:rPr>
      <w:t>1</w:t>
    </w:r>
    <w:r>
      <w:rPr>
        <w:rStyle w:val="PageNumber"/>
      </w:rPr>
      <w:fldChar w:fldCharType="end"/>
    </w:r>
  </w:p>
  <w:bookmarkStart w:id="3" w:name="OLE_LINK1"/>
  <w:p w:rsidR="00083404" w:rsidRPr="00DB29E9" w:rsidRDefault="000834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887BAF8" wp14:editId="1A1C9749">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6</w:t>
    </w:r>
  </w:p>
  <w:p w:rsidR="00083404" w:rsidRDefault="0008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4E" w:rsidRDefault="00C07D4E" w:rsidP="00B62597">
      <w:pPr>
        <w:spacing w:after="0" w:line="240" w:lineRule="auto"/>
      </w:pPr>
      <w:r>
        <w:separator/>
      </w:r>
    </w:p>
  </w:footnote>
  <w:footnote w:type="continuationSeparator" w:id="0">
    <w:p w:rsidR="00C07D4E" w:rsidRDefault="00C07D4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rPr>
        <w:sz w:val="16"/>
      </w:rPr>
    </w:pPr>
    <w:r>
      <w:rPr>
        <w:noProof/>
        <w:sz w:val="16"/>
      </w:rPr>
      <w:drawing>
        <wp:anchor distT="0" distB="0" distL="114300" distR="114300" simplePos="0" relativeHeight="251660288" behindDoc="0" locked="0" layoutInCell="1" allowOverlap="1" wp14:anchorId="2060BC5B" wp14:editId="3A26BE1C">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B5803D9" wp14:editId="7A98873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83404" w:rsidRPr="001D3B68" w:rsidRDefault="00083404"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Pr>
                        <w:rFonts w:ascii="Arial Narrow" w:hAnsi="Arial Narrow"/>
                        <w:b/>
                      </w:rPr>
                      <w:t xml:space="preserve"> </w:t>
                    </w:r>
                    <w:r w:rsidRPr="001D3B68">
                      <w:rPr>
                        <w:rFonts w:ascii="Arial Narrow" w:hAnsi="Arial Narrow"/>
                        <w:b/>
                      </w:rPr>
                      <w:t>Agenda</w:t>
                    </w:r>
                  </w:p>
                </w:txbxContent>
              </v:textbox>
            </v:shape>
          </w:pict>
        </mc:Fallback>
      </mc:AlternateContent>
    </w:r>
  </w:p>
  <w:p w:rsidR="00083404" w:rsidRDefault="00083404">
    <w:pPr>
      <w:rPr>
        <w:sz w:val="16"/>
      </w:rPr>
    </w:pPr>
  </w:p>
  <w:p w:rsidR="00083404" w:rsidRDefault="000834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F6A57"/>
    <w:multiLevelType w:val="hybridMultilevel"/>
    <w:tmpl w:val="0D46B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D5F84"/>
    <w:multiLevelType w:val="hybridMultilevel"/>
    <w:tmpl w:val="A6269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23591"/>
    <w:multiLevelType w:val="hybridMultilevel"/>
    <w:tmpl w:val="EA36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3C714D"/>
    <w:multiLevelType w:val="hybridMultilevel"/>
    <w:tmpl w:val="41FC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14D10"/>
    <w:multiLevelType w:val="hybridMultilevel"/>
    <w:tmpl w:val="585AF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B0132"/>
    <w:multiLevelType w:val="hybridMultilevel"/>
    <w:tmpl w:val="BA98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E0550"/>
    <w:multiLevelType w:val="hybridMultilevel"/>
    <w:tmpl w:val="3364E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8"/>
  </w:num>
  <w:num w:numId="10">
    <w:abstractNumId w:val="1"/>
  </w:num>
  <w:num w:numId="11">
    <w:abstractNumId w:val="10"/>
  </w:num>
  <w:num w:numId="12">
    <w:abstractNumId w:val="4"/>
  </w:num>
  <w:num w:numId="13">
    <w:abstractNumId w:val="7"/>
  </w:num>
  <w:num w:numId="14">
    <w:abstractNumId w:val="24"/>
  </w:num>
  <w:num w:numId="15">
    <w:abstractNumId w:val="10"/>
  </w:num>
  <w:num w:numId="16">
    <w:abstractNumId w:val="0"/>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6"/>
  </w:num>
  <w:num w:numId="22">
    <w:abstractNumId w:val="3"/>
  </w:num>
  <w:num w:numId="23">
    <w:abstractNumId w:val="14"/>
  </w:num>
  <w:num w:numId="24">
    <w:abstractNumId w:val="16"/>
  </w:num>
  <w:num w:numId="25">
    <w:abstractNumId w:val="17"/>
  </w:num>
  <w:num w:numId="26">
    <w:abstractNumId w:val="12"/>
  </w:num>
  <w:num w:numId="27">
    <w:abstractNumId w:val="5"/>
  </w:num>
  <w:num w:numId="28">
    <w:abstractNumId w:val="9"/>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5C5"/>
    <w:rsid w:val="000034E3"/>
    <w:rsid w:val="000044FF"/>
    <w:rsid w:val="00007B62"/>
    <w:rsid w:val="00011281"/>
    <w:rsid w:val="000117C7"/>
    <w:rsid w:val="000124FD"/>
    <w:rsid w:val="000134A2"/>
    <w:rsid w:val="000166BB"/>
    <w:rsid w:val="00025266"/>
    <w:rsid w:val="00026951"/>
    <w:rsid w:val="0002785F"/>
    <w:rsid w:val="00032952"/>
    <w:rsid w:val="00032EF0"/>
    <w:rsid w:val="0003523A"/>
    <w:rsid w:val="000352AC"/>
    <w:rsid w:val="00042607"/>
    <w:rsid w:val="00042877"/>
    <w:rsid w:val="00042EAD"/>
    <w:rsid w:val="00043002"/>
    <w:rsid w:val="000436BE"/>
    <w:rsid w:val="00044EC4"/>
    <w:rsid w:val="00046F29"/>
    <w:rsid w:val="00051661"/>
    <w:rsid w:val="00051B90"/>
    <w:rsid w:val="00052D30"/>
    <w:rsid w:val="00057C10"/>
    <w:rsid w:val="000609D4"/>
    <w:rsid w:val="000629B5"/>
    <w:rsid w:val="00065225"/>
    <w:rsid w:val="00071731"/>
    <w:rsid w:val="00071848"/>
    <w:rsid w:val="00071C77"/>
    <w:rsid w:val="00072FFC"/>
    <w:rsid w:val="000768A2"/>
    <w:rsid w:val="000811F2"/>
    <w:rsid w:val="000818C7"/>
    <w:rsid w:val="00083404"/>
    <w:rsid w:val="0008453C"/>
    <w:rsid w:val="00085174"/>
    <w:rsid w:val="00086D64"/>
    <w:rsid w:val="00087A35"/>
    <w:rsid w:val="0009197D"/>
    <w:rsid w:val="00092328"/>
    <w:rsid w:val="0009582F"/>
    <w:rsid w:val="00096132"/>
    <w:rsid w:val="00096401"/>
    <w:rsid w:val="000A18CA"/>
    <w:rsid w:val="000A335A"/>
    <w:rsid w:val="000A4BB6"/>
    <w:rsid w:val="000A4D45"/>
    <w:rsid w:val="000A63E9"/>
    <w:rsid w:val="000A69C0"/>
    <w:rsid w:val="000A7ADB"/>
    <w:rsid w:val="000A7E81"/>
    <w:rsid w:val="000B0881"/>
    <w:rsid w:val="000B3F99"/>
    <w:rsid w:val="000B6083"/>
    <w:rsid w:val="000B68C3"/>
    <w:rsid w:val="000B7FD2"/>
    <w:rsid w:val="000C529C"/>
    <w:rsid w:val="000C6ACB"/>
    <w:rsid w:val="000C7D64"/>
    <w:rsid w:val="000D0B76"/>
    <w:rsid w:val="000D27DF"/>
    <w:rsid w:val="000D4D85"/>
    <w:rsid w:val="000D6ACE"/>
    <w:rsid w:val="000D76B4"/>
    <w:rsid w:val="000E17C4"/>
    <w:rsid w:val="000E4505"/>
    <w:rsid w:val="000E596A"/>
    <w:rsid w:val="000E6E19"/>
    <w:rsid w:val="000F0078"/>
    <w:rsid w:val="000F02B3"/>
    <w:rsid w:val="000F4C98"/>
    <w:rsid w:val="000F78DD"/>
    <w:rsid w:val="00100DCD"/>
    <w:rsid w:val="001026F6"/>
    <w:rsid w:val="0010584D"/>
    <w:rsid w:val="001072A9"/>
    <w:rsid w:val="00114592"/>
    <w:rsid w:val="00117052"/>
    <w:rsid w:val="001203F8"/>
    <w:rsid w:val="00120F07"/>
    <w:rsid w:val="00123C5B"/>
    <w:rsid w:val="001252AC"/>
    <w:rsid w:val="001252C1"/>
    <w:rsid w:val="00133290"/>
    <w:rsid w:val="00134275"/>
    <w:rsid w:val="00134F7B"/>
    <w:rsid w:val="00135C53"/>
    <w:rsid w:val="00136567"/>
    <w:rsid w:val="0014173A"/>
    <w:rsid w:val="00143D46"/>
    <w:rsid w:val="00144CE6"/>
    <w:rsid w:val="00145D21"/>
    <w:rsid w:val="00146E68"/>
    <w:rsid w:val="00150B1E"/>
    <w:rsid w:val="00156404"/>
    <w:rsid w:val="0016035C"/>
    <w:rsid w:val="00162818"/>
    <w:rsid w:val="001671E0"/>
    <w:rsid w:val="0017152A"/>
    <w:rsid w:val="00172F1B"/>
    <w:rsid w:val="001748E2"/>
    <w:rsid w:val="00175D57"/>
    <w:rsid w:val="00177CFB"/>
    <w:rsid w:val="00180EFD"/>
    <w:rsid w:val="00185208"/>
    <w:rsid w:val="001855A0"/>
    <w:rsid w:val="00186109"/>
    <w:rsid w:val="0019097E"/>
    <w:rsid w:val="0019279F"/>
    <w:rsid w:val="00192AFD"/>
    <w:rsid w:val="001A007D"/>
    <w:rsid w:val="001A0F59"/>
    <w:rsid w:val="001A242C"/>
    <w:rsid w:val="001A3F55"/>
    <w:rsid w:val="001A41FA"/>
    <w:rsid w:val="001A72A4"/>
    <w:rsid w:val="001B1166"/>
    <w:rsid w:val="001B13FF"/>
    <w:rsid w:val="001B2242"/>
    <w:rsid w:val="001C21DA"/>
    <w:rsid w:val="001C5203"/>
    <w:rsid w:val="001C742A"/>
    <w:rsid w:val="001D26B1"/>
    <w:rsid w:val="001D2C53"/>
    <w:rsid w:val="001D2DFC"/>
    <w:rsid w:val="001D3B68"/>
    <w:rsid w:val="001D4913"/>
    <w:rsid w:val="001E1A26"/>
    <w:rsid w:val="001E3305"/>
    <w:rsid w:val="001E37DC"/>
    <w:rsid w:val="001E4AF0"/>
    <w:rsid w:val="001F0B4C"/>
    <w:rsid w:val="001F7EF9"/>
    <w:rsid w:val="00204CC7"/>
    <w:rsid w:val="00204FD5"/>
    <w:rsid w:val="00207792"/>
    <w:rsid w:val="00210F05"/>
    <w:rsid w:val="00211194"/>
    <w:rsid w:val="00213BFC"/>
    <w:rsid w:val="00215D8D"/>
    <w:rsid w:val="002225AD"/>
    <w:rsid w:val="002234E6"/>
    <w:rsid w:val="00223B7C"/>
    <w:rsid w:val="00224039"/>
    <w:rsid w:val="00235F1D"/>
    <w:rsid w:val="002369F6"/>
    <w:rsid w:val="00241F00"/>
    <w:rsid w:val="00242107"/>
    <w:rsid w:val="00247BD0"/>
    <w:rsid w:val="002500A1"/>
    <w:rsid w:val="0025194E"/>
    <w:rsid w:val="00251971"/>
    <w:rsid w:val="00251AC0"/>
    <w:rsid w:val="0025208C"/>
    <w:rsid w:val="00254287"/>
    <w:rsid w:val="002546A7"/>
    <w:rsid w:val="00254AA8"/>
    <w:rsid w:val="00254B8B"/>
    <w:rsid w:val="00256A26"/>
    <w:rsid w:val="002610B6"/>
    <w:rsid w:val="002617E7"/>
    <w:rsid w:val="00261B66"/>
    <w:rsid w:val="00264795"/>
    <w:rsid w:val="00264BE6"/>
    <w:rsid w:val="00265A48"/>
    <w:rsid w:val="0027010D"/>
    <w:rsid w:val="002701F1"/>
    <w:rsid w:val="0027110C"/>
    <w:rsid w:val="00271C96"/>
    <w:rsid w:val="00273EC6"/>
    <w:rsid w:val="00277045"/>
    <w:rsid w:val="00282E08"/>
    <w:rsid w:val="00284A70"/>
    <w:rsid w:val="0029075F"/>
    <w:rsid w:val="00295C99"/>
    <w:rsid w:val="0029688F"/>
    <w:rsid w:val="00297DF9"/>
    <w:rsid w:val="002A005B"/>
    <w:rsid w:val="002A1769"/>
    <w:rsid w:val="002A42DD"/>
    <w:rsid w:val="002A6FD9"/>
    <w:rsid w:val="002A7313"/>
    <w:rsid w:val="002B088C"/>
    <w:rsid w:val="002B2F98"/>
    <w:rsid w:val="002B5202"/>
    <w:rsid w:val="002B76BE"/>
    <w:rsid w:val="002C04CC"/>
    <w:rsid w:val="002C67BA"/>
    <w:rsid w:val="002C7E79"/>
    <w:rsid w:val="002D0CCD"/>
    <w:rsid w:val="002D1AD7"/>
    <w:rsid w:val="002D1E8A"/>
    <w:rsid w:val="002D2986"/>
    <w:rsid w:val="002D3347"/>
    <w:rsid w:val="002D6E3B"/>
    <w:rsid w:val="002E16A0"/>
    <w:rsid w:val="002E1FAF"/>
    <w:rsid w:val="002E666B"/>
    <w:rsid w:val="002E6777"/>
    <w:rsid w:val="002E7532"/>
    <w:rsid w:val="002F02BA"/>
    <w:rsid w:val="002F4129"/>
    <w:rsid w:val="002F4A1E"/>
    <w:rsid w:val="002F79F0"/>
    <w:rsid w:val="002F7D3A"/>
    <w:rsid w:val="00303783"/>
    <w:rsid w:val="0030460E"/>
    <w:rsid w:val="00305238"/>
    <w:rsid w:val="00306705"/>
    <w:rsid w:val="00306921"/>
    <w:rsid w:val="00306C2A"/>
    <w:rsid w:val="0030775A"/>
    <w:rsid w:val="0031343E"/>
    <w:rsid w:val="003146C2"/>
    <w:rsid w:val="003166FF"/>
    <w:rsid w:val="00317485"/>
    <w:rsid w:val="00320E7B"/>
    <w:rsid w:val="00322631"/>
    <w:rsid w:val="0032453B"/>
    <w:rsid w:val="0032550F"/>
    <w:rsid w:val="003264B4"/>
    <w:rsid w:val="00326670"/>
    <w:rsid w:val="00327DE4"/>
    <w:rsid w:val="0033081A"/>
    <w:rsid w:val="00333171"/>
    <w:rsid w:val="003371BE"/>
    <w:rsid w:val="00337321"/>
    <w:rsid w:val="00337731"/>
    <w:rsid w:val="003413DE"/>
    <w:rsid w:val="00341E71"/>
    <w:rsid w:val="003428D0"/>
    <w:rsid w:val="003450BE"/>
    <w:rsid w:val="003544DD"/>
    <w:rsid w:val="00360968"/>
    <w:rsid w:val="0036423E"/>
    <w:rsid w:val="00365989"/>
    <w:rsid w:val="00365E10"/>
    <w:rsid w:val="0036674D"/>
    <w:rsid w:val="00367062"/>
    <w:rsid w:val="003670CC"/>
    <w:rsid w:val="00367C78"/>
    <w:rsid w:val="00373183"/>
    <w:rsid w:val="00374A18"/>
    <w:rsid w:val="0038131C"/>
    <w:rsid w:val="00382A2A"/>
    <w:rsid w:val="00383FC9"/>
    <w:rsid w:val="003850F6"/>
    <w:rsid w:val="00385119"/>
    <w:rsid w:val="003907DB"/>
    <w:rsid w:val="0039096F"/>
    <w:rsid w:val="003916B5"/>
    <w:rsid w:val="00393D85"/>
    <w:rsid w:val="00395F45"/>
    <w:rsid w:val="00396155"/>
    <w:rsid w:val="003A2709"/>
    <w:rsid w:val="003A34A9"/>
    <w:rsid w:val="003A55FE"/>
    <w:rsid w:val="003A583E"/>
    <w:rsid w:val="003B0371"/>
    <w:rsid w:val="003B28E8"/>
    <w:rsid w:val="003B4C1F"/>
    <w:rsid w:val="003B55E1"/>
    <w:rsid w:val="003B6015"/>
    <w:rsid w:val="003B7C46"/>
    <w:rsid w:val="003C68A6"/>
    <w:rsid w:val="003D1B6E"/>
    <w:rsid w:val="003D1CA0"/>
    <w:rsid w:val="003D3CED"/>
    <w:rsid w:val="003D4780"/>
    <w:rsid w:val="003D7E5C"/>
    <w:rsid w:val="003D7F05"/>
    <w:rsid w:val="003E04CC"/>
    <w:rsid w:val="003E12FA"/>
    <w:rsid w:val="003E4B09"/>
    <w:rsid w:val="003E4B16"/>
    <w:rsid w:val="003E5112"/>
    <w:rsid w:val="003E666C"/>
    <w:rsid w:val="003E7418"/>
    <w:rsid w:val="003E7590"/>
    <w:rsid w:val="003E7A73"/>
    <w:rsid w:val="003F13AC"/>
    <w:rsid w:val="003F2F4E"/>
    <w:rsid w:val="003F4946"/>
    <w:rsid w:val="003F5B6A"/>
    <w:rsid w:val="003F6FDB"/>
    <w:rsid w:val="003F7784"/>
    <w:rsid w:val="003F79B0"/>
    <w:rsid w:val="00400873"/>
    <w:rsid w:val="0040140D"/>
    <w:rsid w:val="00402AEF"/>
    <w:rsid w:val="0040342F"/>
    <w:rsid w:val="00404C4F"/>
    <w:rsid w:val="0040581D"/>
    <w:rsid w:val="00410F27"/>
    <w:rsid w:val="0041190B"/>
    <w:rsid w:val="0041401B"/>
    <w:rsid w:val="00415AD8"/>
    <w:rsid w:val="0042052E"/>
    <w:rsid w:val="00423347"/>
    <w:rsid w:val="00423DFE"/>
    <w:rsid w:val="00424FE5"/>
    <w:rsid w:val="00425E31"/>
    <w:rsid w:val="00443C5C"/>
    <w:rsid w:val="00445791"/>
    <w:rsid w:val="00450024"/>
    <w:rsid w:val="00451D26"/>
    <w:rsid w:val="00452BED"/>
    <w:rsid w:val="00453185"/>
    <w:rsid w:val="00453318"/>
    <w:rsid w:val="00461786"/>
    <w:rsid w:val="00463160"/>
    <w:rsid w:val="00464409"/>
    <w:rsid w:val="0046447A"/>
    <w:rsid w:val="00466112"/>
    <w:rsid w:val="00470332"/>
    <w:rsid w:val="0047116E"/>
    <w:rsid w:val="00472D17"/>
    <w:rsid w:val="00473AC5"/>
    <w:rsid w:val="00476769"/>
    <w:rsid w:val="0047775C"/>
    <w:rsid w:val="00481E18"/>
    <w:rsid w:val="00490CAA"/>
    <w:rsid w:val="00491490"/>
    <w:rsid w:val="00493F51"/>
    <w:rsid w:val="00494004"/>
    <w:rsid w:val="004969FA"/>
    <w:rsid w:val="004A2B49"/>
    <w:rsid w:val="004A3DEE"/>
    <w:rsid w:val="004A4C86"/>
    <w:rsid w:val="004A5CB6"/>
    <w:rsid w:val="004A647E"/>
    <w:rsid w:val="004B08AD"/>
    <w:rsid w:val="004B429C"/>
    <w:rsid w:val="004B458C"/>
    <w:rsid w:val="004B7BE7"/>
    <w:rsid w:val="004C23B0"/>
    <w:rsid w:val="004C4C38"/>
    <w:rsid w:val="004C5ED5"/>
    <w:rsid w:val="004C64BD"/>
    <w:rsid w:val="004C7B64"/>
    <w:rsid w:val="004D260E"/>
    <w:rsid w:val="004D344D"/>
    <w:rsid w:val="004D459E"/>
    <w:rsid w:val="004D4FF4"/>
    <w:rsid w:val="004D6A56"/>
    <w:rsid w:val="004E71F2"/>
    <w:rsid w:val="004E74E1"/>
    <w:rsid w:val="004F1134"/>
    <w:rsid w:val="004F314F"/>
    <w:rsid w:val="00502924"/>
    <w:rsid w:val="0050424D"/>
    <w:rsid w:val="00506CCA"/>
    <w:rsid w:val="00510318"/>
    <w:rsid w:val="005128E9"/>
    <w:rsid w:val="00512D91"/>
    <w:rsid w:val="00514D4B"/>
    <w:rsid w:val="00515880"/>
    <w:rsid w:val="00515CFE"/>
    <w:rsid w:val="00520723"/>
    <w:rsid w:val="00522B58"/>
    <w:rsid w:val="00522E2C"/>
    <w:rsid w:val="005244FA"/>
    <w:rsid w:val="00525CC2"/>
    <w:rsid w:val="00526C45"/>
    <w:rsid w:val="00531245"/>
    <w:rsid w:val="00531303"/>
    <w:rsid w:val="00534080"/>
    <w:rsid w:val="00534E79"/>
    <w:rsid w:val="00535442"/>
    <w:rsid w:val="00535A98"/>
    <w:rsid w:val="00536D5B"/>
    <w:rsid w:val="00541C17"/>
    <w:rsid w:val="0054222E"/>
    <w:rsid w:val="00543D5D"/>
    <w:rsid w:val="0054502B"/>
    <w:rsid w:val="00546FB1"/>
    <w:rsid w:val="0054735D"/>
    <w:rsid w:val="005473EA"/>
    <w:rsid w:val="005521AE"/>
    <w:rsid w:val="00553A5B"/>
    <w:rsid w:val="00553D33"/>
    <w:rsid w:val="0055514D"/>
    <w:rsid w:val="005561D9"/>
    <w:rsid w:val="0055664C"/>
    <w:rsid w:val="0055707A"/>
    <w:rsid w:val="00557B50"/>
    <w:rsid w:val="005617C8"/>
    <w:rsid w:val="0056342D"/>
    <w:rsid w:val="005636EE"/>
    <w:rsid w:val="00563D74"/>
    <w:rsid w:val="0056439F"/>
    <w:rsid w:val="00564DEE"/>
    <w:rsid w:val="005666BB"/>
    <w:rsid w:val="00567F11"/>
    <w:rsid w:val="0057301E"/>
    <w:rsid w:val="0057441E"/>
    <w:rsid w:val="00581890"/>
    <w:rsid w:val="00582623"/>
    <w:rsid w:val="00584B58"/>
    <w:rsid w:val="00585CD6"/>
    <w:rsid w:val="00586C6E"/>
    <w:rsid w:val="0059166C"/>
    <w:rsid w:val="00592225"/>
    <w:rsid w:val="00592A21"/>
    <w:rsid w:val="00593FD8"/>
    <w:rsid w:val="00595A89"/>
    <w:rsid w:val="005A0316"/>
    <w:rsid w:val="005A257D"/>
    <w:rsid w:val="005A25C6"/>
    <w:rsid w:val="005A2A95"/>
    <w:rsid w:val="005A6C12"/>
    <w:rsid w:val="005B02E0"/>
    <w:rsid w:val="005B07EE"/>
    <w:rsid w:val="005B0CA1"/>
    <w:rsid w:val="005B12C0"/>
    <w:rsid w:val="005B22F5"/>
    <w:rsid w:val="005B292D"/>
    <w:rsid w:val="005B2EAE"/>
    <w:rsid w:val="005C36BD"/>
    <w:rsid w:val="005C44B5"/>
    <w:rsid w:val="005C495F"/>
    <w:rsid w:val="005C631F"/>
    <w:rsid w:val="005C6D8B"/>
    <w:rsid w:val="005C6E46"/>
    <w:rsid w:val="005C732B"/>
    <w:rsid w:val="005D0AC4"/>
    <w:rsid w:val="005D46A1"/>
    <w:rsid w:val="005D6D05"/>
    <w:rsid w:val="005E40D9"/>
    <w:rsid w:val="005E570B"/>
    <w:rsid w:val="005F2C84"/>
    <w:rsid w:val="005F3A57"/>
    <w:rsid w:val="005F3E9B"/>
    <w:rsid w:val="005F6B87"/>
    <w:rsid w:val="00602185"/>
    <w:rsid w:val="00602967"/>
    <w:rsid w:val="00602DC4"/>
    <w:rsid w:val="0060754F"/>
    <w:rsid w:val="00611D1A"/>
    <w:rsid w:val="00612436"/>
    <w:rsid w:val="0061247F"/>
    <w:rsid w:val="00614B13"/>
    <w:rsid w:val="00616BAC"/>
    <w:rsid w:val="006178B6"/>
    <w:rsid w:val="00621260"/>
    <w:rsid w:val="00625D65"/>
    <w:rsid w:val="006339D9"/>
    <w:rsid w:val="00635446"/>
    <w:rsid w:val="00637B58"/>
    <w:rsid w:val="00643CB3"/>
    <w:rsid w:val="00645043"/>
    <w:rsid w:val="006545AF"/>
    <w:rsid w:val="00654628"/>
    <w:rsid w:val="00654970"/>
    <w:rsid w:val="006564C4"/>
    <w:rsid w:val="00665A7C"/>
    <w:rsid w:val="00666046"/>
    <w:rsid w:val="0067051C"/>
    <w:rsid w:val="00673E91"/>
    <w:rsid w:val="00673FC3"/>
    <w:rsid w:val="00677200"/>
    <w:rsid w:val="006803CC"/>
    <w:rsid w:val="00681C98"/>
    <w:rsid w:val="0068228B"/>
    <w:rsid w:val="0068383E"/>
    <w:rsid w:val="00685975"/>
    <w:rsid w:val="00685EC7"/>
    <w:rsid w:val="006917A7"/>
    <w:rsid w:val="00692CF6"/>
    <w:rsid w:val="00693F58"/>
    <w:rsid w:val="006959A2"/>
    <w:rsid w:val="00695F7B"/>
    <w:rsid w:val="006977DE"/>
    <w:rsid w:val="006A00E8"/>
    <w:rsid w:val="006A03B8"/>
    <w:rsid w:val="006A189E"/>
    <w:rsid w:val="006A37E5"/>
    <w:rsid w:val="006A69CA"/>
    <w:rsid w:val="006A7F9B"/>
    <w:rsid w:val="006B31B4"/>
    <w:rsid w:val="006B6AA5"/>
    <w:rsid w:val="006C092F"/>
    <w:rsid w:val="006C3581"/>
    <w:rsid w:val="006C472C"/>
    <w:rsid w:val="006C51CE"/>
    <w:rsid w:val="006C5993"/>
    <w:rsid w:val="006D20D5"/>
    <w:rsid w:val="006D4902"/>
    <w:rsid w:val="006D723E"/>
    <w:rsid w:val="006E12FE"/>
    <w:rsid w:val="006E2D73"/>
    <w:rsid w:val="006E417D"/>
    <w:rsid w:val="006E541D"/>
    <w:rsid w:val="006F42D7"/>
    <w:rsid w:val="006F7856"/>
    <w:rsid w:val="007012F1"/>
    <w:rsid w:val="0070379D"/>
    <w:rsid w:val="00703FBE"/>
    <w:rsid w:val="0070437A"/>
    <w:rsid w:val="00705857"/>
    <w:rsid w:val="00705E8A"/>
    <w:rsid w:val="00707933"/>
    <w:rsid w:val="00710771"/>
    <w:rsid w:val="00712A44"/>
    <w:rsid w:val="00712CAA"/>
    <w:rsid w:val="0071337D"/>
    <w:rsid w:val="00713B6C"/>
    <w:rsid w:val="00716794"/>
    <w:rsid w:val="00716A8B"/>
    <w:rsid w:val="0071785A"/>
    <w:rsid w:val="00720362"/>
    <w:rsid w:val="00722B54"/>
    <w:rsid w:val="00725413"/>
    <w:rsid w:val="00730DE1"/>
    <w:rsid w:val="0073314E"/>
    <w:rsid w:val="00736332"/>
    <w:rsid w:val="0073702A"/>
    <w:rsid w:val="0074367E"/>
    <w:rsid w:val="007444E1"/>
    <w:rsid w:val="00744943"/>
    <w:rsid w:val="00751D09"/>
    <w:rsid w:val="0075270C"/>
    <w:rsid w:val="007536BF"/>
    <w:rsid w:val="00753B11"/>
    <w:rsid w:val="00754C6D"/>
    <w:rsid w:val="00755096"/>
    <w:rsid w:val="00756630"/>
    <w:rsid w:val="00762D3D"/>
    <w:rsid w:val="007635A6"/>
    <w:rsid w:val="007638DD"/>
    <w:rsid w:val="00765295"/>
    <w:rsid w:val="0076742E"/>
    <w:rsid w:val="00767B20"/>
    <w:rsid w:val="0077373C"/>
    <w:rsid w:val="00773D19"/>
    <w:rsid w:val="00775275"/>
    <w:rsid w:val="00776900"/>
    <w:rsid w:val="00777CAC"/>
    <w:rsid w:val="00782378"/>
    <w:rsid w:val="00782C94"/>
    <w:rsid w:val="00791D03"/>
    <w:rsid w:val="00791F1A"/>
    <w:rsid w:val="00796963"/>
    <w:rsid w:val="007A34A3"/>
    <w:rsid w:val="007A40C2"/>
    <w:rsid w:val="007A6EFF"/>
    <w:rsid w:val="007B32F3"/>
    <w:rsid w:val="007B3476"/>
    <w:rsid w:val="007B4801"/>
    <w:rsid w:val="007B6891"/>
    <w:rsid w:val="007B6B10"/>
    <w:rsid w:val="007B6C4B"/>
    <w:rsid w:val="007B78A6"/>
    <w:rsid w:val="007C0244"/>
    <w:rsid w:val="007C061F"/>
    <w:rsid w:val="007C0989"/>
    <w:rsid w:val="007C2085"/>
    <w:rsid w:val="007C769B"/>
    <w:rsid w:val="007D3045"/>
    <w:rsid w:val="007D4302"/>
    <w:rsid w:val="007D60D1"/>
    <w:rsid w:val="007D6A1E"/>
    <w:rsid w:val="007D6A50"/>
    <w:rsid w:val="007E500B"/>
    <w:rsid w:val="007E5B07"/>
    <w:rsid w:val="007F2368"/>
    <w:rsid w:val="007F5937"/>
    <w:rsid w:val="007F5CFE"/>
    <w:rsid w:val="007F68D3"/>
    <w:rsid w:val="008026E9"/>
    <w:rsid w:val="008102A0"/>
    <w:rsid w:val="00811991"/>
    <w:rsid w:val="00815500"/>
    <w:rsid w:val="00815C4C"/>
    <w:rsid w:val="00817686"/>
    <w:rsid w:val="00820B57"/>
    <w:rsid w:val="0082138B"/>
    <w:rsid w:val="0082163E"/>
    <w:rsid w:val="00823549"/>
    <w:rsid w:val="00825AD9"/>
    <w:rsid w:val="00826D33"/>
    <w:rsid w:val="00834F48"/>
    <w:rsid w:val="0083648D"/>
    <w:rsid w:val="008370B6"/>
    <w:rsid w:val="00837B12"/>
    <w:rsid w:val="008477E4"/>
    <w:rsid w:val="00851D76"/>
    <w:rsid w:val="008533FA"/>
    <w:rsid w:val="0085454F"/>
    <w:rsid w:val="00854DAA"/>
    <w:rsid w:val="008609C3"/>
    <w:rsid w:val="00863809"/>
    <w:rsid w:val="00865C47"/>
    <w:rsid w:val="00865E3E"/>
    <w:rsid w:val="0087300A"/>
    <w:rsid w:val="00875F80"/>
    <w:rsid w:val="00882652"/>
    <w:rsid w:val="0088436F"/>
    <w:rsid w:val="00886140"/>
    <w:rsid w:val="00890803"/>
    <w:rsid w:val="00891DE4"/>
    <w:rsid w:val="00892204"/>
    <w:rsid w:val="00892660"/>
    <w:rsid w:val="008926A5"/>
    <w:rsid w:val="008944FD"/>
    <w:rsid w:val="00894989"/>
    <w:rsid w:val="00896BC5"/>
    <w:rsid w:val="008A0D0D"/>
    <w:rsid w:val="008A499C"/>
    <w:rsid w:val="008A7C25"/>
    <w:rsid w:val="008B246A"/>
    <w:rsid w:val="008B3E3A"/>
    <w:rsid w:val="008B5740"/>
    <w:rsid w:val="008B634C"/>
    <w:rsid w:val="008B7EB4"/>
    <w:rsid w:val="008C053E"/>
    <w:rsid w:val="008C7088"/>
    <w:rsid w:val="008D3065"/>
    <w:rsid w:val="008D3CB9"/>
    <w:rsid w:val="008E1EE7"/>
    <w:rsid w:val="008E3BC7"/>
    <w:rsid w:val="008E54A0"/>
    <w:rsid w:val="008E7EE8"/>
    <w:rsid w:val="008F35EC"/>
    <w:rsid w:val="008F4C39"/>
    <w:rsid w:val="008F62C8"/>
    <w:rsid w:val="008F659C"/>
    <w:rsid w:val="008F6620"/>
    <w:rsid w:val="0090334D"/>
    <w:rsid w:val="00910DF7"/>
    <w:rsid w:val="009115EF"/>
    <w:rsid w:val="00912427"/>
    <w:rsid w:val="00914886"/>
    <w:rsid w:val="009161D0"/>
    <w:rsid w:val="00916FC6"/>
    <w:rsid w:val="00917386"/>
    <w:rsid w:val="009304D5"/>
    <w:rsid w:val="00930D2C"/>
    <w:rsid w:val="00932438"/>
    <w:rsid w:val="00934222"/>
    <w:rsid w:val="00934DB0"/>
    <w:rsid w:val="009418CA"/>
    <w:rsid w:val="00953022"/>
    <w:rsid w:val="009535EC"/>
    <w:rsid w:val="00955F21"/>
    <w:rsid w:val="009600D9"/>
    <w:rsid w:val="00962144"/>
    <w:rsid w:val="00962B25"/>
    <w:rsid w:val="00963C13"/>
    <w:rsid w:val="0097100C"/>
    <w:rsid w:val="00973D60"/>
    <w:rsid w:val="009749EB"/>
    <w:rsid w:val="00976FCB"/>
    <w:rsid w:val="009807B4"/>
    <w:rsid w:val="0098081F"/>
    <w:rsid w:val="00981A45"/>
    <w:rsid w:val="00981B19"/>
    <w:rsid w:val="009822EF"/>
    <w:rsid w:val="0098428D"/>
    <w:rsid w:val="00984871"/>
    <w:rsid w:val="009A05C4"/>
    <w:rsid w:val="009A4F18"/>
    <w:rsid w:val="009A5430"/>
    <w:rsid w:val="009A5469"/>
    <w:rsid w:val="009A5971"/>
    <w:rsid w:val="009A5E3D"/>
    <w:rsid w:val="009B1AC9"/>
    <w:rsid w:val="009B3C66"/>
    <w:rsid w:val="009C2090"/>
    <w:rsid w:val="009C34C7"/>
    <w:rsid w:val="009C380C"/>
    <w:rsid w:val="009C42FB"/>
    <w:rsid w:val="009C46E4"/>
    <w:rsid w:val="009C5156"/>
    <w:rsid w:val="009C66BA"/>
    <w:rsid w:val="009D22CD"/>
    <w:rsid w:val="009D611F"/>
    <w:rsid w:val="009D644A"/>
    <w:rsid w:val="009D6783"/>
    <w:rsid w:val="009D6E0E"/>
    <w:rsid w:val="009D7999"/>
    <w:rsid w:val="009E2A82"/>
    <w:rsid w:val="009E5490"/>
    <w:rsid w:val="009E5935"/>
    <w:rsid w:val="009E78C5"/>
    <w:rsid w:val="009F15E6"/>
    <w:rsid w:val="009F1EA8"/>
    <w:rsid w:val="009F30B3"/>
    <w:rsid w:val="009F7421"/>
    <w:rsid w:val="009F7457"/>
    <w:rsid w:val="009F76C3"/>
    <w:rsid w:val="009F7DD3"/>
    <w:rsid w:val="00A04D74"/>
    <w:rsid w:val="00A05391"/>
    <w:rsid w:val="00A0539F"/>
    <w:rsid w:val="00A112F2"/>
    <w:rsid w:val="00A131B6"/>
    <w:rsid w:val="00A13B26"/>
    <w:rsid w:val="00A14226"/>
    <w:rsid w:val="00A15531"/>
    <w:rsid w:val="00A16355"/>
    <w:rsid w:val="00A17E22"/>
    <w:rsid w:val="00A208EB"/>
    <w:rsid w:val="00A20C35"/>
    <w:rsid w:val="00A226D0"/>
    <w:rsid w:val="00A243B6"/>
    <w:rsid w:val="00A24B67"/>
    <w:rsid w:val="00A260E9"/>
    <w:rsid w:val="00A2776C"/>
    <w:rsid w:val="00A30019"/>
    <w:rsid w:val="00A316B8"/>
    <w:rsid w:val="00A316E2"/>
    <w:rsid w:val="00A317A9"/>
    <w:rsid w:val="00A35017"/>
    <w:rsid w:val="00A3518B"/>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573C"/>
    <w:rsid w:val="00A55FCB"/>
    <w:rsid w:val="00A56721"/>
    <w:rsid w:val="00A57411"/>
    <w:rsid w:val="00A60E73"/>
    <w:rsid w:val="00A6325B"/>
    <w:rsid w:val="00A642D2"/>
    <w:rsid w:val="00A724D9"/>
    <w:rsid w:val="00A7353C"/>
    <w:rsid w:val="00A76A9A"/>
    <w:rsid w:val="00A8307E"/>
    <w:rsid w:val="00A83189"/>
    <w:rsid w:val="00A8614D"/>
    <w:rsid w:val="00A87521"/>
    <w:rsid w:val="00A91A98"/>
    <w:rsid w:val="00A9532B"/>
    <w:rsid w:val="00AA0B37"/>
    <w:rsid w:val="00AA2C48"/>
    <w:rsid w:val="00AA423B"/>
    <w:rsid w:val="00AA5DF5"/>
    <w:rsid w:val="00AB0C7B"/>
    <w:rsid w:val="00AB1944"/>
    <w:rsid w:val="00AB3582"/>
    <w:rsid w:val="00AB35B0"/>
    <w:rsid w:val="00AB46FA"/>
    <w:rsid w:val="00AC0AD5"/>
    <w:rsid w:val="00AC2ED5"/>
    <w:rsid w:val="00AC3217"/>
    <w:rsid w:val="00AC4CD7"/>
    <w:rsid w:val="00AC59B6"/>
    <w:rsid w:val="00AC6BD0"/>
    <w:rsid w:val="00AC6C57"/>
    <w:rsid w:val="00AC71F4"/>
    <w:rsid w:val="00AD115E"/>
    <w:rsid w:val="00AD169C"/>
    <w:rsid w:val="00AD46AE"/>
    <w:rsid w:val="00AD4D11"/>
    <w:rsid w:val="00AD6F45"/>
    <w:rsid w:val="00AE794A"/>
    <w:rsid w:val="00AE7CF7"/>
    <w:rsid w:val="00AE7EF2"/>
    <w:rsid w:val="00AF1C5C"/>
    <w:rsid w:val="00AF26FB"/>
    <w:rsid w:val="00AF3996"/>
    <w:rsid w:val="00AF485D"/>
    <w:rsid w:val="00AF5759"/>
    <w:rsid w:val="00AF6A7D"/>
    <w:rsid w:val="00B035EC"/>
    <w:rsid w:val="00B03D57"/>
    <w:rsid w:val="00B07A86"/>
    <w:rsid w:val="00B11C54"/>
    <w:rsid w:val="00B128EC"/>
    <w:rsid w:val="00B12FBC"/>
    <w:rsid w:val="00B140FB"/>
    <w:rsid w:val="00B15A1F"/>
    <w:rsid w:val="00B16D95"/>
    <w:rsid w:val="00B17C04"/>
    <w:rsid w:val="00B20316"/>
    <w:rsid w:val="00B2081A"/>
    <w:rsid w:val="00B21B41"/>
    <w:rsid w:val="00B232B7"/>
    <w:rsid w:val="00B250FF"/>
    <w:rsid w:val="00B26BBE"/>
    <w:rsid w:val="00B323ED"/>
    <w:rsid w:val="00B34E3C"/>
    <w:rsid w:val="00B35B4B"/>
    <w:rsid w:val="00B41D96"/>
    <w:rsid w:val="00B42B6D"/>
    <w:rsid w:val="00B44F75"/>
    <w:rsid w:val="00B453EE"/>
    <w:rsid w:val="00B46994"/>
    <w:rsid w:val="00B50AE8"/>
    <w:rsid w:val="00B50C37"/>
    <w:rsid w:val="00B5128B"/>
    <w:rsid w:val="00B5227C"/>
    <w:rsid w:val="00B52646"/>
    <w:rsid w:val="00B55DF5"/>
    <w:rsid w:val="00B565B8"/>
    <w:rsid w:val="00B60C91"/>
    <w:rsid w:val="00B62597"/>
    <w:rsid w:val="00B65992"/>
    <w:rsid w:val="00B67994"/>
    <w:rsid w:val="00B764AB"/>
    <w:rsid w:val="00B76EE0"/>
    <w:rsid w:val="00B823F5"/>
    <w:rsid w:val="00B87854"/>
    <w:rsid w:val="00B91D5D"/>
    <w:rsid w:val="00B93546"/>
    <w:rsid w:val="00B9441E"/>
    <w:rsid w:val="00B94CD9"/>
    <w:rsid w:val="00B969EE"/>
    <w:rsid w:val="00BA0949"/>
    <w:rsid w:val="00BA26C7"/>
    <w:rsid w:val="00BA2A09"/>
    <w:rsid w:val="00BA3789"/>
    <w:rsid w:val="00BA565D"/>
    <w:rsid w:val="00BA6146"/>
    <w:rsid w:val="00BA69AC"/>
    <w:rsid w:val="00BA709B"/>
    <w:rsid w:val="00BB531B"/>
    <w:rsid w:val="00BB623F"/>
    <w:rsid w:val="00BB6F3C"/>
    <w:rsid w:val="00BB709C"/>
    <w:rsid w:val="00BC58AB"/>
    <w:rsid w:val="00BC780C"/>
    <w:rsid w:val="00BD0ED1"/>
    <w:rsid w:val="00BD24F8"/>
    <w:rsid w:val="00BD27D7"/>
    <w:rsid w:val="00BD462E"/>
    <w:rsid w:val="00BD54DA"/>
    <w:rsid w:val="00BD5574"/>
    <w:rsid w:val="00BD76F7"/>
    <w:rsid w:val="00BD7903"/>
    <w:rsid w:val="00BE0D27"/>
    <w:rsid w:val="00BE29AD"/>
    <w:rsid w:val="00BE44C0"/>
    <w:rsid w:val="00BE670F"/>
    <w:rsid w:val="00BE749B"/>
    <w:rsid w:val="00BF12CF"/>
    <w:rsid w:val="00BF30CD"/>
    <w:rsid w:val="00BF331B"/>
    <w:rsid w:val="00BF6DDE"/>
    <w:rsid w:val="00BF7901"/>
    <w:rsid w:val="00C03BDF"/>
    <w:rsid w:val="00C061DC"/>
    <w:rsid w:val="00C067F4"/>
    <w:rsid w:val="00C07D4E"/>
    <w:rsid w:val="00C10FBE"/>
    <w:rsid w:val="00C110BB"/>
    <w:rsid w:val="00C1196F"/>
    <w:rsid w:val="00C15DBD"/>
    <w:rsid w:val="00C16CCA"/>
    <w:rsid w:val="00C21B6E"/>
    <w:rsid w:val="00C21CEB"/>
    <w:rsid w:val="00C22F18"/>
    <w:rsid w:val="00C257B4"/>
    <w:rsid w:val="00C2663D"/>
    <w:rsid w:val="00C26993"/>
    <w:rsid w:val="00C27739"/>
    <w:rsid w:val="00C31736"/>
    <w:rsid w:val="00C37DA2"/>
    <w:rsid w:val="00C40A63"/>
    <w:rsid w:val="00C41C9F"/>
    <w:rsid w:val="00C41FBE"/>
    <w:rsid w:val="00C43602"/>
    <w:rsid w:val="00C439EC"/>
    <w:rsid w:val="00C474B9"/>
    <w:rsid w:val="00C552EF"/>
    <w:rsid w:val="00C61F06"/>
    <w:rsid w:val="00C61FD2"/>
    <w:rsid w:val="00C638D4"/>
    <w:rsid w:val="00C7134C"/>
    <w:rsid w:val="00C71EEF"/>
    <w:rsid w:val="00C72168"/>
    <w:rsid w:val="00C736D9"/>
    <w:rsid w:val="00C73D1E"/>
    <w:rsid w:val="00C74171"/>
    <w:rsid w:val="00C744CD"/>
    <w:rsid w:val="00C8169F"/>
    <w:rsid w:val="00C85FDE"/>
    <w:rsid w:val="00C87D7D"/>
    <w:rsid w:val="00C933C6"/>
    <w:rsid w:val="00C95E7D"/>
    <w:rsid w:val="00CA0642"/>
    <w:rsid w:val="00CA3A33"/>
    <w:rsid w:val="00CA3F20"/>
    <w:rsid w:val="00CA3FE8"/>
    <w:rsid w:val="00CA49B9"/>
    <w:rsid w:val="00CA56ED"/>
    <w:rsid w:val="00CA58B7"/>
    <w:rsid w:val="00CB08E1"/>
    <w:rsid w:val="00CB4076"/>
    <w:rsid w:val="00CB4AEB"/>
    <w:rsid w:val="00CB5B1C"/>
    <w:rsid w:val="00CB6D84"/>
    <w:rsid w:val="00CC1ACA"/>
    <w:rsid w:val="00CC1B47"/>
    <w:rsid w:val="00CC2114"/>
    <w:rsid w:val="00CC3BFD"/>
    <w:rsid w:val="00CC53AB"/>
    <w:rsid w:val="00CC675F"/>
    <w:rsid w:val="00CC77A8"/>
    <w:rsid w:val="00CD1667"/>
    <w:rsid w:val="00CE0C05"/>
    <w:rsid w:val="00CE2F39"/>
    <w:rsid w:val="00CE42F5"/>
    <w:rsid w:val="00CE4FDA"/>
    <w:rsid w:val="00CE57E1"/>
    <w:rsid w:val="00CE6163"/>
    <w:rsid w:val="00CE686C"/>
    <w:rsid w:val="00CF17FB"/>
    <w:rsid w:val="00CF3202"/>
    <w:rsid w:val="00CF3C6A"/>
    <w:rsid w:val="00CF503C"/>
    <w:rsid w:val="00CF7475"/>
    <w:rsid w:val="00CF7647"/>
    <w:rsid w:val="00CF7B86"/>
    <w:rsid w:val="00CF7F34"/>
    <w:rsid w:val="00D00348"/>
    <w:rsid w:val="00D0054C"/>
    <w:rsid w:val="00D00B33"/>
    <w:rsid w:val="00D02927"/>
    <w:rsid w:val="00D02D6B"/>
    <w:rsid w:val="00D03E37"/>
    <w:rsid w:val="00D04372"/>
    <w:rsid w:val="00D04DE5"/>
    <w:rsid w:val="00D136EA"/>
    <w:rsid w:val="00D2208C"/>
    <w:rsid w:val="00D22290"/>
    <w:rsid w:val="00D24B03"/>
    <w:rsid w:val="00D251ED"/>
    <w:rsid w:val="00D304BE"/>
    <w:rsid w:val="00D30D2D"/>
    <w:rsid w:val="00D31A56"/>
    <w:rsid w:val="00D31BCA"/>
    <w:rsid w:val="00D3300B"/>
    <w:rsid w:val="00D342DE"/>
    <w:rsid w:val="00D414E5"/>
    <w:rsid w:val="00D4328F"/>
    <w:rsid w:val="00D43D6C"/>
    <w:rsid w:val="00D446F5"/>
    <w:rsid w:val="00D526B4"/>
    <w:rsid w:val="00D64F7F"/>
    <w:rsid w:val="00D650C5"/>
    <w:rsid w:val="00D665BD"/>
    <w:rsid w:val="00D71747"/>
    <w:rsid w:val="00D739DA"/>
    <w:rsid w:val="00D80E2C"/>
    <w:rsid w:val="00D8216F"/>
    <w:rsid w:val="00D826B6"/>
    <w:rsid w:val="00D84133"/>
    <w:rsid w:val="00D87300"/>
    <w:rsid w:val="00D91CB3"/>
    <w:rsid w:val="00D9482C"/>
    <w:rsid w:val="00D95949"/>
    <w:rsid w:val="00D96911"/>
    <w:rsid w:val="00DA038F"/>
    <w:rsid w:val="00DA3D34"/>
    <w:rsid w:val="00DA7353"/>
    <w:rsid w:val="00DB1736"/>
    <w:rsid w:val="00DB27D1"/>
    <w:rsid w:val="00DB29E9"/>
    <w:rsid w:val="00DC1E69"/>
    <w:rsid w:val="00DC4C37"/>
    <w:rsid w:val="00DC4EF9"/>
    <w:rsid w:val="00DC5CC7"/>
    <w:rsid w:val="00DC6638"/>
    <w:rsid w:val="00DD0079"/>
    <w:rsid w:val="00DD1653"/>
    <w:rsid w:val="00DD18C1"/>
    <w:rsid w:val="00DD4CE4"/>
    <w:rsid w:val="00DD5552"/>
    <w:rsid w:val="00DD5F61"/>
    <w:rsid w:val="00DD7F87"/>
    <w:rsid w:val="00DE195D"/>
    <w:rsid w:val="00DE2681"/>
    <w:rsid w:val="00DE34CF"/>
    <w:rsid w:val="00DE3F56"/>
    <w:rsid w:val="00DE456B"/>
    <w:rsid w:val="00DE623E"/>
    <w:rsid w:val="00DE65D2"/>
    <w:rsid w:val="00DF3974"/>
    <w:rsid w:val="00DF63BC"/>
    <w:rsid w:val="00E00677"/>
    <w:rsid w:val="00E02E75"/>
    <w:rsid w:val="00E03569"/>
    <w:rsid w:val="00E04CD5"/>
    <w:rsid w:val="00E05705"/>
    <w:rsid w:val="00E062FC"/>
    <w:rsid w:val="00E07B8F"/>
    <w:rsid w:val="00E1355A"/>
    <w:rsid w:val="00E137F5"/>
    <w:rsid w:val="00E153F4"/>
    <w:rsid w:val="00E15D27"/>
    <w:rsid w:val="00E15E28"/>
    <w:rsid w:val="00E21109"/>
    <w:rsid w:val="00E24440"/>
    <w:rsid w:val="00E27000"/>
    <w:rsid w:val="00E32AD4"/>
    <w:rsid w:val="00E35CBE"/>
    <w:rsid w:val="00E37597"/>
    <w:rsid w:val="00E43126"/>
    <w:rsid w:val="00E50AD9"/>
    <w:rsid w:val="00E51D3D"/>
    <w:rsid w:val="00E51F05"/>
    <w:rsid w:val="00E53930"/>
    <w:rsid w:val="00E57B90"/>
    <w:rsid w:val="00E60FBD"/>
    <w:rsid w:val="00E63741"/>
    <w:rsid w:val="00E67D40"/>
    <w:rsid w:val="00E71AAC"/>
    <w:rsid w:val="00E720FB"/>
    <w:rsid w:val="00E73034"/>
    <w:rsid w:val="00E75FB2"/>
    <w:rsid w:val="00E76C7C"/>
    <w:rsid w:val="00E80EC3"/>
    <w:rsid w:val="00E816CA"/>
    <w:rsid w:val="00E83F29"/>
    <w:rsid w:val="00E909F6"/>
    <w:rsid w:val="00E93C11"/>
    <w:rsid w:val="00E94DBB"/>
    <w:rsid w:val="00EA0B5F"/>
    <w:rsid w:val="00EA0E48"/>
    <w:rsid w:val="00EA2E43"/>
    <w:rsid w:val="00EA6651"/>
    <w:rsid w:val="00EA70FC"/>
    <w:rsid w:val="00EB0AD7"/>
    <w:rsid w:val="00EB0FBD"/>
    <w:rsid w:val="00EB1866"/>
    <w:rsid w:val="00EB68B0"/>
    <w:rsid w:val="00EB6F61"/>
    <w:rsid w:val="00EB74F9"/>
    <w:rsid w:val="00EC069E"/>
    <w:rsid w:val="00EC2195"/>
    <w:rsid w:val="00EC3222"/>
    <w:rsid w:val="00EC3375"/>
    <w:rsid w:val="00EC469E"/>
    <w:rsid w:val="00EC5C98"/>
    <w:rsid w:val="00EC6047"/>
    <w:rsid w:val="00ED062E"/>
    <w:rsid w:val="00ED18EB"/>
    <w:rsid w:val="00ED1EDD"/>
    <w:rsid w:val="00ED4014"/>
    <w:rsid w:val="00ED48C6"/>
    <w:rsid w:val="00ED4D8A"/>
    <w:rsid w:val="00ED6311"/>
    <w:rsid w:val="00EE164F"/>
    <w:rsid w:val="00EE1823"/>
    <w:rsid w:val="00EE332F"/>
    <w:rsid w:val="00EE6465"/>
    <w:rsid w:val="00EE6CA7"/>
    <w:rsid w:val="00EE7F41"/>
    <w:rsid w:val="00EF1D64"/>
    <w:rsid w:val="00EF201B"/>
    <w:rsid w:val="00EF2323"/>
    <w:rsid w:val="00EF2D7F"/>
    <w:rsid w:val="00EF440B"/>
    <w:rsid w:val="00EF4C55"/>
    <w:rsid w:val="00EF53C4"/>
    <w:rsid w:val="00EF7727"/>
    <w:rsid w:val="00F04A7D"/>
    <w:rsid w:val="00F052E2"/>
    <w:rsid w:val="00F06E6A"/>
    <w:rsid w:val="00F113E4"/>
    <w:rsid w:val="00F11D4A"/>
    <w:rsid w:val="00F12E84"/>
    <w:rsid w:val="00F14710"/>
    <w:rsid w:val="00F15CF6"/>
    <w:rsid w:val="00F171D2"/>
    <w:rsid w:val="00F17564"/>
    <w:rsid w:val="00F22FE9"/>
    <w:rsid w:val="00F24867"/>
    <w:rsid w:val="00F24D19"/>
    <w:rsid w:val="00F26A1C"/>
    <w:rsid w:val="00F2733C"/>
    <w:rsid w:val="00F314B9"/>
    <w:rsid w:val="00F32046"/>
    <w:rsid w:val="00F348A0"/>
    <w:rsid w:val="00F354E5"/>
    <w:rsid w:val="00F36107"/>
    <w:rsid w:val="00F37C0F"/>
    <w:rsid w:val="00F40E86"/>
    <w:rsid w:val="00F4190F"/>
    <w:rsid w:val="00F429F3"/>
    <w:rsid w:val="00F4322D"/>
    <w:rsid w:val="00F457C7"/>
    <w:rsid w:val="00F53A98"/>
    <w:rsid w:val="00F5450D"/>
    <w:rsid w:val="00F54BE2"/>
    <w:rsid w:val="00F5556A"/>
    <w:rsid w:val="00F55B77"/>
    <w:rsid w:val="00F63147"/>
    <w:rsid w:val="00F63555"/>
    <w:rsid w:val="00F64501"/>
    <w:rsid w:val="00F64E1B"/>
    <w:rsid w:val="00F667D7"/>
    <w:rsid w:val="00F67D5A"/>
    <w:rsid w:val="00F700E4"/>
    <w:rsid w:val="00F71F15"/>
    <w:rsid w:val="00F75283"/>
    <w:rsid w:val="00F752D2"/>
    <w:rsid w:val="00F753AA"/>
    <w:rsid w:val="00F75535"/>
    <w:rsid w:val="00F76F4E"/>
    <w:rsid w:val="00F77EEE"/>
    <w:rsid w:val="00F80846"/>
    <w:rsid w:val="00F873F9"/>
    <w:rsid w:val="00F90201"/>
    <w:rsid w:val="00F91B65"/>
    <w:rsid w:val="00F91BEC"/>
    <w:rsid w:val="00F92B01"/>
    <w:rsid w:val="00F94AFF"/>
    <w:rsid w:val="00F9760D"/>
    <w:rsid w:val="00FA1240"/>
    <w:rsid w:val="00FA25C9"/>
    <w:rsid w:val="00FB0E10"/>
    <w:rsid w:val="00FB2F3B"/>
    <w:rsid w:val="00FB51A4"/>
    <w:rsid w:val="00FB73B1"/>
    <w:rsid w:val="00FC0D94"/>
    <w:rsid w:val="00FC2B9A"/>
    <w:rsid w:val="00FC38FB"/>
    <w:rsid w:val="00FD1F6C"/>
    <w:rsid w:val="00FD223F"/>
    <w:rsid w:val="00FD4FAA"/>
    <w:rsid w:val="00FD5B4D"/>
    <w:rsid w:val="00FE0217"/>
    <w:rsid w:val="00FE0ADD"/>
    <w:rsid w:val="00FE1C93"/>
    <w:rsid w:val="00FE2AF8"/>
    <w:rsid w:val="00FE5018"/>
    <w:rsid w:val="00FE756C"/>
    <w:rsid w:val="00FF5075"/>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cs.aspx" TargetMode="External"/><Relationship Id="rId18" Type="http://schemas.openxmlformats.org/officeDocument/2006/relationships/hyperlink" Target="http://www.pjm.com/committees-and-groups/subcommittees/ms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jm.com/committees-and-groups/committees/form-facilitator-feedback.aspx" TargetMode="External"/><Relationship Id="rId7" Type="http://schemas.openxmlformats.org/officeDocument/2006/relationships/footnotes" Target="footnotes.xml"/><Relationship Id="rId12" Type="http://schemas.openxmlformats.org/officeDocument/2006/relationships/hyperlink" Target="http://www.pjm.com/committees-and-groups/issue-tracking/issue-tracking-details.aspx?Issue=%7bA0D7C175-A3D7-47AD-A7E1-ECED0A244658%7d" TargetMode="External"/><Relationship Id="rId17" Type="http://schemas.openxmlformats.org/officeDocument/2006/relationships/hyperlink" Target="https://www.pjm.com/committees-and-groups/subcommittees/ir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jm.com/committees-and-groups/committees/~/link.aspx?_id=EABCDB2EE9FC4022A2B396B513554F97&amp;_z=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86D63FCE-FB3A-41DE-87AC-084DE0F9AB1D%7d"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RHubSupport@pjm.com" TargetMode="External"/><Relationship Id="rId23" Type="http://schemas.openxmlformats.org/officeDocument/2006/relationships/footer" Target="footer1.xml"/><Relationship Id="rId10" Type="http://schemas.openxmlformats.org/officeDocument/2006/relationships/hyperlink" Target="http://www.pjm.com/committees-and-groups/issue-tracking/issue-tracking-details.aspx?Issue=%7bE666AA36-9496-43BD-8A7E-D4F8CC6E53DB%7d" TargetMode="External"/><Relationship Id="rId19" Type="http://schemas.openxmlformats.org/officeDocument/2006/relationships/hyperlink" Target="http://www.pjm.com/committees-and-groups/committees/mc.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drs.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2F64-3FA1-424E-8F8D-A426BD39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2016-08-03T12:59:00Z</cp:lastPrinted>
  <dcterms:created xsi:type="dcterms:W3CDTF">2016-08-04T19:40:00Z</dcterms:created>
  <dcterms:modified xsi:type="dcterms:W3CDTF">2016-08-04T19:40:00Z</dcterms:modified>
</cp:coreProperties>
</file>